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F1B8D" w14:textId="1EB22F9E" w:rsidR="00CA6B4B" w:rsidRPr="00912AEC" w:rsidRDefault="00CA6B4B" w:rsidP="007C4DA9">
      <w:pPr>
        <w:pStyle w:val="Sinespaciado"/>
        <w:jc w:val="both"/>
        <w:rPr>
          <w:rFonts w:ascii="Noto Sans" w:hAnsi="Noto Sans" w:cs="Noto Sans"/>
          <w:sz w:val="22"/>
          <w:szCs w:val="22"/>
        </w:rPr>
      </w:pPr>
    </w:p>
    <w:p w14:paraId="5A7C86E7" w14:textId="41A4A9B9" w:rsidR="006B6EFE" w:rsidRPr="00912AEC" w:rsidRDefault="006B6EFE" w:rsidP="007C4DA9">
      <w:pPr>
        <w:pStyle w:val="Sinespaciado"/>
        <w:jc w:val="both"/>
        <w:rPr>
          <w:rFonts w:ascii="Noto Sans" w:hAnsi="Noto Sans" w:cs="Noto Sans"/>
          <w:b/>
          <w:bCs/>
          <w:sz w:val="22"/>
          <w:szCs w:val="22"/>
        </w:rPr>
      </w:pPr>
      <w:r w:rsidRPr="00912AEC">
        <w:rPr>
          <w:rFonts w:ascii="Noto Sans" w:hAnsi="Noto Sans" w:cs="Noto Sans"/>
          <w:b/>
          <w:bCs/>
          <w:sz w:val="22"/>
          <w:szCs w:val="22"/>
        </w:rPr>
        <w:t xml:space="preserve">Lineamientos para la operación de </w:t>
      </w:r>
      <w:r w:rsidR="00C40F62" w:rsidRPr="00912AEC">
        <w:rPr>
          <w:rFonts w:ascii="Noto Sans" w:hAnsi="Noto Sans" w:cs="Noto Sans"/>
          <w:b/>
          <w:bCs/>
          <w:sz w:val="22"/>
          <w:szCs w:val="22"/>
        </w:rPr>
        <w:t xml:space="preserve">los servicios de </w:t>
      </w:r>
      <w:r w:rsidRPr="00912AEC">
        <w:rPr>
          <w:rFonts w:ascii="Noto Sans" w:hAnsi="Noto Sans" w:cs="Noto Sans"/>
          <w:b/>
          <w:bCs/>
          <w:sz w:val="22"/>
          <w:szCs w:val="22"/>
        </w:rPr>
        <w:t>capacitación</w:t>
      </w:r>
      <w:r w:rsidR="00B86D54" w:rsidRPr="00912AEC">
        <w:rPr>
          <w:rFonts w:ascii="Noto Sans" w:hAnsi="Noto Sans" w:cs="Noto Sans"/>
          <w:b/>
          <w:bCs/>
          <w:sz w:val="22"/>
          <w:szCs w:val="22"/>
        </w:rPr>
        <w:t xml:space="preserve"> y certificación </w:t>
      </w:r>
      <w:r w:rsidRPr="00912AEC">
        <w:rPr>
          <w:rFonts w:ascii="Noto Sans" w:hAnsi="Noto Sans" w:cs="Noto Sans"/>
          <w:b/>
          <w:bCs/>
          <w:sz w:val="22"/>
          <w:szCs w:val="22"/>
        </w:rPr>
        <w:t>en el Sistema CONALEP</w:t>
      </w:r>
    </w:p>
    <w:p w14:paraId="76502BD3" w14:textId="77777777" w:rsidR="006B6EFE" w:rsidRPr="00912AEC" w:rsidRDefault="006B6EFE" w:rsidP="007C4DA9">
      <w:pPr>
        <w:pStyle w:val="Sinespaciado"/>
        <w:jc w:val="both"/>
        <w:rPr>
          <w:rFonts w:ascii="Noto Sans" w:hAnsi="Noto Sans" w:cs="Noto Sans"/>
          <w:sz w:val="22"/>
          <w:szCs w:val="22"/>
        </w:rPr>
      </w:pPr>
    </w:p>
    <w:p w14:paraId="7CAE41AC" w14:textId="39FB82B1" w:rsidR="006B6EFE" w:rsidRPr="00912AEC" w:rsidRDefault="006B6EFE" w:rsidP="007C4DA9">
      <w:pPr>
        <w:pStyle w:val="Sinespaciado"/>
        <w:jc w:val="both"/>
        <w:rPr>
          <w:rFonts w:ascii="Noto Sans" w:hAnsi="Noto Sans" w:cs="Noto Sans"/>
          <w:sz w:val="22"/>
          <w:szCs w:val="22"/>
        </w:rPr>
      </w:pPr>
      <w:r w:rsidRPr="00912AEC">
        <w:rPr>
          <w:rFonts w:ascii="Noto Sans" w:hAnsi="Noto Sans" w:cs="Noto Sans"/>
          <w:sz w:val="22"/>
          <w:szCs w:val="22"/>
        </w:rPr>
        <w:t xml:space="preserve">Rodrigo </w:t>
      </w:r>
      <w:r w:rsidR="0012542B" w:rsidRPr="00912AEC">
        <w:rPr>
          <w:rFonts w:ascii="Noto Sans" w:hAnsi="Noto Sans" w:cs="Noto Sans"/>
          <w:sz w:val="22"/>
          <w:szCs w:val="22"/>
        </w:rPr>
        <w:t xml:space="preserve">Alejandro </w:t>
      </w:r>
      <w:r w:rsidRPr="00912AEC">
        <w:rPr>
          <w:rFonts w:ascii="Noto Sans" w:hAnsi="Noto Sans" w:cs="Noto Sans"/>
          <w:sz w:val="22"/>
          <w:szCs w:val="22"/>
        </w:rPr>
        <w:t>Rojas Navarrete, en mi carácter de Director</w:t>
      </w:r>
      <w:r w:rsidR="005E40A5" w:rsidRPr="00912AEC">
        <w:rPr>
          <w:rFonts w:ascii="Noto Sans" w:hAnsi="Noto Sans" w:cs="Noto Sans"/>
          <w:sz w:val="22"/>
          <w:szCs w:val="22"/>
        </w:rPr>
        <w:t xml:space="preserve"> </w:t>
      </w:r>
      <w:r w:rsidRPr="00912AEC">
        <w:rPr>
          <w:rFonts w:ascii="Noto Sans" w:hAnsi="Noto Sans" w:cs="Noto Sans"/>
          <w:sz w:val="22"/>
          <w:szCs w:val="22"/>
        </w:rPr>
        <w:t>General del Colegio Nacional de Educación Profesional Técnica</w:t>
      </w:r>
      <w:r w:rsidR="00B231B5" w:rsidRPr="00912AEC">
        <w:rPr>
          <w:rFonts w:ascii="Noto Sans" w:hAnsi="Noto Sans" w:cs="Noto Sans"/>
          <w:sz w:val="22"/>
          <w:szCs w:val="22"/>
        </w:rPr>
        <w:t xml:space="preserve"> (CONALEP)</w:t>
      </w:r>
      <w:r w:rsidRPr="00912AEC">
        <w:rPr>
          <w:rFonts w:ascii="Noto Sans" w:hAnsi="Noto Sans" w:cs="Noto Sans"/>
          <w:sz w:val="22"/>
          <w:szCs w:val="22"/>
        </w:rPr>
        <w:t>, con fundamento en los Artículos 59 fracción XII de la Ley Federal de las Entidades Paraestatales; 14, fracción XI, del Decreto</w:t>
      </w:r>
      <w:r w:rsidR="00E61E11" w:rsidRPr="00912AEC">
        <w:rPr>
          <w:rFonts w:ascii="Noto Sans" w:hAnsi="Noto Sans" w:cs="Noto Sans"/>
          <w:sz w:val="22"/>
          <w:szCs w:val="22"/>
        </w:rPr>
        <w:t xml:space="preserve"> que crea </w:t>
      </w:r>
      <w:r w:rsidR="003638C3" w:rsidRPr="00912AEC">
        <w:rPr>
          <w:rFonts w:ascii="Noto Sans" w:hAnsi="Noto Sans" w:cs="Noto Sans"/>
          <w:sz w:val="22"/>
          <w:szCs w:val="22"/>
        </w:rPr>
        <w:t>e</w:t>
      </w:r>
      <w:r w:rsidR="00E61E11" w:rsidRPr="00912AEC">
        <w:rPr>
          <w:rFonts w:ascii="Noto Sans" w:hAnsi="Noto Sans" w:cs="Noto Sans"/>
          <w:sz w:val="22"/>
          <w:szCs w:val="22"/>
        </w:rPr>
        <w:t xml:space="preserve">l </w:t>
      </w:r>
      <w:r w:rsidR="0063585C" w:rsidRPr="00912AEC">
        <w:rPr>
          <w:rFonts w:ascii="Noto Sans" w:hAnsi="Noto Sans" w:cs="Noto Sans"/>
          <w:sz w:val="22"/>
          <w:szCs w:val="22"/>
        </w:rPr>
        <w:t>Colegio Nacional de Educación Profesional Técnica;</w:t>
      </w:r>
      <w:r w:rsidRPr="00912AEC">
        <w:rPr>
          <w:rFonts w:ascii="Noto Sans" w:hAnsi="Noto Sans" w:cs="Noto Sans"/>
          <w:sz w:val="22"/>
          <w:szCs w:val="22"/>
        </w:rPr>
        <w:t xml:space="preserve"> 10 de su Estatuto Orgánico, y</w:t>
      </w:r>
    </w:p>
    <w:p w14:paraId="441A65C9" w14:textId="77777777" w:rsidR="006B6EFE" w:rsidRPr="00912AEC" w:rsidRDefault="006B6EFE" w:rsidP="007C4DA9">
      <w:pPr>
        <w:pStyle w:val="Sinespaciado"/>
        <w:jc w:val="both"/>
        <w:rPr>
          <w:rFonts w:ascii="Noto Sans" w:hAnsi="Noto Sans" w:cs="Noto Sans"/>
          <w:sz w:val="22"/>
          <w:szCs w:val="22"/>
        </w:rPr>
      </w:pPr>
    </w:p>
    <w:p w14:paraId="319F0F67" w14:textId="587C3C9C" w:rsidR="0063585C" w:rsidRPr="00912AEC" w:rsidRDefault="0063585C" w:rsidP="00C66DE4">
      <w:pPr>
        <w:pStyle w:val="Sinespaciado"/>
        <w:jc w:val="center"/>
        <w:rPr>
          <w:rFonts w:ascii="Noto Sans" w:hAnsi="Noto Sans" w:cs="Noto Sans"/>
          <w:b/>
          <w:sz w:val="22"/>
          <w:szCs w:val="22"/>
        </w:rPr>
      </w:pPr>
      <w:r w:rsidRPr="00912AEC">
        <w:rPr>
          <w:rFonts w:ascii="Noto Sans" w:hAnsi="Noto Sans" w:cs="Noto Sans"/>
          <w:b/>
          <w:sz w:val="22"/>
          <w:szCs w:val="22"/>
        </w:rPr>
        <w:t>Exposición de Motivos</w:t>
      </w:r>
    </w:p>
    <w:p w14:paraId="2A2C36DF" w14:textId="77777777" w:rsidR="006B6EFE" w:rsidRPr="00912AEC" w:rsidRDefault="006B6EFE" w:rsidP="007C4DA9">
      <w:pPr>
        <w:pStyle w:val="Sinespaciado"/>
        <w:jc w:val="both"/>
        <w:rPr>
          <w:rFonts w:ascii="Noto Sans" w:hAnsi="Noto Sans" w:cs="Noto Sans"/>
          <w:sz w:val="22"/>
          <w:szCs w:val="22"/>
        </w:rPr>
      </w:pPr>
    </w:p>
    <w:p w14:paraId="2BCC537A" w14:textId="79115343" w:rsidR="00BC4D37" w:rsidRPr="00912AEC" w:rsidRDefault="00BC4D37" w:rsidP="007C4DA9">
      <w:pPr>
        <w:pStyle w:val="Sinespaciado"/>
        <w:jc w:val="both"/>
        <w:rPr>
          <w:rFonts w:ascii="Noto Sans" w:hAnsi="Noto Sans" w:cs="Noto Sans"/>
          <w:sz w:val="22"/>
          <w:szCs w:val="22"/>
        </w:rPr>
      </w:pPr>
      <w:r w:rsidRPr="00912AEC">
        <w:rPr>
          <w:rFonts w:ascii="Noto Sans" w:hAnsi="Noto Sans" w:cs="Noto Sans"/>
          <w:sz w:val="22"/>
          <w:szCs w:val="22"/>
        </w:rPr>
        <w:t>El Plan Nacional de Desarrollo 2025-2030, en su Eje General 2 "Desarrollo con bienestar y humanismo", Objetivo 2.4, establece el compromiso de impulsar el desarrollo científico y tecnológico mediante la educación, formación y capacitación para el trabajo, garantizando servicios innovadores y pertinentes que eleven el bienestar y la calidad de vida de la población.</w:t>
      </w:r>
    </w:p>
    <w:p w14:paraId="28B43A03" w14:textId="77777777" w:rsidR="00C66DE4" w:rsidRPr="00912AEC" w:rsidRDefault="00C66DE4" w:rsidP="007C4DA9">
      <w:pPr>
        <w:pStyle w:val="Sinespaciado"/>
        <w:jc w:val="both"/>
        <w:rPr>
          <w:rFonts w:ascii="Noto Sans" w:eastAsia="Times New Roman" w:hAnsi="Noto Sans" w:cs="Noto Sans"/>
          <w:sz w:val="22"/>
          <w:szCs w:val="22"/>
        </w:rPr>
      </w:pPr>
    </w:p>
    <w:p w14:paraId="58AB4ACE" w14:textId="2522448E" w:rsidR="00BC4D37" w:rsidRPr="00912AEC" w:rsidRDefault="00BC4D37" w:rsidP="007C4DA9">
      <w:pPr>
        <w:pStyle w:val="Sinespaciado"/>
        <w:jc w:val="both"/>
        <w:rPr>
          <w:rFonts w:ascii="Noto Sans" w:hAnsi="Noto Sans" w:cs="Noto Sans"/>
          <w:sz w:val="22"/>
          <w:szCs w:val="22"/>
        </w:rPr>
      </w:pPr>
      <w:r w:rsidRPr="00912AEC">
        <w:rPr>
          <w:rFonts w:ascii="Noto Sans" w:hAnsi="Noto Sans" w:cs="Noto Sans"/>
          <w:sz w:val="22"/>
          <w:szCs w:val="22"/>
        </w:rPr>
        <w:t>Alineado con este propósito, el Programa Sectorial de Educación 2025-2030 plantea como Objetivo 1 ampliar la oferta educativa para reducir brechas de desigualdad y, en su Estrategia 1.5, consolidar opciones diferenciadas de servicios educativos, entre las que destaca la capacitación para el trabajo.</w:t>
      </w:r>
    </w:p>
    <w:p w14:paraId="2EACCFA8" w14:textId="77777777" w:rsidR="00C66DE4" w:rsidRPr="00912AEC" w:rsidRDefault="00C66DE4" w:rsidP="007C4DA9">
      <w:pPr>
        <w:pStyle w:val="Sinespaciado"/>
        <w:jc w:val="both"/>
        <w:rPr>
          <w:rFonts w:ascii="Noto Sans" w:hAnsi="Noto Sans" w:cs="Noto Sans"/>
          <w:sz w:val="22"/>
          <w:szCs w:val="22"/>
        </w:rPr>
      </w:pPr>
    </w:p>
    <w:p w14:paraId="3E61B8B9" w14:textId="36A7323A" w:rsidR="00BC4D37" w:rsidRPr="00912AEC" w:rsidRDefault="00BC4D37" w:rsidP="007C4DA9">
      <w:pPr>
        <w:pStyle w:val="Sinespaciado"/>
        <w:jc w:val="both"/>
        <w:rPr>
          <w:rFonts w:ascii="Noto Sans" w:hAnsi="Noto Sans" w:cs="Noto Sans"/>
          <w:sz w:val="22"/>
          <w:szCs w:val="22"/>
        </w:rPr>
      </w:pPr>
      <w:r w:rsidRPr="00912AEC">
        <w:rPr>
          <w:rFonts w:ascii="Noto Sans" w:hAnsi="Noto Sans" w:cs="Noto Sans"/>
          <w:sz w:val="22"/>
          <w:szCs w:val="22"/>
        </w:rPr>
        <w:t>El Decreto de creación del CONALEP, en su Artículo 2°, fracción IV, inciso g), faculta a esta institución para emitir la normativa relativa a sus servicios de capacitación. Asimismo, la fracción VIII le confiere la atribución de expedir constancias, diplomas y certificados que acrediten la formación impartida.</w:t>
      </w:r>
    </w:p>
    <w:p w14:paraId="473EBEE0" w14:textId="77777777" w:rsidR="00C66DE4" w:rsidRPr="00912AEC" w:rsidRDefault="00C66DE4" w:rsidP="007C4DA9">
      <w:pPr>
        <w:pStyle w:val="Sinespaciado"/>
        <w:jc w:val="both"/>
        <w:rPr>
          <w:rFonts w:ascii="Noto Sans" w:hAnsi="Noto Sans" w:cs="Noto Sans"/>
          <w:sz w:val="22"/>
          <w:szCs w:val="22"/>
        </w:rPr>
      </w:pPr>
    </w:p>
    <w:p w14:paraId="45F85CA9" w14:textId="4D2D6F1E" w:rsidR="00BC4D37" w:rsidRPr="00912AEC" w:rsidRDefault="00BC4D37" w:rsidP="007C4DA9">
      <w:pPr>
        <w:pStyle w:val="Sinespaciado"/>
        <w:jc w:val="both"/>
        <w:rPr>
          <w:rFonts w:ascii="Noto Sans" w:hAnsi="Noto Sans" w:cs="Noto Sans"/>
          <w:sz w:val="22"/>
          <w:szCs w:val="22"/>
        </w:rPr>
      </w:pPr>
      <w:r w:rsidRPr="00912AEC">
        <w:rPr>
          <w:rFonts w:ascii="Noto Sans" w:hAnsi="Noto Sans" w:cs="Noto Sans"/>
          <w:sz w:val="22"/>
          <w:szCs w:val="22"/>
        </w:rPr>
        <w:t>En cumplimiento de los convenios de coordinación para la federalización de la educación profesional técnica, corresponde al CONALEP normar la operación de estos servicios, los cuales se proporcionan a través de los Colegios Estatales, la UODCDMX, la RCEO, planteles y CAST, aprovechando la infraestructura y el capital humano disponible.</w:t>
      </w:r>
    </w:p>
    <w:p w14:paraId="630CA046" w14:textId="77777777" w:rsidR="00C66DE4" w:rsidRPr="00912AEC" w:rsidRDefault="00C66DE4" w:rsidP="007C4DA9">
      <w:pPr>
        <w:pStyle w:val="Sinespaciado"/>
        <w:jc w:val="both"/>
        <w:rPr>
          <w:rFonts w:ascii="Noto Sans" w:hAnsi="Noto Sans" w:cs="Noto Sans"/>
          <w:sz w:val="22"/>
          <w:szCs w:val="22"/>
        </w:rPr>
      </w:pPr>
    </w:p>
    <w:p w14:paraId="43E5F5EB" w14:textId="766D771E" w:rsidR="00BC4D37" w:rsidRPr="00912AEC" w:rsidRDefault="00BC4D37" w:rsidP="007C4DA9">
      <w:pPr>
        <w:pStyle w:val="Sinespaciado"/>
        <w:jc w:val="both"/>
        <w:rPr>
          <w:rFonts w:ascii="Noto Sans" w:hAnsi="Noto Sans" w:cs="Noto Sans"/>
          <w:sz w:val="22"/>
          <w:szCs w:val="22"/>
        </w:rPr>
      </w:pPr>
      <w:r w:rsidRPr="00912AEC">
        <w:rPr>
          <w:rFonts w:ascii="Noto Sans" w:hAnsi="Noto Sans" w:cs="Noto Sans"/>
          <w:sz w:val="22"/>
          <w:szCs w:val="22"/>
        </w:rPr>
        <w:t>La Constitución Política de los Estados Unidos Mexicanos, en su Artículo 123 Apartado A, y la Ley Federal del Trabajo, en sus Artículos 153-A al 153-X, establecen la obligación patronal de capacitar a los trabajadores, mientras que el Artículo 83 de la Ley General de Educación dispone que la formación para el trabajo debe desarrollar conocimientos, habilidades y actitudes que permitan desempeñar actividades productivas con posibilidad de certificación parcial o acumulativa.</w:t>
      </w:r>
    </w:p>
    <w:p w14:paraId="607FA3FF" w14:textId="77777777" w:rsidR="00C66DE4" w:rsidRPr="00912AEC" w:rsidRDefault="00C66DE4" w:rsidP="007C4DA9">
      <w:pPr>
        <w:pStyle w:val="Sinespaciado"/>
        <w:jc w:val="both"/>
        <w:rPr>
          <w:rFonts w:ascii="Noto Sans" w:eastAsia="Times New Roman" w:hAnsi="Noto Sans" w:cs="Noto Sans"/>
          <w:sz w:val="22"/>
          <w:szCs w:val="22"/>
        </w:rPr>
      </w:pPr>
    </w:p>
    <w:p w14:paraId="68182337" w14:textId="1BC34F45" w:rsidR="00BC4D37" w:rsidRPr="00912AEC" w:rsidRDefault="00BC4D37" w:rsidP="007C4DA9">
      <w:pPr>
        <w:pStyle w:val="Sinespaciado"/>
        <w:jc w:val="both"/>
        <w:rPr>
          <w:rFonts w:ascii="Noto Sans" w:hAnsi="Noto Sans" w:cs="Noto Sans"/>
          <w:sz w:val="22"/>
          <w:szCs w:val="22"/>
        </w:rPr>
      </w:pPr>
      <w:r w:rsidRPr="00912AEC">
        <w:rPr>
          <w:rFonts w:ascii="Noto Sans" w:hAnsi="Noto Sans" w:cs="Noto Sans"/>
          <w:sz w:val="22"/>
          <w:szCs w:val="22"/>
        </w:rPr>
        <w:t xml:space="preserve">En este marco legal, la capacitación que ofrece el CONALEP constituye un elemento estratégico para fortalecer la productividad, la competitividad empresarial y la empleabilidad de las personas. Por ello, </w:t>
      </w:r>
      <w:r w:rsidRPr="00912AEC">
        <w:rPr>
          <w:rFonts w:ascii="Noto Sans" w:hAnsi="Noto Sans" w:cs="Noto Sans"/>
          <w:sz w:val="22"/>
          <w:szCs w:val="22"/>
        </w:rPr>
        <w:lastRenderedPageBreak/>
        <w:t>estos servicios se diseñan y operan en consonancia con las políticas nacionales, orientándose hacia la innovación, la actualización continua y la pertinencia frente a las necesidades del sector productivo.</w:t>
      </w:r>
    </w:p>
    <w:p w14:paraId="2EC4D78B" w14:textId="77777777" w:rsidR="00C66DE4" w:rsidRPr="00912AEC" w:rsidRDefault="00C66DE4" w:rsidP="007C4DA9">
      <w:pPr>
        <w:pStyle w:val="Sinespaciado"/>
        <w:jc w:val="both"/>
        <w:rPr>
          <w:rFonts w:ascii="Noto Sans" w:hAnsi="Noto Sans" w:cs="Noto Sans"/>
          <w:sz w:val="22"/>
          <w:szCs w:val="22"/>
        </w:rPr>
      </w:pPr>
    </w:p>
    <w:p w14:paraId="0519D88E" w14:textId="017A4BB3" w:rsidR="00BC4D37" w:rsidRPr="00912AEC" w:rsidRDefault="00BC4D37" w:rsidP="007C4DA9">
      <w:pPr>
        <w:pStyle w:val="Sinespaciado"/>
        <w:jc w:val="both"/>
        <w:rPr>
          <w:rFonts w:ascii="Noto Sans" w:hAnsi="Noto Sans" w:cs="Noto Sans"/>
          <w:sz w:val="22"/>
          <w:szCs w:val="22"/>
        </w:rPr>
      </w:pPr>
      <w:r w:rsidRPr="00912AEC">
        <w:rPr>
          <w:rFonts w:ascii="Noto Sans" w:hAnsi="Noto Sans" w:cs="Noto Sans"/>
          <w:sz w:val="22"/>
          <w:szCs w:val="22"/>
        </w:rPr>
        <w:t>En este contexto, los servicios de capacitación y certificación del CONALEP</w:t>
      </w:r>
      <w:bookmarkStart w:id="0" w:name="_GoBack"/>
      <w:bookmarkEnd w:id="0"/>
      <w:r w:rsidRPr="00912AEC">
        <w:rPr>
          <w:rFonts w:ascii="Noto Sans" w:hAnsi="Noto Sans" w:cs="Noto Sans"/>
          <w:sz w:val="22"/>
          <w:szCs w:val="22"/>
        </w:rPr>
        <w:t>:</w:t>
      </w:r>
    </w:p>
    <w:p w14:paraId="4BB6CAD3" w14:textId="77777777" w:rsidR="00310005" w:rsidRPr="00912AEC" w:rsidRDefault="00310005" w:rsidP="007C4DA9">
      <w:pPr>
        <w:pStyle w:val="Sinespaciado"/>
        <w:jc w:val="both"/>
        <w:rPr>
          <w:rFonts w:ascii="Noto Sans" w:eastAsia="Times New Roman" w:hAnsi="Noto Sans" w:cs="Noto Sans"/>
          <w:sz w:val="22"/>
          <w:szCs w:val="22"/>
        </w:rPr>
      </w:pPr>
    </w:p>
    <w:p w14:paraId="4B95784E" w14:textId="3E8FCE5B" w:rsidR="00BC4D37" w:rsidRPr="00912AEC" w:rsidRDefault="00BC4D37" w:rsidP="007C4DA9">
      <w:pPr>
        <w:pStyle w:val="Sinespaciado"/>
        <w:jc w:val="both"/>
        <w:rPr>
          <w:rFonts w:ascii="Noto Sans" w:hAnsi="Noto Sans" w:cs="Noto Sans"/>
          <w:sz w:val="22"/>
          <w:szCs w:val="22"/>
        </w:rPr>
      </w:pPr>
      <w:r w:rsidRPr="00912AEC">
        <w:rPr>
          <w:rStyle w:val="Textoennegrita"/>
          <w:rFonts w:ascii="Noto Sans" w:hAnsi="Noto Sans" w:cs="Noto Sans"/>
          <w:sz w:val="22"/>
          <w:szCs w:val="22"/>
        </w:rPr>
        <w:t>Se autofinancian</w:t>
      </w:r>
      <w:r w:rsidRPr="00912AEC">
        <w:rPr>
          <w:rFonts w:ascii="Noto Sans" w:hAnsi="Noto Sans" w:cs="Noto Sans"/>
          <w:sz w:val="22"/>
          <w:szCs w:val="22"/>
        </w:rPr>
        <w:t xml:space="preserve"> mediante cuotas de recuperación, sin representar carga presupuestal para la institución, de conformidad con lo establecido en el Artículo 58, fracción III de la Ley Federal de Entidades Paraestatales.</w:t>
      </w:r>
    </w:p>
    <w:p w14:paraId="2DEC45DD" w14:textId="77777777" w:rsidR="00310005" w:rsidRPr="00912AEC" w:rsidRDefault="00310005" w:rsidP="007C4DA9">
      <w:pPr>
        <w:pStyle w:val="Sinespaciado"/>
        <w:jc w:val="both"/>
        <w:rPr>
          <w:rFonts w:ascii="Noto Sans" w:hAnsi="Noto Sans" w:cs="Noto Sans"/>
          <w:sz w:val="22"/>
          <w:szCs w:val="22"/>
        </w:rPr>
      </w:pPr>
    </w:p>
    <w:p w14:paraId="4035356F" w14:textId="5C40E9BA" w:rsidR="00BC4D37" w:rsidRPr="00912AEC" w:rsidRDefault="00BC4D37" w:rsidP="007C4DA9">
      <w:pPr>
        <w:pStyle w:val="Sinespaciado"/>
        <w:jc w:val="both"/>
        <w:rPr>
          <w:rFonts w:ascii="Noto Sans" w:hAnsi="Noto Sans" w:cs="Noto Sans"/>
          <w:sz w:val="22"/>
          <w:szCs w:val="22"/>
        </w:rPr>
      </w:pPr>
      <w:r w:rsidRPr="00912AEC">
        <w:rPr>
          <w:rStyle w:val="Textoennegrita"/>
          <w:rFonts w:ascii="Noto Sans" w:hAnsi="Noto Sans" w:cs="Noto Sans"/>
          <w:sz w:val="22"/>
          <w:szCs w:val="22"/>
        </w:rPr>
        <w:t>Constituyen un área estratégica</w:t>
      </w:r>
      <w:r w:rsidRPr="00912AEC">
        <w:rPr>
          <w:rFonts w:ascii="Noto Sans" w:hAnsi="Noto Sans" w:cs="Noto Sans"/>
          <w:sz w:val="22"/>
          <w:szCs w:val="22"/>
        </w:rPr>
        <w:t xml:space="preserve"> para consolidar un modelo institucional de capacitación y certificación que estandarice procesos, fortalezca las capacidades del Sistema y garantice servicios de excelencia.</w:t>
      </w:r>
    </w:p>
    <w:p w14:paraId="4153787C" w14:textId="77777777" w:rsidR="00310005" w:rsidRPr="00912AEC" w:rsidRDefault="00310005" w:rsidP="007C4DA9">
      <w:pPr>
        <w:pStyle w:val="Sinespaciado"/>
        <w:jc w:val="both"/>
        <w:rPr>
          <w:rFonts w:ascii="Noto Sans" w:hAnsi="Noto Sans" w:cs="Noto Sans"/>
          <w:sz w:val="22"/>
          <w:szCs w:val="22"/>
        </w:rPr>
      </w:pPr>
    </w:p>
    <w:p w14:paraId="544FA8C8" w14:textId="3A4206D0" w:rsidR="00BC4D37" w:rsidRPr="00912AEC" w:rsidRDefault="00BC4D37" w:rsidP="007C4DA9">
      <w:pPr>
        <w:pStyle w:val="Sinespaciado"/>
        <w:jc w:val="both"/>
        <w:rPr>
          <w:rFonts w:ascii="Noto Sans" w:hAnsi="Noto Sans" w:cs="Noto Sans"/>
          <w:sz w:val="22"/>
          <w:szCs w:val="22"/>
        </w:rPr>
      </w:pPr>
      <w:r w:rsidRPr="00912AEC">
        <w:rPr>
          <w:rStyle w:val="Textoennegrita"/>
          <w:rFonts w:ascii="Noto Sans" w:hAnsi="Noto Sans" w:cs="Noto Sans"/>
          <w:sz w:val="22"/>
          <w:szCs w:val="22"/>
        </w:rPr>
        <w:t>Facilitan el vínculo</w:t>
      </w:r>
      <w:r w:rsidRPr="00912AEC">
        <w:rPr>
          <w:rFonts w:ascii="Noto Sans" w:hAnsi="Noto Sans" w:cs="Noto Sans"/>
          <w:sz w:val="22"/>
          <w:szCs w:val="22"/>
        </w:rPr>
        <w:t xml:space="preserve"> con los sectores público, privado y social, armonizando la oferta formativa con las demandas del mercado laboral.</w:t>
      </w:r>
    </w:p>
    <w:p w14:paraId="120C2445" w14:textId="77777777" w:rsidR="00310005" w:rsidRPr="00912AEC" w:rsidRDefault="00310005" w:rsidP="007C4DA9">
      <w:pPr>
        <w:pStyle w:val="Sinespaciado"/>
        <w:jc w:val="both"/>
        <w:rPr>
          <w:rFonts w:ascii="Noto Sans" w:hAnsi="Noto Sans" w:cs="Noto Sans"/>
          <w:sz w:val="22"/>
          <w:szCs w:val="22"/>
        </w:rPr>
      </w:pPr>
    </w:p>
    <w:p w14:paraId="0F0AE91C" w14:textId="76D82236" w:rsidR="00BC4D37" w:rsidRPr="00912AEC" w:rsidRDefault="00BC4D37" w:rsidP="007C4DA9">
      <w:pPr>
        <w:pStyle w:val="Sinespaciado"/>
        <w:jc w:val="both"/>
        <w:rPr>
          <w:rFonts w:ascii="Noto Sans" w:hAnsi="Noto Sans" w:cs="Noto Sans"/>
          <w:sz w:val="22"/>
          <w:szCs w:val="22"/>
        </w:rPr>
      </w:pPr>
      <w:r w:rsidRPr="00912AEC">
        <w:rPr>
          <w:rFonts w:ascii="Noto Sans" w:hAnsi="Noto Sans" w:cs="Noto Sans"/>
          <w:sz w:val="22"/>
          <w:szCs w:val="22"/>
        </w:rPr>
        <w:t>Por lo anterior, resulta indispensable actualizar los "Lineamientos para la operación de los servicios de capacitación en el Sistema CONALEP", con el propósito de otorgar certeza normativa, asegurar la pertinencia de la oferta y contribuir al cumplimiento de los objetivos nacionales en materia educativa, desarrollo laboral y bienestar social.</w:t>
      </w:r>
    </w:p>
    <w:p w14:paraId="5CA565D4" w14:textId="77777777" w:rsidR="00310005" w:rsidRPr="00912AEC" w:rsidRDefault="00310005" w:rsidP="007C4DA9">
      <w:pPr>
        <w:pStyle w:val="Sinespaciado"/>
        <w:jc w:val="both"/>
        <w:rPr>
          <w:rFonts w:ascii="Noto Sans" w:hAnsi="Noto Sans" w:cs="Noto Sans"/>
          <w:sz w:val="22"/>
          <w:szCs w:val="22"/>
        </w:rPr>
      </w:pPr>
    </w:p>
    <w:p w14:paraId="55AA312C" w14:textId="358E4B69" w:rsidR="00BC7C4C" w:rsidRPr="00912AEC" w:rsidRDefault="00BC7C4C" w:rsidP="007C4DA9">
      <w:pPr>
        <w:pStyle w:val="Sinespaciado"/>
        <w:jc w:val="both"/>
        <w:rPr>
          <w:rStyle w:val="Textoennegrita"/>
          <w:rFonts w:ascii="Noto Sans" w:hAnsi="Noto Sans" w:cs="Noto Sans"/>
          <w:b w:val="0"/>
          <w:sz w:val="22"/>
          <w:szCs w:val="22"/>
        </w:rPr>
      </w:pPr>
      <w:r w:rsidRPr="00912AEC">
        <w:rPr>
          <w:rStyle w:val="Textoennegrita"/>
          <w:rFonts w:ascii="Noto Sans" w:hAnsi="Noto Sans" w:cs="Noto Sans"/>
          <w:b w:val="0"/>
          <w:sz w:val="22"/>
          <w:szCs w:val="22"/>
        </w:rPr>
        <w:t xml:space="preserve">El presente ordenamiento fue aprobado por la </w:t>
      </w:r>
      <w:r w:rsidR="00F4135F" w:rsidRPr="00912AEC">
        <w:rPr>
          <w:rStyle w:val="Textoennegrita"/>
          <w:rFonts w:ascii="Noto Sans" w:hAnsi="Noto Sans" w:cs="Noto Sans"/>
          <w:b w:val="0"/>
          <w:sz w:val="22"/>
          <w:szCs w:val="22"/>
        </w:rPr>
        <w:t>J</w:t>
      </w:r>
      <w:r w:rsidRPr="00912AEC">
        <w:rPr>
          <w:rStyle w:val="Textoennegrita"/>
          <w:rFonts w:ascii="Noto Sans" w:hAnsi="Noto Sans" w:cs="Noto Sans"/>
          <w:b w:val="0"/>
          <w:sz w:val="22"/>
          <w:szCs w:val="22"/>
        </w:rPr>
        <w:t>unta Directiva del CONALEP de conformidad con el artículo 9, fracción V, del Decreto que crea el Colegio Nacional de Educación Profesional Técnica, mediante Acuerdo __________, establecido en la ___________ Sesión Ordinaria, celebrada el ________________ de dos mil veinticinco.</w:t>
      </w:r>
    </w:p>
    <w:p w14:paraId="2EEFD463" w14:textId="77777777" w:rsidR="00BC4D37" w:rsidRPr="00912AEC" w:rsidRDefault="00BC4D37" w:rsidP="007C4DA9">
      <w:pPr>
        <w:pStyle w:val="Sinespaciado"/>
        <w:jc w:val="both"/>
        <w:rPr>
          <w:rStyle w:val="Textoennegrita"/>
          <w:rFonts w:ascii="Noto Sans" w:hAnsi="Noto Sans" w:cs="Noto Sans"/>
          <w:b w:val="0"/>
          <w:sz w:val="22"/>
          <w:szCs w:val="22"/>
        </w:rPr>
      </w:pPr>
    </w:p>
    <w:p w14:paraId="7D2D4E42" w14:textId="2E5335F3" w:rsidR="00BC7C4C" w:rsidRPr="00912AEC" w:rsidRDefault="00BC7C4C" w:rsidP="007C4DA9">
      <w:pPr>
        <w:pStyle w:val="Sinespaciado"/>
        <w:jc w:val="both"/>
        <w:rPr>
          <w:rStyle w:val="Textoennegrita"/>
          <w:rFonts w:ascii="Noto Sans" w:hAnsi="Noto Sans" w:cs="Noto Sans"/>
          <w:b w:val="0"/>
          <w:sz w:val="22"/>
          <w:szCs w:val="22"/>
        </w:rPr>
      </w:pPr>
      <w:r w:rsidRPr="00912AEC">
        <w:rPr>
          <w:rStyle w:val="Textoennegrita"/>
          <w:rFonts w:ascii="Noto Sans" w:hAnsi="Noto Sans" w:cs="Noto Sans"/>
          <w:b w:val="0"/>
          <w:sz w:val="22"/>
          <w:szCs w:val="22"/>
        </w:rPr>
        <w:t>Por lo anteriormente expuesto y fundado, se expide la actualización de los:</w:t>
      </w:r>
    </w:p>
    <w:p w14:paraId="49496413" w14:textId="77777777" w:rsidR="00895189" w:rsidRPr="00912AEC" w:rsidRDefault="00895189" w:rsidP="007C4DA9">
      <w:pPr>
        <w:pStyle w:val="Sinespaciado"/>
        <w:jc w:val="both"/>
        <w:rPr>
          <w:rStyle w:val="Textoennegrita"/>
          <w:rFonts w:ascii="Noto Sans" w:hAnsi="Noto Sans" w:cs="Noto Sans"/>
          <w:b w:val="0"/>
          <w:sz w:val="22"/>
          <w:szCs w:val="22"/>
        </w:rPr>
      </w:pPr>
    </w:p>
    <w:p w14:paraId="25E01BC5" w14:textId="6CC878BE" w:rsidR="00895189" w:rsidRPr="00912AEC" w:rsidRDefault="00895189" w:rsidP="007C4DA9">
      <w:pPr>
        <w:pStyle w:val="Sinespaciado"/>
        <w:jc w:val="both"/>
        <w:rPr>
          <w:rStyle w:val="Textoennegrita"/>
          <w:rFonts w:ascii="Noto Sans" w:hAnsi="Noto Sans" w:cs="Noto Sans"/>
          <w:sz w:val="22"/>
          <w:szCs w:val="22"/>
        </w:rPr>
      </w:pPr>
      <w:r w:rsidRPr="00912AEC">
        <w:rPr>
          <w:rStyle w:val="Textoennegrita"/>
          <w:rFonts w:ascii="Noto Sans" w:hAnsi="Noto Sans" w:cs="Noto Sans"/>
          <w:sz w:val="22"/>
          <w:szCs w:val="22"/>
        </w:rPr>
        <w:t xml:space="preserve">Lineamientos para la operación de los servicios de capacitación </w:t>
      </w:r>
      <w:r w:rsidR="00B86D54" w:rsidRPr="00912AEC">
        <w:rPr>
          <w:rStyle w:val="Textoennegrita"/>
          <w:rFonts w:ascii="Noto Sans" w:hAnsi="Noto Sans" w:cs="Noto Sans"/>
          <w:sz w:val="22"/>
          <w:szCs w:val="22"/>
        </w:rPr>
        <w:t xml:space="preserve">y certificación </w:t>
      </w:r>
      <w:r w:rsidRPr="00912AEC">
        <w:rPr>
          <w:rStyle w:val="Textoennegrita"/>
          <w:rFonts w:ascii="Noto Sans" w:hAnsi="Noto Sans" w:cs="Noto Sans"/>
          <w:sz w:val="22"/>
          <w:szCs w:val="22"/>
        </w:rPr>
        <w:t>en el Sistema CONALEP</w:t>
      </w:r>
    </w:p>
    <w:p w14:paraId="4E2032AF" w14:textId="1A006410" w:rsidR="00BC7C4C" w:rsidRPr="00912AEC" w:rsidRDefault="00BC7C4C" w:rsidP="007C4DA9">
      <w:pPr>
        <w:pStyle w:val="Sinespaciado"/>
        <w:jc w:val="both"/>
        <w:rPr>
          <w:rStyle w:val="Textoennegrita"/>
          <w:rFonts w:ascii="Noto Sans" w:hAnsi="Noto Sans" w:cs="Noto Sans"/>
          <w:b w:val="0"/>
          <w:sz w:val="22"/>
          <w:szCs w:val="22"/>
        </w:rPr>
      </w:pPr>
    </w:p>
    <w:p w14:paraId="3E6D388D" w14:textId="77777777" w:rsidR="00FB1B73" w:rsidRPr="00912AEC" w:rsidRDefault="00FB1B73" w:rsidP="007C4DA9">
      <w:pPr>
        <w:pStyle w:val="Sinespaciado"/>
        <w:jc w:val="both"/>
        <w:rPr>
          <w:rFonts w:ascii="Noto Sans" w:hAnsi="Noto Sans" w:cs="Noto Sans"/>
          <w:sz w:val="22"/>
          <w:szCs w:val="22"/>
        </w:rPr>
      </w:pPr>
    </w:p>
    <w:p w14:paraId="6D163D43" w14:textId="77777777" w:rsidR="00FB1B73" w:rsidRPr="00912AEC" w:rsidRDefault="00FB1B73" w:rsidP="007C4DA9">
      <w:pPr>
        <w:pStyle w:val="Sinespaciado"/>
        <w:jc w:val="both"/>
        <w:rPr>
          <w:rFonts w:ascii="Noto Sans" w:hAnsi="Noto Sans" w:cs="Noto Sans"/>
          <w:sz w:val="22"/>
          <w:szCs w:val="22"/>
        </w:rPr>
      </w:pPr>
    </w:p>
    <w:p w14:paraId="6FEBCABA" w14:textId="77777777" w:rsidR="00FB1B73" w:rsidRPr="00912AEC" w:rsidRDefault="00FB1B73" w:rsidP="007C4DA9">
      <w:pPr>
        <w:pStyle w:val="Sinespaciado"/>
        <w:jc w:val="both"/>
        <w:rPr>
          <w:rFonts w:ascii="Noto Sans" w:hAnsi="Noto Sans" w:cs="Noto Sans"/>
          <w:sz w:val="22"/>
          <w:szCs w:val="22"/>
        </w:rPr>
      </w:pPr>
    </w:p>
    <w:p w14:paraId="326FD120" w14:textId="77777777" w:rsidR="00FB1B73" w:rsidRPr="00912AEC" w:rsidRDefault="00FB1B73" w:rsidP="007C4DA9">
      <w:pPr>
        <w:pStyle w:val="Sinespaciado"/>
        <w:jc w:val="both"/>
        <w:rPr>
          <w:rFonts w:ascii="Noto Sans" w:hAnsi="Noto Sans" w:cs="Noto Sans"/>
          <w:sz w:val="22"/>
          <w:szCs w:val="22"/>
        </w:rPr>
      </w:pPr>
    </w:p>
    <w:p w14:paraId="48A2B0AA" w14:textId="43CD34CF" w:rsidR="00B777A0" w:rsidRPr="00912AEC" w:rsidRDefault="00B777A0" w:rsidP="007C4DA9">
      <w:pPr>
        <w:pStyle w:val="Sinespaciado"/>
        <w:jc w:val="both"/>
        <w:rPr>
          <w:rFonts w:ascii="Noto Sans" w:hAnsi="Noto Sans" w:cs="Noto Sans"/>
          <w:sz w:val="22"/>
          <w:szCs w:val="22"/>
        </w:rPr>
      </w:pPr>
      <w:r w:rsidRPr="00912AEC">
        <w:rPr>
          <w:rFonts w:ascii="Noto Sans" w:hAnsi="Noto Sans" w:cs="Noto Sans"/>
          <w:sz w:val="22"/>
          <w:szCs w:val="22"/>
        </w:rPr>
        <w:br w:type="page"/>
      </w:r>
    </w:p>
    <w:sdt>
      <w:sdtPr>
        <w:rPr>
          <w:rFonts w:ascii="Noto Sans" w:hAnsi="Noto Sans" w:cs="Noto Sans"/>
          <w:b/>
          <w:sz w:val="22"/>
          <w:szCs w:val="22"/>
        </w:rPr>
        <w:id w:val="-223913169"/>
        <w:docPartObj>
          <w:docPartGallery w:val="Table of Contents"/>
          <w:docPartUnique/>
        </w:docPartObj>
      </w:sdtPr>
      <w:sdtEndPr>
        <w:rPr>
          <w:b w:val="0"/>
          <w:bCs/>
        </w:rPr>
      </w:sdtEndPr>
      <w:sdtContent>
        <w:p w14:paraId="27EFB534" w14:textId="0190E7B5" w:rsidR="00B777A0" w:rsidRPr="00912AEC" w:rsidRDefault="00B777A0" w:rsidP="007C4DA9">
          <w:pPr>
            <w:pStyle w:val="Sinespaciado"/>
            <w:jc w:val="both"/>
            <w:rPr>
              <w:rFonts w:ascii="Noto Sans" w:hAnsi="Noto Sans" w:cs="Noto Sans"/>
              <w:sz w:val="22"/>
              <w:szCs w:val="22"/>
            </w:rPr>
          </w:pPr>
          <w:r w:rsidRPr="00912AEC">
            <w:rPr>
              <w:rFonts w:ascii="Noto Sans" w:hAnsi="Noto Sans" w:cs="Noto Sans"/>
              <w:sz w:val="22"/>
              <w:szCs w:val="22"/>
            </w:rPr>
            <w:t>Contenido</w:t>
          </w:r>
        </w:p>
        <w:p w14:paraId="1185033A" w14:textId="43C29326" w:rsidR="006F4053" w:rsidRPr="00912AEC" w:rsidRDefault="00B777A0" w:rsidP="007C4DA9">
          <w:pPr>
            <w:pStyle w:val="Sinespaciado"/>
            <w:jc w:val="both"/>
            <w:rPr>
              <w:rFonts w:ascii="Noto Sans" w:hAnsi="Noto Sans" w:cs="Noto Sans"/>
              <w:noProof/>
              <w:sz w:val="22"/>
              <w:szCs w:val="22"/>
              <w:lang w:eastAsia="es-MX"/>
            </w:rPr>
          </w:pPr>
          <w:r w:rsidRPr="00912AEC">
            <w:rPr>
              <w:rFonts w:ascii="Noto Sans" w:hAnsi="Noto Sans" w:cs="Noto Sans"/>
              <w:sz w:val="22"/>
              <w:szCs w:val="22"/>
            </w:rPr>
            <w:fldChar w:fldCharType="begin"/>
          </w:r>
          <w:r w:rsidRPr="00912AEC">
            <w:rPr>
              <w:rFonts w:ascii="Noto Sans" w:hAnsi="Noto Sans" w:cs="Noto Sans"/>
              <w:sz w:val="22"/>
              <w:szCs w:val="22"/>
            </w:rPr>
            <w:instrText xml:space="preserve"> TOC \o "1-3" \h \z \u </w:instrText>
          </w:r>
          <w:r w:rsidRPr="00912AEC">
            <w:rPr>
              <w:rFonts w:ascii="Noto Sans" w:hAnsi="Noto Sans" w:cs="Noto Sans"/>
              <w:sz w:val="22"/>
              <w:szCs w:val="22"/>
            </w:rPr>
            <w:fldChar w:fldCharType="separate"/>
          </w:r>
          <w:hyperlink w:anchor="_Toc211005691" w:history="1">
            <w:r w:rsidR="006F4053" w:rsidRPr="00912AEC">
              <w:rPr>
                <w:rStyle w:val="Hipervnculo"/>
                <w:rFonts w:ascii="Noto Sans" w:hAnsi="Noto Sans" w:cs="Noto Sans"/>
                <w:noProof/>
                <w:color w:val="auto"/>
                <w:sz w:val="22"/>
                <w:szCs w:val="22"/>
              </w:rPr>
              <w:t>MARCO NORMATIVO</w:t>
            </w:r>
            <w:r w:rsidR="006F4053" w:rsidRPr="00912AEC">
              <w:rPr>
                <w:rFonts w:ascii="Noto Sans" w:hAnsi="Noto Sans" w:cs="Noto Sans"/>
                <w:noProof/>
                <w:webHidden/>
                <w:sz w:val="22"/>
                <w:szCs w:val="22"/>
              </w:rPr>
              <w:tab/>
            </w:r>
            <w:r w:rsidR="006F4053" w:rsidRPr="00912AEC">
              <w:rPr>
                <w:rFonts w:ascii="Noto Sans" w:hAnsi="Noto Sans" w:cs="Noto Sans"/>
                <w:noProof/>
                <w:webHidden/>
                <w:sz w:val="22"/>
                <w:szCs w:val="22"/>
              </w:rPr>
              <w:fldChar w:fldCharType="begin"/>
            </w:r>
            <w:r w:rsidR="006F4053" w:rsidRPr="00912AEC">
              <w:rPr>
                <w:rFonts w:ascii="Noto Sans" w:hAnsi="Noto Sans" w:cs="Noto Sans"/>
                <w:noProof/>
                <w:webHidden/>
                <w:sz w:val="22"/>
                <w:szCs w:val="22"/>
              </w:rPr>
              <w:instrText xml:space="preserve"> PAGEREF _Toc211005691 \h </w:instrText>
            </w:r>
            <w:r w:rsidR="006F4053" w:rsidRPr="00912AEC">
              <w:rPr>
                <w:rFonts w:ascii="Noto Sans" w:hAnsi="Noto Sans" w:cs="Noto Sans"/>
                <w:noProof/>
                <w:webHidden/>
                <w:sz w:val="22"/>
                <w:szCs w:val="22"/>
              </w:rPr>
            </w:r>
            <w:r w:rsidR="006F4053" w:rsidRPr="00912AEC">
              <w:rPr>
                <w:rFonts w:ascii="Noto Sans" w:hAnsi="Noto Sans" w:cs="Noto Sans"/>
                <w:noProof/>
                <w:webHidden/>
                <w:sz w:val="22"/>
                <w:szCs w:val="22"/>
              </w:rPr>
              <w:fldChar w:fldCharType="separate"/>
            </w:r>
            <w:r w:rsidR="00310005" w:rsidRPr="00912AEC">
              <w:rPr>
                <w:rFonts w:ascii="Noto Sans" w:hAnsi="Noto Sans" w:cs="Noto Sans"/>
                <w:noProof/>
                <w:webHidden/>
                <w:sz w:val="22"/>
                <w:szCs w:val="22"/>
              </w:rPr>
              <w:t>4</w:t>
            </w:r>
            <w:r w:rsidR="006F4053" w:rsidRPr="00912AEC">
              <w:rPr>
                <w:rFonts w:ascii="Noto Sans" w:hAnsi="Noto Sans" w:cs="Noto Sans"/>
                <w:noProof/>
                <w:webHidden/>
                <w:sz w:val="22"/>
                <w:szCs w:val="22"/>
              </w:rPr>
              <w:fldChar w:fldCharType="end"/>
            </w:r>
          </w:hyperlink>
        </w:p>
        <w:p w14:paraId="36D97D7F" w14:textId="43FC78B4" w:rsidR="006F4053" w:rsidRPr="00912AEC" w:rsidRDefault="001B5F67" w:rsidP="007C4DA9">
          <w:pPr>
            <w:pStyle w:val="Sinespaciado"/>
            <w:jc w:val="both"/>
            <w:rPr>
              <w:rFonts w:ascii="Noto Sans" w:hAnsi="Noto Sans" w:cs="Noto Sans"/>
              <w:noProof/>
              <w:sz w:val="22"/>
              <w:szCs w:val="22"/>
              <w:lang w:eastAsia="es-MX"/>
            </w:rPr>
          </w:pPr>
          <w:hyperlink w:anchor="_Toc211005692" w:history="1">
            <w:r w:rsidR="006F4053" w:rsidRPr="00912AEC">
              <w:rPr>
                <w:rStyle w:val="Hipervnculo"/>
                <w:rFonts w:ascii="Noto Sans" w:hAnsi="Noto Sans" w:cs="Noto Sans"/>
                <w:noProof/>
                <w:color w:val="auto"/>
                <w:sz w:val="22"/>
                <w:szCs w:val="22"/>
              </w:rPr>
              <w:t>Capítulo I. Objeto, Ámbito de aplicación y Definiciones</w:t>
            </w:r>
            <w:r w:rsidR="006F4053" w:rsidRPr="00912AEC">
              <w:rPr>
                <w:rFonts w:ascii="Noto Sans" w:hAnsi="Noto Sans" w:cs="Noto Sans"/>
                <w:noProof/>
                <w:webHidden/>
                <w:sz w:val="22"/>
                <w:szCs w:val="22"/>
              </w:rPr>
              <w:tab/>
            </w:r>
            <w:r w:rsidR="006F4053" w:rsidRPr="00912AEC">
              <w:rPr>
                <w:rFonts w:ascii="Noto Sans" w:hAnsi="Noto Sans" w:cs="Noto Sans"/>
                <w:noProof/>
                <w:webHidden/>
                <w:sz w:val="22"/>
                <w:szCs w:val="22"/>
              </w:rPr>
              <w:fldChar w:fldCharType="begin"/>
            </w:r>
            <w:r w:rsidR="006F4053" w:rsidRPr="00912AEC">
              <w:rPr>
                <w:rFonts w:ascii="Noto Sans" w:hAnsi="Noto Sans" w:cs="Noto Sans"/>
                <w:noProof/>
                <w:webHidden/>
                <w:sz w:val="22"/>
                <w:szCs w:val="22"/>
              </w:rPr>
              <w:instrText xml:space="preserve"> PAGEREF _Toc211005692 \h </w:instrText>
            </w:r>
            <w:r w:rsidR="006F4053" w:rsidRPr="00912AEC">
              <w:rPr>
                <w:rFonts w:ascii="Noto Sans" w:hAnsi="Noto Sans" w:cs="Noto Sans"/>
                <w:noProof/>
                <w:webHidden/>
                <w:sz w:val="22"/>
                <w:szCs w:val="22"/>
              </w:rPr>
            </w:r>
            <w:r w:rsidR="006F4053" w:rsidRPr="00912AEC">
              <w:rPr>
                <w:rFonts w:ascii="Noto Sans" w:hAnsi="Noto Sans" w:cs="Noto Sans"/>
                <w:noProof/>
                <w:webHidden/>
                <w:sz w:val="22"/>
                <w:szCs w:val="22"/>
              </w:rPr>
              <w:fldChar w:fldCharType="separate"/>
            </w:r>
            <w:r w:rsidR="00310005" w:rsidRPr="00912AEC">
              <w:rPr>
                <w:rFonts w:ascii="Noto Sans" w:hAnsi="Noto Sans" w:cs="Noto Sans"/>
                <w:noProof/>
                <w:webHidden/>
                <w:sz w:val="22"/>
                <w:szCs w:val="22"/>
              </w:rPr>
              <w:t>5</w:t>
            </w:r>
            <w:r w:rsidR="006F4053" w:rsidRPr="00912AEC">
              <w:rPr>
                <w:rFonts w:ascii="Noto Sans" w:hAnsi="Noto Sans" w:cs="Noto Sans"/>
                <w:noProof/>
                <w:webHidden/>
                <w:sz w:val="22"/>
                <w:szCs w:val="22"/>
              </w:rPr>
              <w:fldChar w:fldCharType="end"/>
            </w:r>
          </w:hyperlink>
        </w:p>
        <w:p w14:paraId="50B0382B" w14:textId="73AEEC90" w:rsidR="006F4053" w:rsidRPr="00912AEC" w:rsidRDefault="001B5F67" w:rsidP="007C4DA9">
          <w:pPr>
            <w:pStyle w:val="Sinespaciado"/>
            <w:jc w:val="both"/>
            <w:rPr>
              <w:rFonts w:ascii="Noto Sans" w:hAnsi="Noto Sans" w:cs="Noto Sans"/>
              <w:noProof/>
              <w:sz w:val="22"/>
              <w:szCs w:val="22"/>
              <w:lang w:eastAsia="es-MX"/>
            </w:rPr>
          </w:pPr>
          <w:hyperlink w:anchor="_Toc211005693" w:history="1">
            <w:r w:rsidR="006F4053" w:rsidRPr="00912AEC">
              <w:rPr>
                <w:rStyle w:val="Hipervnculo"/>
                <w:rFonts w:ascii="Noto Sans" w:hAnsi="Noto Sans" w:cs="Noto Sans"/>
                <w:noProof/>
                <w:color w:val="auto"/>
                <w:sz w:val="22"/>
                <w:szCs w:val="22"/>
              </w:rPr>
              <w:t>Capítulo II. Fases operativas de los servicios de capacitación y certificación</w:t>
            </w:r>
            <w:r w:rsidR="006F4053" w:rsidRPr="00912AEC">
              <w:rPr>
                <w:rFonts w:ascii="Noto Sans" w:hAnsi="Noto Sans" w:cs="Noto Sans"/>
                <w:noProof/>
                <w:webHidden/>
                <w:sz w:val="22"/>
                <w:szCs w:val="22"/>
              </w:rPr>
              <w:tab/>
            </w:r>
            <w:r w:rsidR="006F4053" w:rsidRPr="00912AEC">
              <w:rPr>
                <w:rFonts w:ascii="Noto Sans" w:hAnsi="Noto Sans" w:cs="Noto Sans"/>
                <w:noProof/>
                <w:webHidden/>
                <w:sz w:val="22"/>
                <w:szCs w:val="22"/>
              </w:rPr>
              <w:fldChar w:fldCharType="begin"/>
            </w:r>
            <w:r w:rsidR="006F4053" w:rsidRPr="00912AEC">
              <w:rPr>
                <w:rFonts w:ascii="Noto Sans" w:hAnsi="Noto Sans" w:cs="Noto Sans"/>
                <w:noProof/>
                <w:webHidden/>
                <w:sz w:val="22"/>
                <w:szCs w:val="22"/>
              </w:rPr>
              <w:instrText xml:space="preserve"> PAGEREF _Toc211005693 \h </w:instrText>
            </w:r>
            <w:r w:rsidR="006F4053" w:rsidRPr="00912AEC">
              <w:rPr>
                <w:rFonts w:ascii="Noto Sans" w:hAnsi="Noto Sans" w:cs="Noto Sans"/>
                <w:noProof/>
                <w:webHidden/>
                <w:sz w:val="22"/>
                <w:szCs w:val="22"/>
              </w:rPr>
            </w:r>
            <w:r w:rsidR="006F4053" w:rsidRPr="00912AEC">
              <w:rPr>
                <w:rFonts w:ascii="Noto Sans" w:hAnsi="Noto Sans" w:cs="Noto Sans"/>
                <w:noProof/>
                <w:webHidden/>
                <w:sz w:val="22"/>
                <w:szCs w:val="22"/>
              </w:rPr>
              <w:fldChar w:fldCharType="separate"/>
            </w:r>
            <w:r w:rsidR="00310005" w:rsidRPr="00912AEC">
              <w:rPr>
                <w:rFonts w:ascii="Noto Sans" w:hAnsi="Noto Sans" w:cs="Noto Sans"/>
                <w:noProof/>
                <w:webHidden/>
                <w:sz w:val="22"/>
                <w:szCs w:val="22"/>
              </w:rPr>
              <w:t>12</w:t>
            </w:r>
            <w:r w:rsidR="006F4053" w:rsidRPr="00912AEC">
              <w:rPr>
                <w:rFonts w:ascii="Noto Sans" w:hAnsi="Noto Sans" w:cs="Noto Sans"/>
                <w:noProof/>
                <w:webHidden/>
                <w:sz w:val="22"/>
                <w:szCs w:val="22"/>
              </w:rPr>
              <w:fldChar w:fldCharType="end"/>
            </w:r>
          </w:hyperlink>
        </w:p>
        <w:p w14:paraId="1367AAF5" w14:textId="754E8820" w:rsidR="006F4053" w:rsidRPr="00912AEC" w:rsidRDefault="001B5F67" w:rsidP="007C4DA9">
          <w:pPr>
            <w:pStyle w:val="Sinespaciado"/>
            <w:jc w:val="both"/>
            <w:rPr>
              <w:rFonts w:ascii="Noto Sans" w:hAnsi="Noto Sans" w:cs="Noto Sans"/>
              <w:noProof/>
              <w:sz w:val="22"/>
              <w:szCs w:val="22"/>
              <w:lang w:eastAsia="es-MX"/>
            </w:rPr>
          </w:pPr>
          <w:hyperlink w:anchor="_Toc211005694" w:history="1">
            <w:r w:rsidR="006F4053" w:rsidRPr="00912AEC">
              <w:rPr>
                <w:rStyle w:val="Hipervnculo"/>
                <w:rFonts w:ascii="Noto Sans" w:hAnsi="Noto Sans" w:cs="Noto Sans"/>
                <w:noProof/>
                <w:color w:val="auto"/>
                <w:sz w:val="22"/>
                <w:szCs w:val="22"/>
              </w:rPr>
              <w:t>Sección 1. Planeación y Programación</w:t>
            </w:r>
            <w:r w:rsidR="006F4053" w:rsidRPr="00912AEC">
              <w:rPr>
                <w:rFonts w:ascii="Noto Sans" w:hAnsi="Noto Sans" w:cs="Noto Sans"/>
                <w:noProof/>
                <w:webHidden/>
                <w:sz w:val="22"/>
                <w:szCs w:val="22"/>
              </w:rPr>
              <w:tab/>
            </w:r>
            <w:r w:rsidR="006F4053" w:rsidRPr="00912AEC">
              <w:rPr>
                <w:rFonts w:ascii="Noto Sans" w:hAnsi="Noto Sans" w:cs="Noto Sans"/>
                <w:noProof/>
                <w:webHidden/>
                <w:sz w:val="22"/>
                <w:szCs w:val="22"/>
              </w:rPr>
              <w:fldChar w:fldCharType="begin"/>
            </w:r>
            <w:r w:rsidR="006F4053" w:rsidRPr="00912AEC">
              <w:rPr>
                <w:rFonts w:ascii="Noto Sans" w:hAnsi="Noto Sans" w:cs="Noto Sans"/>
                <w:noProof/>
                <w:webHidden/>
                <w:sz w:val="22"/>
                <w:szCs w:val="22"/>
              </w:rPr>
              <w:instrText xml:space="preserve"> PAGEREF _Toc211005694 \h </w:instrText>
            </w:r>
            <w:r w:rsidR="006F4053" w:rsidRPr="00912AEC">
              <w:rPr>
                <w:rFonts w:ascii="Noto Sans" w:hAnsi="Noto Sans" w:cs="Noto Sans"/>
                <w:noProof/>
                <w:webHidden/>
                <w:sz w:val="22"/>
                <w:szCs w:val="22"/>
              </w:rPr>
            </w:r>
            <w:r w:rsidR="006F4053" w:rsidRPr="00912AEC">
              <w:rPr>
                <w:rFonts w:ascii="Noto Sans" w:hAnsi="Noto Sans" w:cs="Noto Sans"/>
                <w:noProof/>
                <w:webHidden/>
                <w:sz w:val="22"/>
                <w:szCs w:val="22"/>
              </w:rPr>
              <w:fldChar w:fldCharType="separate"/>
            </w:r>
            <w:r w:rsidR="00310005" w:rsidRPr="00912AEC">
              <w:rPr>
                <w:rFonts w:ascii="Noto Sans" w:hAnsi="Noto Sans" w:cs="Noto Sans"/>
                <w:noProof/>
                <w:webHidden/>
                <w:sz w:val="22"/>
                <w:szCs w:val="22"/>
              </w:rPr>
              <w:t>12</w:t>
            </w:r>
            <w:r w:rsidR="006F4053" w:rsidRPr="00912AEC">
              <w:rPr>
                <w:rFonts w:ascii="Noto Sans" w:hAnsi="Noto Sans" w:cs="Noto Sans"/>
                <w:noProof/>
                <w:webHidden/>
                <w:sz w:val="22"/>
                <w:szCs w:val="22"/>
              </w:rPr>
              <w:fldChar w:fldCharType="end"/>
            </w:r>
          </w:hyperlink>
        </w:p>
        <w:p w14:paraId="0B162A9C" w14:textId="2C1B83EC" w:rsidR="006F4053" w:rsidRPr="00912AEC" w:rsidRDefault="001B5F67" w:rsidP="007C4DA9">
          <w:pPr>
            <w:pStyle w:val="Sinespaciado"/>
            <w:jc w:val="both"/>
            <w:rPr>
              <w:rFonts w:ascii="Noto Sans" w:hAnsi="Noto Sans" w:cs="Noto Sans"/>
              <w:noProof/>
              <w:sz w:val="22"/>
              <w:szCs w:val="22"/>
              <w:lang w:eastAsia="es-MX"/>
            </w:rPr>
          </w:pPr>
          <w:hyperlink w:anchor="_Toc211005695" w:history="1">
            <w:r w:rsidR="006F4053" w:rsidRPr="00912AEC">
              <w:rPr>
                <w:rStyle w:val="Hipervnculo"/>
                <w:rFonts w:ascii="Noto Sans" w:hAnsi="Noto Sans" w:cs="Noto Sans"/>
                <w:noProof/>
                <w:color w:val="auto"/>
                <w:sz w:val="22"/>
                <w:szCs w:val="22"/>
              </w:rPr>
              <w:t>Sección 2. Promoción y Concertación</w:t>
            </w:r>
            <w:r w:rsidR="006F4053" w:rsidRPr="00912AEC">
              <w:rPr>
                <w:rFonts w:ascii="Noto Sans" w:hAnsi="Noto Sans" w:cs="Noto Sans"/>
                <w:noProof/>
                <w:webHidden/>
                <w:sz w:val="22"/>
                <w:szCs w:val="22"/>
              </w:rPr>
              <w:tab/>
            </w:r>
            <w:r w:rsidR="006F4053" w:rsidRPr="00912AEC">
              <w:rPr>
                <w:rFonts w:ascii="Noto Sans" w:hAnsi="Noto Sans" w:cs="Noto Sans"/>
                <w:noProof/>
                <w:webHidden/>
                <w:sz w:val="22"/>
                <w:szCs w:val="22"/>
              </w:rPr>
              <w:fldChar w:fldCharType="begin"/>
            </w:r>
            <w:r w:rsidR="006F4053" w:rsidRPr="00912AEC">
              <w:rPr>
                <w:rFonts w:ascii="Noto Sans" w:hAnsi="Noto Sans" w:cs="Noto Sans"/>
                <w:noProof/>
                <w:webHidden/>
                <w:sz w:val="22"/>
                <w:szCs w:val="22"/>
              </w:rPr>
              <w:instrText xml:space="preserve"> PAGEREF _Toc211005695 \h </w:instrText>
            </w:r>
            <w:r w:rsidR="006F4053" w:rsidRPr="00912AEC">
              <w:rPr>
                <w:rFonts w:ascii="Noto Sans" w:hAnsi="Noto Sans" w:cs="Noto Sans"/>
                <w:noProof/>
                <w:webHidden/>
                <w:sz w:val="22"/>
                <w:szCs w:val="22"/>
              </w:rPr>
            </w:r>
            <w:r w:rsidR="006F4053" w:rsidRPr="00912AEC">
              <w:rPr>
                <w:rFonts w:ascii="Noto Sans" w:hAnsi="Noto Sans" w:cs="Noto Sans"/>
                <w:noProof/>
                <w:webHidden/>
                <w:sz w:val="22"/>
                <w:szCs w:val="22"/>
              </w:rPr>
              <w:fldChar w:fldCharType="separate"/>
            </w:r>
            <w:r w:rsidR="00310005" w:rsidRPr="00912AEC">
              <w:rPr>
                <w:rFonts w:ascii="Noto Sans" w:hAnsi="Noto Sans" w:cs="Noto Sans"/>
                <w:noProof/>
                <w:webHidden/>
                <w:sz w:val="22"/>
                <w:szCs w:val="22"/>
              </w:rPr>
              <w:t>15</w:t>
            </w:r>
            <w:r w:rsidR="006F4053" w:rsidRPr="00912AEC">
              <w:rPr>
                <w:rFonts w:ascii="Noto Sans" w:hAnsi="Noto Sans" w:cs="Noto Sans"/>
                <w:noProof/>
                <w:webHidden/>
                <w:sz w:val="22"/>
                <w:szCs w:val="22"/>
              </w:rPr>
              <w:fldChar w:fldCharType="end"/>
            </w:r>
          </w:hyperlink>
        </w:p>
        <w:p w14:paraId="6C6D5F96" w14:textId="63F608D8" w:rsidR="006F4053" w:rsidRPr="00912AEC" w:rsidRDefault="001B5F67" w:rsidP="00310005">
          <w:pPr>
            <w:pStyle w:val="Sinespaciado"/>
            <w:spacing w:line="360" w:lineRule="auto"/>
            <w:jc w:val="both"/>
            <w:rPr>
              <w:rFonts w:ascii="Noto Sans" w:hAnsi="Noto Sans" w:cs="Noto Sans"/>
              <w:noProof/>
              <w:sz w:val="22"/>
              <w:szCs w:val="22"/>
              <w:lang w:eastAsia="es-MX"/>
            </w:rPr>
          </w:pPr>
          <w:hyperlink w:anchor="_Toc211005696" w:history="1">
            <w:r w:rsidR="006F4053" w:rsidRPr="00912AEC">
              <w:rPr>
                <w:rStyle w:val="Hipervnculo"/>
                <w:rFonts w:ascii="Noto Sans" w:hAnsi="Noto Sans" w:cs="Noto Sans"/>
                <w:noProof/>
                <w:color w:val="auto"/>
                <w:sz w:val="22"/>
                <w:szCs w:val="22"/>
              </w:rPr>
              <w:t>Sección 3. Logística e Implementación.</w:t>
            </w:r>
            <w:r w:rsidR="006F4053" w:rsidRPr="00912AEC">
              <w:rPr>
                <w:rFonts w:ascii="Noto Sans" w:hAnsi="Noto Sans" w:cs="Noto Sans"/>
                <w:noProof/>
                <w:webHidden/>
                <w:sz w:val="22"/>
                <w:szCs w:val="22"/>
              </w:rPr>
              <w:tab/>
            </w:r>
            <w:r w:rsidR="006F4053" w:rsidRPr="00912AEC">
              <w:rPr>
                <w:rFonts w:ascii="Noto Sans" w:hAnsi="Noto Sans" w:cs="Noto Sans"/>
                <w:noProof/>
                <w:webHidden/>
                <w:sz w:val="22"/>
                <w:szCs w:val="22"/>
              </w:rPr>
              <w:fldChar w:fldCharType="begin"/>
            </w:r>
            <w:r w:rsidR="006F4053" w:rsidRPr="00912AEC">
              <w:rPr>
                <w:rFonts w:ascii="Noto Sans" w:hAnsi="Noto Sans" w:cs="Noto Sans"/>
                <w:noProof/>
                <w:webHidden/>
                <w:sz w:val="22"/>
                <w:szCs w:val="22"/>
              </w:rPr>
              <w:instrText xml:space="preserve"> PAGEREF _Toc211005696 \h </w:instrText>
            </w:r>
            <w:r w:rsidR="006F4053" w:rsidRPr="00912AEC">
              <w:rPr>
                <w:rFonts w:ascii="Noto Sans" w:hAnsi="Noto Sans" w:cs="Noto Sans"/>
                <w:noProof/>
                <w:webHidden/>
                <w:sz w:val="22"/>
                <w:szCs w:val="22"/>
              </w:rPr>
            </w:r>
            <w:r w:rsidR="006F4053" w:rsidRPr="00912AEC">
              <w:rPr>
                <w:rFonts w:ascii="Noto Sans" w:hAnsi="Noto Sans" w:cs="Noto Sans"/>
                <w:noProof/>
                <w:webHidden/>
                <w:sz w:val="22"/>
                <w:szCs w:val="22"/>
              </w:rPr>
              <w:fldChar w:fldCharType="separate"/>
            </w:r>
            <w:r w:rsidR="00310005" w:rsidRPr="00912AEC">
              <w:rPr>
                <w:rFonts w:ascii="Noto Sans" w:hAnsi="Noto Sans" w:cs="Noto Sans"/>
                <w:noProof/>
                <w:webHidden/>
                <w:sz w:val="22"/>
                <w:szCs w:val="22"/>
              </w:rPr>
              <w:t>19</w:t>
            </w:r>
            <w:r w:rsidR="006F4053" w:rsidRPr="00912AEC">
              <w:rPr>
                <w:rFonts w:ascii="Noto Sans" w:hAnsi="Noto Sans" w:cs="Noto Sans"/>
                <w:noProof/>
                <w:webHidden/>
                <w:sz w:val="22"/>
                <w:szCs w:val="22"/>
              </w:rPr>
              <w:fldChar w:fldCharType="end"/>
            </w:r>
          </w:hyperlink>
        </w:p>
        <w:p w14:paraId="3AF8F12F" w14:textId="7E2F4ABE" w:rsidR="006F4053" w:rsidRPr="00912AEC" w:rsidRDefault="001B5F67" w:rsidP="007C4DA9">
          <w:pPr>
            <w:pStyle w:val="Sinespaciado"/>
            <w:jc w:val="both"/>
            <w:rPr>
              <w:rFonts w:ascii="Noto Sans" w:hAnsi="Noto Sans" w:cs="Noto Sans"/>
              <w:noProof/>
              <w:sz w:val="22"/>
              <w:szCs w:val="22"/>
              <w:lang w:eastAsia="es-MX"/>
            </w:rPr>
          </w:pPr>
          <w:hyperlink w:anchor="_Toc211005697" w:history="1">
            <w:r w:rsidR="006F4053" w:rsidRPr="00912AEC">
              <w:rPr>
                <w:rStyle w:val="Hipervnculo"/>
                <w:rFonts w:ascii="Noto Sans" w:hAnsi="Noto Sans" w:cs="Noto Sans"/>
                <w:noProof/>
                <w:color w:val="auto"/>
                <w:sz w:val="22"/>
                <w:szCs w:val="22"/>
              </w:rPr>
              <w:t>Sección 4. Evaluación de resultados</w:t>
            </w:r>
            <w:r w:rsidR="006F4053" w:rsidRPr="00912AEC">
              <w:rPr>
                <w:rFonts w:ascii="Noto Sans" w:hAnsi="Noto Sans" w:cs="Noto Sans"/>
                <w:noProof/>
                <w:webHidden/>
                <w:sz w:val="22"/>
                <w:szCs w:val="22"/>
              </w:rPr>
              <w:tab/>
            </w:r>
            <w:r w:rsidR="006F4053" w:rsidRPr="00912AEC">
              <w:rPr>
                <w:rFonts w:ascii="Noto Sans" w:hAnsi="Noto Sans" w:cs="Noto Sans"/>
                <w:noProof/>
                <w:webHidden/>
                <w:sz w:val="22"/>
                <w:szCs w:val="22"/>
              </w:rPr>
              <w:fldChar w:fldCharType="begin"/>
            </w:r>
            <w:r w:rsidR="006F4053" w:rsidRPr="00912AEC">
              <w:rPr>
                <w:rFonts w:ascii="Noto Sans" w:hAnsi="Noto Sans" w:cs="Noto Sans"/>
                <w:noProof/>
                <w:webHidden/>
                <w:sz w:val="22"/>
                <w:szCs w:val="22"/>
              </w:rPr>
              <w:instrText xml:space="preserve"> PAGEREF _Toc211005697 \h </w:instrText>
            </w:r>
            <w:r w:rsidR="006F4053" w:rsidRPr="00912AEC">
              <w:rPr>
                <w:rFonts w:ascii="Noto Sans" w:hAnsi="Noto Sans" w:cs="Noto Sans"/>
                <w:noProof/>
                <w:webHidden/>
                <w:sz w:val="22"/>
                <w:szCs w:val="22"/>
              </w:rPr>
            </w:r>
            <w:r w:rsidR="006F4053" w:rsidRPr="00912AEC">
              <w:rPr>
                <w:rFonts w:ascii="Noto Sans" w:hAnsi="Noto Sans" w:cs="Noto Sans"/>
                <w:noProof/>
                <w:webHidden/>
                <w:sz w:val="22"/>
                <w:szCs w:val="22"/>
              </w:rPr>
              <w:fldChar w:fldCharType="separate"/>
            </w:r>
            <w:r w:rsidR="00310005" w:rsidRPr="00912AEC">
              <w:rPr>
                <w:rFonts w:ascii="Noto Sans" w:hAnsi="Noto Sans" w:cs="Noto Sans"/>
                <w:noProof/>
                <w:webHidden/>
                <w:sz w:val="22"/>
                <w:szCs w:val="22"/>
              </w:rPr>
              <w:t>22</w:t>
            </w:r>
            <w:r w:rsidR="006F4053" w:rsidRPr="00912AEC">
              <w:rPr>
                <w:rFonts w:ascii="Noto Sans" w:hAnsi="Noto Sans" w:cs="Noto Sans"/>
                <w:noProof/>
                <w:webHidden/>
                <w:sz w:val="22"/>
                <w:szCs w:val="22"/>
              </w:rPr>
              <w:fldChar w:fldCharType="end"/>
            </w:r>
          </w:hyperlink>
        </w:p>
        <w:p w14:paraId="7B495CEE" w14:textId="1D7391D8" w:rsidR="006F4053" w:rsidRPr="00912AEC" w:rsidRDefault="001B5F67" w:rsidP="007C4DA9">
          <w:pPr>
            <w:pStyle w:val="Sinespaciado"/>
            <w:jc w:val="both"/>
            <w:rPr>
              <w:rFonts w:ascii="Noto Sans" w:hAnsi="Noto Sans" w:cs="Noto Sans"/>
              <w:noProof/>
              <w:sz w:val="22"/>
              <w:szCs w:val="22"/>
              <w:lang w:eastAsia="es-MX"/>
            </w:rPr>
          </w:pPr>
          <w:hyperlink w:anchor="_Toc211005698" w:history="1">
            <w:r w:rsidR="006F4053" w:rsidRPr="00912AEC">
              <w:rPr>
                <w:rStyle w:val="Hipervnculo"/>
                <w:rFonts w:ascii="Noto Sans" w:hAnsi="Noto Sans" w:cs="Noto Sans"/>
                <w:noProof/>
                <w:color w:val="auto"/>
                <w:sz w:val="22"/>
                <w:szCs w:val="22"/>
              </w:rPr>
              <w:t>Capítulo III Disposiciones Finales</w:t>
            </w:r>
            <w:r w:rsidR="006F4053" w:rsidRPr="00912AEC">
              <w:rPr>
                <w:rFonts w:ascii="Noto Sans" w:hAnsi="Noto Sans" w:cs="Noto Sans"/>
                <w:noProof/>
                <w:webHidden/>
                <w:sz w:val="22"/>
                <w:szCs w:val="22"/>
              </w:rPr>
              <w:tab/>
            </w:r>
            <w:r w:rsidR="006F4053" w:rsidRPr="00912AEC">
              <w:rPr>
                <w:rFonts w:ascii="Noto Sans" w:hAnsi="Noto Sans" w:cs="Noto Sans"/>
                <w:noProof/>
                <w:webHidden/>
                <w:sz w:val="22"/>
                <w:szCs w:val="22"/>
              </w:rPr>
              <w:fldChar w:fldCharType="begin"/>
            </w:r>
            <w:r w:rsidR="006F4053" w:rsidRPr="00912AEC">
              <w:rPr>
                <w:rFonts w:ascii="Noto Sans" w:hAnsi="Noto Sans" w:cs="Noto Sans"/>
                <w:noProof/>
                <w:webHidden/>
                <w:sz w:val="22"/>
                <w:szCs w:val="22"/>
              </w:rPr>
              <w:instrText xml:space="preserve"> PAGEREF _Toc211005698 \h </w:instrText>
            </w:r>
            <w:r w:rsidR="006F4053" w:rsidRPr="00912AEC">
              <w:rPr>
                <w:rFonts w:ascii="Noto Sans" w:hAnsi="Noto Sans" w:cs="Noto Sans"/>
                <w:noProof/>
                <w:webHidden/>
                <w:sz w:val="22"/>
                <w:szCs w:val="22"/>
              </w:rPr>
            </w:r>
            <w:r w:rsidR="006F4053" w:rsidRPr="00912AEC">
              <w:rPr>
                <w:rFonts w:ascii="Noto Sans" w:hAnsi="Noto Sans" w:cs="Noto Sans"/>
                <w:noProof/>
                <w:webHidden/>
                <w:sz w:val="22"/>
                <w:szCs w:val="22"/>
              </w:rPr>
              <w:fldChar w:fldCharType="separate"/>
            </w:r>
            <w:r w:rsidR="00310005" w:rsidRPr="00912AEC">
              <w:rPr>
                <w:rFonts w:ascii="Noto Sans" w:hAnsi="Noto Sans" w:cs="Noto Sans"/>
                <w:noProof/>
                <w:webHidden/>
                <w:sz w:val="22"/>
                <w:szCs w:val="22"/>
              </w:rPr>
              <w:t>23</w:t>
            </w:r>
            <w:r w:rsidR="006F4053" w:rsidRPr="00912AEC">
              <w:rPr>
                <w:rFonts w:ascii="Noto Sans" w:hAnsi="Noto Sans" w:cs="Noto Sans"/>
                <w:noProof/>
                <w:webHidden/>
                <w:sz w:val="22"/>
                <w:szCs w:val="22"/>
              </w:rPr>
              <w:fldChar w:fldCharType="end"/>
            </w:r>
          </w:hyperlink>
        </w:p>
        <w:p w14:paraId="32076342" w14:textId="0B0262A0" w:rsidR="00B777A0" w:rsidRPr="00912AEC" w:rsidRDefault="00B777A0" w:rsidP="007C4DA9">
          <w:pPr>
            <w:pStyle w:val="Sinespaciado"/>
            <w:jc w:val="both"/>
            <w:rPr>
              <w:rFonts w:ascii="Noto Sans" w:hAnsi="Noto Sans" w:cs="Noto Sans"/>
              <w:sz w:val="22"/>
              <w:szCs w:val="22"/>
            </w:rPr>
          </w:pPr>
          <w:r w:rsidRPr="00912AEC">
            <w:rPr>
              <w:rFonts w:ascii="Noto Sans" w:hAnsi="Noto Sans" w:cs="Noto Sans"/>
              <w:b/>
              <w:bCs/>
              <w:sz w:val="22"/>
              <w:szCs w:val="22"/>
            </w:rPr>
            <w:fldChar w:fldCharType="end"/>
          </w:r>
        </w:p>
      </w:sdtContent>
    </w:sdt>
    <w:p w14:paraId="0B877DFE" w14:textId="7CB17EF8" w:rsidR="00310005" w:rsidRPr="00DA53AF" w:rsidRDefault="00310005" w:rsidP="007C4DA9">
      <w:pPr>
        <w:pStyle w:val="Sinespaciado"/>
        <w:jc w:val="both"/>
        <w:rPr>
          <w:rFonts w:ascii="Noto Sans" w:hAnsi="Noto Sans" w:cs="Noto Sans"/>
          <w:color w:val="FF0000"/>
          <w:sz w:val="22"/>
          <w:szCs w:val="22"/>
        </w:rPr>
      </w:pPr>
      <w:r w:rsidRPr="00DA53AF">
        <w:rPr>
          <w:rFonts w:ascii="Noto Sans" w:hAnsi="Noto Sans" w:cs="Noto Sans"/>
          <w:color w:val="FF0000"/>
          <w:sz w:val="22"/>
          <w:szCs w:val="22"/>
        </w:rPr>
        <w:t>No comentar, se realizarán ajuste al finalizar el proyecto.</w:t>
      </w:r>
      <w:r w:rsidR="00B777A0" w:rsidRPr="00DA53AF">
        <w:rPr>
          <w:rFonts w:ascii="Noto Sans" w:hAnsi="Noto Sans" w:cs="Noto Sans"/>
          <w:color w:val="FF0000"/>
          <w:sz w:val="22"/>
          <w:szCs w:val="22"/>
        </w:rPr>
        <w:br w:type="page"/>
      </w:r>
    </w:p>
    <w:p w14:paraId="71E5BFD7" w14:textId="77777777" w:rsidR="00B777A0" w:rsidRPr="00912AEC" w:rsidRDefault="00B777A0" w:rsidP="007C4DA9">
      <w:pPr>
        <w:pStyle w:val="Sinespaciado"/>
        <w:jc w:val="both"/>
        <w:rPr>
          <w:rFonts w:ascii="Noto Sans" w:hAnsi="Noto Sans" w:cs="Noto Sans"/>
          <w:sz w:val="22"/>
          <w:szCs w:val="22"/>
        </w:rPr>
      </w:pPr>
    </w:p>
    <w:p w14:paraId="099F18F0" w14:textId="5C589A68" w:rsidR="006B6EFE" w:rsidRPr="00912AEC" w:rsidRDefault="006B6EFE" w:rsidP="00310005">
      <w:pPr>
        <w:pStyle w:val="Sinespaciado"/>
        <w:jc w:val="center"/>
        <w:rPr>
          <w:rFonts w:ascii="Noto Sans" w:hAnsi="Noto Sans" w:cs="Noto Sans"/>
          <w:b/>
          <w:sz w:val="22"/>
          <w:szCs w:val="22"/>
        </w:rPr>
      </w:pPr>
      <w:bookmarkStart w:id="1" w:name="_Toc211005691"/>
      <w:r w:rsidRPr="00912AEC">
        <w:rPr>
          <w:rFonts w:ascii="Noto Sans" w:hAnsi="Noto Sans" w:cs="Noto Sans"/>
          <w:b/>
          <w:sz w:val="22"/>
          <w:szCs w:val="22"/>
        </w:rPr>
        <w:t>MARCO NORMATIVO</w:t>
      </w:r>
      <w:bookmarkEnd w:id="1"/>
    </w:p>
    <w:p w14:paraId="378C722D" w14:textId="77777777" w:rsidR="006B6EFE" w:rsidRPr="00912AEC" w:rsidRDefault="006B6EFE" w:rsidP="007C4DA9">
      <w:pPr>
        <w:pStyle w:val="Sinespaciado"/>
        <w:jc w:val="both"/>
        <w:rPr>
          <w:rFonts w:ascii="Noto Sans" w:hAnsi="Noto Sans" w:cs="Noto Sans"/>
          <w:sz w:val="22"/>
          <w:szCs w:val="22"/>
        </w:rPr>
      </w:pPr>
    </w:p>
    <w:p w14:paraId="2204EAA9" w14:textId="3FAB28A7"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Constitución Política de los Estados Unidos Mexicanos.</w:t>
      </w:r>
    </w:p>
    <w:p w14:paraId="121D7347" w14:textId="77777777" w:rsidR="00E1550B" w:rsidRPr="00912AEC" w:rsidRDefault="00E1550B"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 xml:space="preserve">Ley General de Educación. </w:t>
      </w:r>
    </w:p>
    <w:p w14:paraId="0EDC1595" w14:textId="77777777" w:rsidR="00E1550B" w:rsidRPr="00912AEC" w:rsidRDefault="00E1550B"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Ley General de Responsabilidades Administrativas.</w:t>
      </w:r>
    </w:p>
    <w:p w14:paraId="2C349DBE" w14:textId="77777777" w:rsidR="00E1550B" w:rsidRPr="00912AEC" w:rsidRDefault="00E1550B"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Ley General de Transparencia y Acceso a la Información Pública.</w:t>
      </w:r>
    </w:p>
    <w:p w14:paraId="66CCDD74" w14:textId="77777777" w:rsidR="00EB4CAD" w:rsidRPr="00912AEC" w:rsidRDefault="00EB4CAD"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Ley Federal de las Entidades Paraestatales.</w:t>
      </w:r>
    </w:p>
    <w:p w14:paraId="0DD2D2E6" w14:textId="3E19D967"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Ley Federal del Trabajo</w:t>
      </w:r>
      <w:r w:rsidR="00393D6B" w:rsidRPr="00912AEC">
        <w:rPr>
          <w:rFonts w:ascii="Noto Sans" w:hAnsi="Noto Sans" w:cs="Noto Sans"/>
          <w:sz w:val="22"/>
          <w:szCs w:val="22"/>
        </w:rPr>
        <w:t>.</w:t>
      </w:r>
    </w:p>
    <w:p w14:paraId="55127B61" w14:textId="6B656D9F"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Ley de Adquisiciones, Arrendamientos y Servicios del Sector Público.</w:t>
      </w:r>
    </w:p>
    <w:p w14:paraId="3AF7D013" w14:textId="0F693B36"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Reglamento de la Ley de Adquisiciones, Arrendamientos y Servicios del Sector Público.</w:t>
      </w:r>
    </w:p>
    <w:p w14:paraId="4FF64164" w14:textId="6487A05C"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Decreto que crea el Colegio Nacional de Educación Profesional Técnica.</w:t>
      </w:r>
    </w:p>
    <w:p w14:paraId="35378706" w14:textId="1A0A1E38"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 xml:space="preserve">Estatuto Orgánico del Colegio Nacional de Educación Profesional Técnica. </w:t>
      </w:r>
    </w:p>
    <w:p w14:paraId="2E43C806" w14:textId="2684BC02"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Plan Nacional de Desarrollo 2025-2030.</w:t>
      </w:r>
    </w:p>
    <w:p w14:paraId="795D55A8" w14:textId="0FDD4AAA"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Programa Sectorial de Educación 2025-2030.</w:t>
      </w:r>
    </w:p>
    <w:p w14:paraId="414E92AA" w14:textId="3554BC1C"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Acuerdo por el que se dan a conocer los criterios administrativos, requisitos y formatos para realizar los trámites y solicitar los servicios en materia de capacitación, adiestramiento y productividad de los trabajadores. Secretaría del Trabajo y Previsión Social.</w:t>
      </w:r>
    </w:p>
    <w:p w14:paraId="7E5D49E3" w14:textId="6A66DD8D"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Convenios de Coordinación para la Federalización de los Servicios de Educación Profesional Técnica del CONALEP suscritos entre el Ejecutivo Federal y cada uno de los Gobiernos de las Entidades Federativas.</w:t>
      </w:r>
    </w:p>
    <w:p w14:paraId="5BE88A44" w14:textId="5593C2FA"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Manual General de Organización del Colegio Nacional de Educación Profesional Técnica.</w:t>
      </w:r>
    </w:p>
    <w:p w14:paraId="2CD71222" w14:textId="75998C70" w:rsidR="006B6EFE" w:rsidRPr="00912AEC" w:rsidRDefault="006B6EFE" w:rsidP="00EF72CA">
      <w:pPr>
        <w:pStyle w:val="Sinespaciado"/>
        <w:numPr>
          <w:ilvl w:val="0"/>
          <w:numId w:val="3"/>
        </w:numPr>
        <w:spacing w:line="276" w:lineRule="auto"/>
        <w:jc w:val="both"/>
        <w:rPr>
          <w:rFonts w:ascii="Noto Sans" w:hAnsi="Noto Sans" w:cs="Noto Sans"/>
          <w:sz w:val="22"/>
          <w:szCs w:val="22"/>
        </w:rPr>
      </w:pPr>
      <w:r w:rsidRPr="00912AEC">
        <w:rPr>
          <w:rFonts w:ascii="Noto Sans" w:hAnsi="Noto Sans" w:cs="Noto Sans"/>
          <w:sz w:val="22"/>
          <w:szCs w:val="22"/>
        </w:rPr>
        <w:t>Lineamientos para la Administración de los Ingresos Propios del CONALEP.</w:t>
      </w:r>
    </w:p>
    <w:p w14:paraId="03C3A277" w14:textId="77777777" w:rsidR="006B6EFE" w:rsidRPr="00912AEC" w:rsidRDefault="006B6EFE" w:rsidP="007C4DA9">
      <w:pPr>
        <w:pStyle w:val="Sinespaciado"/>
        <w:jc w:val="both"/>
        <w:rPr>
          <w:rFonts w:ascii="Noto Sans" w:hAnsi="Noto Sans" w:cs="Noto Sans"/>
          <w:sz w:val="22"/>
          <w:szCs w:val="22"/>
        </w:rPr>
      </w:pPr>
    </w:p>
    <w:p w14:paraId="5123A7F1" w14:textId="77777777" w:rsidR="00982C3B" w:rsidRPr="00912AEC" w:rsidRDefault="00982C3B" w:rsidP="007C4DA9">
      <w:pPr>
        <w:pStyle w:val="Sinespaciado"/>
        <w:jc w:val="both"/>
        <w:rPr>
          <w:rFonts w:ascii="Noto Sans" w:eastAsiaTheme="majorEastAsia" w:hAnsi="Noto Sans" w:cs="Noto Sans"/>
          <w:sz w:val="22"/>
          <w:szCs w:val="22"/>
        </w:rPr>
      </w:pPr>
      <w:r w:rsidRPr="00912AEC">
        <w:rPr>
          <w:rFonts w:ascii="Noto Sans" w:hAnsi="Noto Sans" w:cs="Noto Sans"/>
          <w:sz w:val="22"/>
          <w:szCs w:val="22"/>
        </w:rPr>
        <w:br w:type="page"/>
      </w:r>
    </w:p>
    <w:p w14:paraId="033C633C" w14:textId="1A31134D" w:rsidR="006B6EFE" w:rsidRPr="00912AEC" w:rsidRDefault="006B6EFE" w:rsidP="00310005">
      <w:pPr>
        <w:pStyle w:val="Sinespaciado"/>
        <w:jc w:val="center"/>
        <w:rPr>
          <w:rFonts w:ascii="Noto Sans" w:hAnsi="Noto Sans" w:cs="Noto Sans"/>
          <w:b/>
          <w:sz w:val="22"/>
          <w:szCs w:val="22"/>
        </w:rPr>
      </w:pPr>
      <w:bookmarkStart w:id="2" w:name="_Toc211005692"/>
      <w:r w:rsidRPr="00912AEC">
        <w:rPr>
          <w:rFonts w:ascii="Noto Sans" w:hAnsi="Noto Sans" w:cs="Noto Sans"/>
          <w:b/>
          <w:sz w:val="22"/>
          <w:szCs w:val="22"/>
        </w:rPr>
        <w:lastRenderedPageBreak/>
        <w:t>Capítulo I. Objeto, Ámbito de aplicación y Definiciones</w:t>
      </w:r>
      <w:bookmarkEnd w:id="2"/>
    </w:p>
    <w:p w14:paraId="3EB7AA85" w14:textId="77777777" w:rsidR="006B6EFE" w:rsidRPr="00912AEC" w:rsidRDefault="006B6EFE" w:rsidP="007C4DA9">
      <w:pPr>
        <w:pStyle w:val="Sinespaciado"/>
        <w:jc w:val="both"/>
        <w:rPr>
          <w:rFonts w:ascii="Noto Sans" w:hAnsi="Noto Sans" w:cs="Noto Sans"/>
          <w:sz w:val="22"/>
          <w:szCs w:val="22"/>
        </w:rPr>
      </w:pPr>
    </w:p>
    <w:p w14:paraId="2715933A" w14:textId="61CD10D9" w:rsidR="006B6EFE" w:rsidRPr="00912AEC" w:rsidRDefault="006B6EFE" w:rsidP="007C4DA9">
      <w:pPr>
        <w:pStyle w:val="Sinespaciado"/>
        <w:jc w:val="both"/>
        <w:rPr>
          <w:rFonts w:ascii="Noto Sans" w:hAnsi="Noto Sans" w:cs="Noto Sans"/>
          <w:sz w:val="22"/>
          <w:szCs w:val="22"/>
        </w:rPr>
      </w:pPr>
      <w:r w:rsidRPr="00912AEC">
        <w:rPr>
          <w:rFonts w:ascii="Noto Sans" w:hAnsi="Noto Sans" w:cs="Noto Sans"/>
          <w:b/>
          <w:bCs/>
          <w:sz w:val="22"/>
          <w:szCs w:val="22"/>
        </w:rPr>
        <w:t>Artículo 1</w:t>
      </w:r>
      <w:r w:rsidRPr="00912AEC">
        <w:rPr>
          <w:rFonts w:ascii="Noto Sans" w:hAnsi="Noto Sans" w:cs="Noto Sans"/>
          <w:sz w:val="22"/>
          <w:szCs w:val="22"/>
        </w:rPr>
        <w:t xml:space="preserve">. Los presentes Lineamientos tienen por objeto regular la operación de los servicios de capacitación </w:t>
      </w:r>
      <w:r w:rsidR="005F7199" w:rsidRPr="00912AEC">
        <w:rPr>
          <w:rFonts w:ascii="Noto Sans" w:hAnsi="Noto Sans" w:cs="Noto Sans"/>
          <w:sz w:val="22"/>
          <w:szCs w:val="22"/>
        </w:rPr>
        <w:t xml:space="preserve">y certificación </w:t>
      </w:r>
      <w:r w:rsidRPr="00912AEC">
        <w:rPr>
          <w:rFonts w:ascii="Noto Sans" w:hAnsi="Noto Sans" w:cs="Noto Sans"/>
          <w:sz w:val="22"/>
          <w:szCs w:val="22"/>
        </w:rPr>
        <w:t xml:space="preserve">que proporciona el Sistema CONALEP a los distintos </w:t>
      </w:r>
      <w:r w:rsidR="005F7199" w:rsidRPr="00912AEC">
        <w:rPr>
          <w:rFonts w:ascii="Noto Sans" w:hAnsi="Noto Sans" w:cs="Noto Sans"/>
          <w:sz w:val="22"/>
          <w:szCs w:val="22"/>
        </w:rPr>
        <w:t xml:space="preserve">usuarios </w:t>
      </w:r>
      <w:r w:rsidRPr="00912AEC">
        <w:rPr>
          <w:rFonts w:ascii="Noto Sans" w:hAnsi="Noto Sans" w:cs="Noto Sans"/>
          <w:sz w:val="22"/>
          <w:szCs w:val="22"/>
        </w:rPr>
        <w:t>de los sectores público, privado y social.</w:t>
      </w:r>
    </w:p>
    <w:p w14:paraId="01BDD990" w14:textId="77777777" w:rsidR="006B6EFE" w:rsidRPr="00912AEC" w:rsidRDefault="006B6EFE" w:rsidP="007C4DA9">
      <w:pPr>
        <w:pStyle w:val="Sinespaciado"/>
        <w:jc w:val="both"/>
        <w:rPr>
          <w:rFonts w:ascii="Noto Sans" w:hAnsi="Noto Sans" w:cs="Noto Sans"/>
          <w:sz w:val="22"/>
          <w:szCs w:val="22"/>
        </w:rPr>
      </w:pPr>
    </w:p>
    <w:p w14:paraId="6B501358" w14:textId="2A06F6F1" w:rsidR="006B6EFE" w:rsidRPr="00912AEC" w:rsidRDefault="006B6EFE" w:rsidP="007C4DA9">
      <w:pPr>
        <w:pStyle w:val="Sinespaciado"/>
        <w:jc w:val="both"/>
        <w:rPr>
          <w:rFonts w:ascii="Noto Sans" w:hAnsi="Noto Sans" w:cs="Noto Sans"/>
          <w:sz w:val="22"/>
          <w:szCs w:val="22"/>
        </w:rPr>
      </w:pPr>
      <w:r w:rsidRPr="00912AEC">
        <w:rPr>
          <w:rFonts w:ascii="Noto Sans" w:hAnsi="Noto Sans" w:cs="Noto Sans"/>
          <w:b/>
          <w:bCs/>
          <w:sz w:val="22"/>
          <w:szCs w:val="22"/>
        </w:rPr>
        <w:t>Artículo 2</w:t>
      </w:r>
      <w:r w:rsidRPr="00912AEC">
        <w:rPr>
          <w:rFonts w:ascii="Noto Sans" w:hAnsi="Noto Sans" w:cs="Noto Sans"/>
          <w:sz w:val="22"/>
          <w:szCs w:val="22"/>
        </w:rPr>
        <w:t xml:space="preserve">. </w:t>
      </w:r>
      <w:r w:rsidR="009D3533" w:rsidRPr="00912AEC">
        <w:rPr>
          <w:rFonts w:ascii="Noto Sans" w:hAnsi="Noto Sans" w:cs="Noto Sans"/>
          <w:sz w:val="22"/>
          <w:szCs w:val="22"/>
        </w:rPr>
        <w:t>Será de observancia obligatoria para las Unidades Administrativas del Sistema CONALEP encargadas de coordinar y proporcionar dichos servicios, los cuales se ejecutarán a través del personal con plazas presupuestales asignadas para tal fin.</w:t>
      </w:r>
    </w:p>
    <w:p w14:paraId="45D18E2E" w14:textId="13484711" w:rsidR="004F4489" w:rsidRPr="00912AEC" w:rsidRDefault="004F4489" w:rsidP="007C4DA9">
      <w:pPr>
        <w:pStyle w:val="Sinespaciado"/>
        <w:jc w:val="both"/>
        <w:rPr>
          <w:rFonts w:ascii="Noto Sans" w:hAnsi="Noto Sans" w:cs="Noto Sans"/>
          <w:sz w:val="22"/>
          <w:szCs w:val="22"/>
        </w:rPr>
      </w:pPr>
    </w:p>
    <w:p w14:paraId="5F6EA264" w14:textId="32C8C758" w:rsidR="004F4489" w:rsidRPr="00912AEC" w:rsidRDefault="004F4489" w:rsidP="007C4DA9">
      <w:pPr>
        <w:pStyle w:val="Sinespaciado"/>
        <w:jc w:val="both"/>
        <w:rPr>
          <w:rFonts w:ascii="Noto Sans" w:hAnsi="Noto Sans" w:cs="Noto Sans"/>
          <w:sz w:val="22"/>
          <w:szCs w:val="22"/>
        </w:rPr>
      </w:pPr>
      <w:r w:rsidRPr="00912AEC">
        <w:rPr>
          <w:rFonts w:ascii="Noto Sans" w:hAnsi="Noto Sans" w:cs="Noto Sans"/>
          <w:b/>
          <w:bCs/>
          <w:sz w:val="22"/>
          <w:szCs w:val="22"/>
        </w:rPr>
        <w:t>Artículo 3</w:t>
      </w:r>
      <w:r w:rsidRPr="00912AEC">
        <w:rPr>
          <w:rFonts w:ascii="Noto Sans" w:hAnsi="Noto Sans" w:cs="Noto Sans"/>
          <w:sz w:val="22"/>
          <w:szCs w:val="22"/>
        </w:rPr>
        <w:t xml:space="preserve">. Los Enlaces de los Centros de Capacitación y Certificación de los Colegios Estatales, planteles y CAST, al formar parte de los Comités de Vinculación, deben </w:t>
      </w:r>
      <w:r w:rsidR="009B050D" w:rsidRPr="00912AEC">
        <w:rPr>
          <w:rFonts w:ascii="Noto Sans" w:hAnsi="Noto Sans" w:cs="Noto Sans"/>
          <w:sz w:val="22"/>
          <w:szCs w:val="22"/>
        </w:rPr>
        <w:t>coordinar</w:t>
      </w:r>
      <w:r w:rsidRPr="00912AEC">
        <w:rPr>
          <w:rFonts w:ascii="Noto Sans" w:hAnsi="Noto Sans" w:cs="Noto Sans"/>
          <w:sz w:val="22"/>
          <w:szCs w:val="22"/>
        </w:rPr>
        <w:t xml:space="preserve"> los trabajos correspondientes a los servicios de capacitación y certificación con apego a </w:t>
      </w:r>
      <w:r w:rsidR="009B050D" w:rsidRPr="00912AEC">
        <w:rPr>
          <w:rFonts w:ascii="Noto Sans" w:hAnsi="Noto Sans" w:cs="Noto Sans"/>
          <w:sz w:val="22"/>
          <w:szCs w:val="22"/>
        </w:rPr>
        <w:t xml:space="preserve">estos Lineamientos y a </w:t>
      </w:r>
      <w:r w:rsidRPr="00912AEC">
        <w:rPr>
          <w:rFonts w:ascii="Noto Sans" w:hAnsi="Noto Sans" w:cs="Noto Sans"/>
          <w:sz w:val="22"/>
          <w:szCs w:val="22"/>
        </w:rPr>
        <w:t>las Reglas de</w:t>
      </w:r>
      <w:r w:rsidR="009B050D" w:rsidRPr="00912AEC">
        <w:rPr>
          <w:rFonts w:ascii="Noto Sans" w:hAnsi="Noto Sans" w:cs="Noto Sans"/>
          <w:sz w:val="22"/>
          <w:szCs w:val="22"/>
        </w:rPr>
        <w:t xml:space="preserve"> los servicios de capacitación y certificación</w:t>
      </w:r>
      <w:r w:rsidRPr="00912AEC">
        <w:rPr>
          <w:rFonts w:ascii="Noto Sans" w:hAnsi="Noto Sans" w:cs="Noto Sans"/>
          <w:sz w:val="22"/>
          <w:szCs w:val="22"/>
        </w:rPr>
        <w:t xml:space="preserve"> </w:t>
      </w:r>
      <w:r w:rsidR="009B050D" w:rsidRPr="00912AEC">
        <w:rPr>
          <w:rFonts w:ascii="Noto Sans" w:hAnsi="Noto Sans" w:cs="Noto Sans"/>
          <w:sz w:val="22"/>
          <w:szCs w:val="22"/>
        </w:rPr>
        <w:t>emitidos por el CONALEP.</w:t>
      </w:r>
    </w:p>
    <w:p w14:paraId="56DB0E2C" w14:textId="77777777" w:rsidR="004F4489" w:rsidRPr="00912AEC" w:rsidRDefault="004F4489" w:rsidP="007C4DA9">
      <w:pPr>
        <w:pStyle w:val="Sinespaciado"/>
        <w:jc w:val="both"/>
        <w:rPr>
          <w:rFonts w:ascii="Noto Sans" w:hAnsi="Noto Sans" w:cs="Noto Sans"/>
          <w:sz w:val="22"/>
          <w:szCs w:val="22"/>
        </w:rPr>
      </w:pPr>
    </w:p>
    <w:p w14:paraId="50215B50" w14:textId="37AD977A" w:rsidR="006B6EFE" w:rsidRPr="00912AEC" w:rsidRDefault="006B6EFE" w:rsidP="007C4DA9">
      <w:pPr>
        <w:pStyle w:val="Sinespaciado"/>
        <w:jc w:val="both"/>
        <w:rPr>
          <w:rFonts w:ascii="Noto Sans" w:hAnsi="Noto Sans" w:cs="Noto Sans"/>
          <w:sz w:val="22"/>
          <w:szCs w:val="22"/>
        </w:rPr>
      </w:pPr>
      <w:r w:rsidRPr="00912AEC">
        <w:rPr>
          <w:rFonts w:ascii="Noto Sans" w:hAnsi="Noto Sans" w:cs="Noto Sans"/>
          <w:b/>
          <w:bCs/>
          <w:sz w:val="22"/>
          <w:szCs w:val="22"/>
        </w:rPr>
        <w:t>Artículo 4</w:t>
      </w:r>
      <w:r w:rsidRPr="00912AEC">
        <w:rPr>
          <w:rFonts w:ascii="Noto Sans" w:hAnsi="Noto Sans" w:cs="Noto Sans"/>
          <w:sz w:val="22"/>
          <w:szCs w:val="22"/>
        </w:rPr>
        <w:t xml:space="preserve">. Para efectos de los presentes Lineamientos, se deberán considerar las definiciones </w:t>
      </w:r>
      <w:r w:rsidR="002516B4" w:rsidRPr="00912AEC">
        <w:rPr>
          <w:rFonts w:ascii="Noto Sans" w:hAnsi="Noto Sans" w:cs="Noto Sans"/>
          <w:sz w:val="22"/>
          <w:szCs w:val="22"/>
        </w:rPr>
        <w:t xml:space="preserve">y siglas </w:t>
      </w:r>
      <w:r w:rsidRPr="00912AEC">
        <w:rPr>
          <w:rFonts w:ascii="Noto Sans" w:hAnsi="Noto Sans" w:cs="Noto Sans"/>
          <w:sz w:val="22"/>
          <w:szCs w:val="22"/>
        </w:rPr>
        <w:t>siguientes:</w:t>
      </w:r>
    </w:p>
    <w:p w14:paraId="2AB8EE25" w14:textId="364A2D53" w:rsidR="006B6EFE" w:rsidRPr="00912AEC" w:rsidRDefault="006B6EFE" w:rsidP="007C4DA9">
      <w:pPr>
        <w:pStyle w:val="Sinespaciado"/>
        <w:jc w:val="both"/>
        <w:rPr>
          <w:rFonts w:ascii="Noto Sans" w:hAnsi="Noto Sans" w:cs="Noto Sans"/>
          <w:sz w:val="22"/>
          <w:szCs w:val="22"/>
        </w:rPr>
      </w:pPr>
    </w:p>
    <w:p w14:paraId="486BEDB9" w14:textId="579E81B8"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Actitud</w:t>
      </w:r>
      <w:r w:rsidRPr="00912AEC">
        <w:rPr>
          <w:rFonts w:ascii="Noto Sans" w:hAnsi="Noto Sans" w:cs="Noto Sans"/>
          <w:sz w:val="22"/>
          <w:szCs w:val="22"/>
        </w:rPr>
        <w:t xml:space="preserve">: </w:t>
      </w:r>
      <w:r w:rsidR="005F7199" w:rsidRPr="00912AEC">
        <w:rPr>
          <w:rFonts w:ascii="Noto Sans" w:hAnsi="Noto Sans" w:cs="Noto Sans"/>
          <w:sz w:val="22"/>
          <w:szCs w:val="22"/>
        </w:rPr>
        <w:t>Indicadores del desempeño y resultados de un trabajador o persona que reflejan su actividad responsable y ética. Su medición ayuda a medir la calidad del servicio o producto brindado a los usuarios o clientes</w:t>
      </w:r>
      <w:r w:rsidRPr="00912AEC">
        <w:rPr>
          <w:rFonts w:ascii="Noto Sans" w:hAnsi="Noto Sans" w:cs="Noto Sans"/>
          <w:sz w:val="22"/>
          <w:szCs w:val="22"/>
        </w:rPr>
        <w:t>.</w:t>
      </w:r>
      <w:r w:rsidR="00653F63" w:rsidRPr="00912AEC">
        <w:rPr>
          <w:rFonts w:ascii="Noto Sans" w:hAnsi="Noto Sans" w:cs="Noto Sans"/>
          <w:sz w:val="22"/>
          <w:szCs w:val="22"/>
        </w:rPr>
        <w:t xml:space="preserve"> Este concepto forma parte de </w:t>
      </w:r>
      <w:r w:rsidR="00C40F62" w:rsidRPr="00912AEC">
        <w:rPr>
          <w:rFonts w:ascii="Noto Sans" w:hAnsi="Noto Sans" w:cs="Noto Sans"/>
          <w:sz w:val="22"/>
          <w:szCs w:val="22"/>
        </w:rPr>
        <w:t>los servicios de</w:t>
      </w:r>
      <w:r w:rsidR="00653F63" w:rsidRPr="00912AEC">
        <w:rPr>
          <w:rFonts w:ascii="Noto Sans" w:hAnsi="Noto Sans" w:cs="Noto Sans"/>
          <w:sz w:val="22"/>
          <w:szCs w:val="22"/>
        </w:rPr>
        <w:t xml:space="preserve"> capacitación y certificación CONALEP.</w:t>
      </w:r>
    </w:p>
    <w:p w14:paraId="6F8B9B8F" w14:textId="77777777" w:rsidR="00012C14" w:rsidRPr="00912AEC" w:rsidRDefault="00012C14" w:rsidP="007C4DA9">
      <w:pPr>
        <w:pStyle w:val="Sinespaciado"/>
        <w:jc w:val="both"/>
        <w:rPr>
          <w:rFonts w:ascii="Noto Sans" w:hAnsi="Noto Sans" w:cs="Noto Sans"/>
          <w:sz w:val="22"/>
          <w:szCs w:val="22"/>
        </w:rPr>
      </w:pPr>
    </w:p>
    <w:p w14:paraId="59DBC1F2" w14:textId="771E91D0"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Aptitud</w:t>
      </w:r>
      <w:r w:rsidRPr="00912AEC">
        <w:rPr>
          <w:rFonts w:ascii="Noto Sans" w:hAnsi="Noto Sans" w:cs="Noto Sans"/>
          <w:sz w:val="22"/>
          <w:szCs w:val="22"/>
        </w:rPr>
        <w:t>: Habilidad o talento que una persona posee y puede fortalecer mediante un proceso de capacitación.</w:t>
      </w:r>
      <w:r w:rsidR="00DE6A9C" w:rsidRPr="00912AEC">
        <w:rPr>
          <w:rFonts w:ascii="Noto Sans" w:hAnsi="Noto Sans" w:cs="Noto Sans"/>
          <w:sz w:val="22"/>
          <w:szCs w:val="22"/>
        </w:rPr>
        <w:t xml:space="preserve"> Este concepto forma parte </w:t>
      </w:r>
      <w:r w:rsidR="00C40F62" w:rsidRPr="00912AEC">
        <w:rPr>
          <w:rFonts w:ascii="Noto Sans" w:hAnsi="Noto Sans" w:cs="Noto Sans"/>
          <w:sz w:val="22"/>
          <w:szCs w:val="22"/>
        </w:rPr>
        <w:t>de los servicios de</w:t>
      </w:r>
      <w:r w:rsidR="00DE6A9C" w:rsidRPr="00912AEC">
        <w:rPr>
          <w:rFonts w:ascii="Noto Sans" w:hAnsi="Noto Sans" w:cs="Noto Sans"/>
          <w:sz w:val="22"/>
          <w:szCs w:val="22"/>
        </w:rPr>
        <w:t xml:space="preserve"> capacitación y certificación CONALEP.</w:t>
      </w:r>
    </w:p>
    <w:p w14:paraId="5EAC4AA3" w14:textId="77777777" w:rsidR="00012C14" w:rsidRPr="00912AEC" w:rsidRDefault="00012C14" w:rsidP="007C4DA9">
      <w:pPr>
        <w:pStyle w:val="Sinespaciado"/>
        <w:jc w:val="both"/>
        <w:rPr>
          <w:rFonts w:ascii="Noto Sans" w:hAnsi="Noto Sans" w:cs="Noto Sans"/>
          <w:sz w:val="22"/>
          <w:szCs w:val="22"/>
        </w:rPr>
      </w:pPr>
    </w:p>
    <w:p w14:paraId="12B8345F" w14:textId="0871011C"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Área de influencia</w:t>
      </w:r>
      <w:r w:rsidRPr="00912AEC">
        <w:rPr>
          <w:rFonts w:ascii="Noto Sans" w:hAnsi="Noto Sans" w:cs="Noto Sans"/>
          <w:sz w:val="22"/>
          <w:szCs w:val="22"/>
        </w:rPr>
        <w:t>: Espacio geográfico en donde un Centro de Capacitación</w:t>
      </w:r>
      <w:r w:rsidR="00470246" w:rsidRPr="00912AEC">
        <w:rPr>
          <w:rFonts w:ascii="Noto Sans" w:hAnsi="Noto Sans" w:cs="Noto Sans"/>
          <w:sz w:val="22"/>
          <w:szCs w:val="22"/>
        </w:rPr>
        <w:t xml:space="preserve"> y Certificación</w:t>
      </w:r>
      <w:r w:rsidRPr="00912AEC">
        <w:rPr>
          <w:rFonts w:ascii="Noto Sans" w:hAnsi="Noto Sans" w:cs="Noto Sans"/>
          <w:sz w:val="22"/>
          <w:szCs w:val="22"/>
        </w:rPr>
        <w:t xml:space="preserve"> del Sistema CONALEP promociona, concerta y proporciona servicios de capacitación</w:t>
      </w:r>
      <w:r w:rsidR="005F7199" w:rsidRPr="00912AEC">
        <w:rPr>
          <w:rFonts w:ascii="Noto Sans" w:hAnsi="Noto Sans" w:cs="Noto Sans"/>
          <w:sz w:val="22"/>
          <w:szCs w:val="22"/>
        </w:rPr>
        <w:t xml:space="preserve"> y certificación.</w:t>
      </w:r>
    </w:p>
    <w:p w14:paraId="3EFA34C5" w14:textId="77777777" w:rsidR="005311F8" w:rsidRPr="00912AEC" w:rsidRDefault="005311F8" w:rsidP="007C4DA9">
      <w:pPr>
        <w:pStyle w:val="Sinespaciado"/>
        <w:jc w:val="both"/>
        <w:rPr>
          <w:rFonts w:ascii="Noto Sans" w:hAnsi="Noto Sans" w:cs="Noto Sans"/>
          <w:sz w:val="22"/>
          <w:szCs w:val="22"/>
        </w:rPr>
      </w:pPr>
    </w:p>
    <w:p w14:paraId="72443D8D" w14:textId="683C3338" w:rsidR="005311F8" w:rsidRPr="00912AEC" w:rsidRDefault="005311F8"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Carpeta de evidencias</w:t>
      </w:r>
      <w:r w:rsidRPr="00912AEC">
        <w:rPr>
          <w:rFonts w:ascii="Noto Sans" w:hAnsi="Noto Sans" w:cs="Noto Sans"/>
          <w:sz w:val="22"/>
          <w:szCs w:val="22"/>
        </w:rPr>
        <w:t>: Folder físico o espacio en la red en el que se depositan los documentos y otros archivos mediante los que un participante demuestra que adquirió las habilidades, conocimientos y actitudes y desarrolló los resultados especificados en el servicio de capacitación y certificación. Incluye, dependiendo de la modalidad, la documentación de registro, formato informativo del proceso, rúbrica aplicada y formato con entrega de resultados, bitácoras, capturas de pantallas, videos y audios, evaluaciones, ejercicios, proyectos y tareas</w:t>
      </w:r>
      <w:r w:rsidR="00920E10" w:rsidRPr="00912AEC">
        <w:rPr>
          <w:rFonts w:ascii="Noto Sans" w:hAnsi="Noto Sans" w:cs="Noto Sans"/>
          <w:sz w:val="22"/>
          <w:szCs w:val="22"/>
        </w:rPr>
        <w:t>, entre otros.</w:t>
      </w:r>
    </w:p>
    <w:p w14:paraId="746DCE3F" w14:textId="77777777" w:rsidR="009D3533" w:rsidRPr="00912AEC" w:rsidRDefault="009D3533" w:rsidP="007C4DA9">
      <w:pPr>
        <w:pStyle w:val="Sinespaciado"/>
        <w:jc w:val="both"/>
        <w:rPr>
          <w:rFonts w:ascii="Noto Sans" w:hAnsi="Noto Sans" w:cs="Noto Sans"/>
          <w:sz w:val="22"/>
          <w:szCs w:val="22"/>
        </w:rPr>
      </w:pPr>
    </w:p>
    <w:p w14:paraId="62D17DEB" w14:textId="062E915E"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lastRenderedPageBreak/>
        <w:t>CAST</w:t>
      </w:r>
      <w:r w:rsidRPr="00912AEC">
        <w:rPr>
          <w:rFonts w:ascii="Noto Sans" w:hAnsi="Noto Sans" w:cs="Noto Sans"/>
          <w:sz w:val="22"/>
          <w:szCs w:val="22"/>
        </w:rPr>
        <w:t>: Centro de Asistencia y Servicios Tecnológicos.</w:t>
      </w:r>
    </w:p>
    <w:p w14:paraId="5A18D55D" w14:textId="77777777" w:rsidR="00B86A94" w:rsidRPr="00912AEC" w:rsidRDefault="00B86A94" w:rsidP="007C4DA9">
      <w:pPr>
        <w:pStyle w:val="Sinespaciado"/>
        <w:jc w:val="both"/>
        <w:rPr>
          <w:rFonts w:ascii="Noto Sans" w:hAnsi="Noto Sans" w:cs="Noto Sans"/>
          <w:sz w:val="22"/>
          <w:szCs w:val="22"/>
        </w:rPr>
      </w:pPr>
    </w:p>
    <w:p w14:paraId="438B8277" w14:textId="088F36FE" w:rsidR="00B86A94" w:rsidRPr="00912AEC" w:rsidRDefault="00B86A9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CANACCC</w:t>
      </w:r>
      <w:r w:rsidRPr="00912AEC">
        <w:rPr>
          <w:rFonts w:ascii="Noto Sans" w:hAnsi="Noto Sans" w:cs="Noto Sans"/>
          <w:sz w:val="22"/>
          <w:szCs w:val="22"/>
        </w:rPr>
        <w:t>: Catálogo Nacional de Capacitación y Certificación Conalep.</w:t>
      </w:r>
    </w:p>
    <w:p w14:paraId="19D895B6" w14:textId="77777777" w:rsidR="00012C14" w:rsidRPr="00912AEC" w:rsidRDefault="00012C14" w:rsidP="007C4DA9">
      <w:pPr>
        <w:pStyle w:val="Sinespaciado"/>
        <w:jc w:val="both"/>
        <w:rPr>
          <w:rFonts w:ascii="Noto Sans" w:hAnsi="Noto Sans" w:cs="Noto Sans"/>
          <w:sz w:val="22"/>
          <w:szCs w:val="22"/>
        </w:rPr>
      </w:pPr>
    </w:p>
    <w:p w14:paraId="24F42BD4" w14:textId="77777777"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CE</w:t>
      </w:r>
      <w:r w:rsidRPr="00912AEC">
        <w:rPr>
          <w:rFonts w:ascii="Noto Sans" w:hAnsi="Noto Sans" w:cs="Noto Sans"/>
          <w:sz w:val="22"/>
          <w:szCs w:val="22"/>
        </w:rPr>
        <w:t>: Colegio Estatal.</w:t>
      </w:r>
    </w:p>
    <w:p w14:paraId="46422D25" w14:textId="77777777" w:rsidR="00012C14" w:rsidRPr="00912AEC" w:rsidRDefault="00012C14" w:rsidP="007C4DA9">
      <w:pPr>
        <w:pStyle w:val="Sinespaciado"/>
        <w:jc w:val="both"/>
        <w:rPr>
          <w:rFonts w:ascii="Noto Sans" w:hAnsi="Noto Sans" w:cs="Noto Sans"/>
          <w:sz w:val="22"/>
          <w:szCs w:val="22"/>
        </w:rPr>
      </w:pPr>
    </w:p>
    <w:p w14:paraId="06982DAF" w14:textId="0552D79B" w:rsidR="00346DF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Centro de Capacitación</w:t>
      </w:r>
      <w:r w:rsidR="00023A1F" w:rsidRPr="00912AEC">
        <w:rPr>
          <w:rFonts w:ascii="Noto Sans" w:hAnsi="Noto Sans" w:cs="Noto Sans"/>
          <w:b/>
          <w:bCs/>
          <w:sz w:val="22"/>
          <w:szCs w:val="22"/>
        </w:rPr>
        <w:t xml:space="preserve"> y Certificación</w:t>
      </w:r>
      <w:r w:rsidRPr="00912AEC">
        <w:rPr>
          <w:rFonts w:ascii="Noto Sans" w:hAnsi="Noto Sans" w:cs="Noto Sans"/>
          <w:sz w:val="22"/>
          <w:szCs w:val="22"/>
        </w:rPr>
        <w:t xml:space="preserve">: </w:t>
      </w:r>
      <w:r w:rsidR="00C40F62" w:rsidRPr="00912AEC">
        <w:rPr>
          <w:rFonts w:ascii="Noto Sans" w:hAnsi="Noto Sans" w:cs="Noto Sans"/>
          <w:sz w:val="22"/>
          <w:szCs w:val="22"/>
        </w:rPr>
        <w:t xml:space="preserve">Área operativa de la </w:t>
      </w:r>
      <w:r w:rsidRPr="00912AEC">
        <w:rPr>
          <w:rFonts w:ascii="Noto Sans" w:hAnsi="Noto Sans" w:cs="Noto Sans"/>
          <w:sz w:val="22"/>
          <w:szCs w:val="22"/>
        </w:rPr>
        <w:t xml:space="preserve">Unidad Administrativa del Sistema CONALEP facultada por la STPS para </w:t>
      </w:r>
      <w:r w:rsidR="00FF72DE" w:rsidRPr="00912AEC">
        <w:rPr>
          <w:rFonts w:ascii="Noto Sans" w:hAnsi="Noto Sans" w:cs="Noto Sans"/>
          <w:sz w:val="22"/>
          <w:szCs w:val="22"/>
        </w:rPr>
        <w:t>proporcionar</w:t>
      </w:r>
      <w:r w:rsidRPr="00912AEC">
        <w:rPr>
          <w:rFonts w:ascii="Noto Sans" w:hAnsi="Noto Sans" w:cs="Noto Sans"/>
          <w:sz w:val="22"/>
          <w:szCs w:val="22"/>
        </w:rPr>
        <w:t xml:space="preserve"> servicios de capacitación </w:t>
      </w:r>
      <w:r w:rsidR="00C40F62" w:rsidRPr="00912AEC">
        <w:rPr>
          <w:rFonts w:ascii="Noto Sans" w:hAnsi="Noto Sans" w:cs="Noto Sans"/>
          <w:sz w:val="22"/>
          <w:szCs w:val="22"/>
        </w:rPr>
        <w:t>y certificación</w:t>
      </w:r>
      <w:r w:rsidRPr="00912AEC">
        <w:rPr>
          <w:rFonts w:ascii="Noto Sans" w:hAnsi="Noto Sans" w:cs="Noto Sans"/>
          <w:sz w:val="22"/>
          <w:szCs w:val="22"/>
        </w:rPr>
        <w:t xml:space="preserve"> a los sectores público, privado y social</w:t>
      </w:r>
      <w:r w:rsidR="00023A1F" w:rsidRPr="00912AEC">
        <w:rPr>
          <w:rFonts w:ascii="Noto Sans" w:hAnsi="Noto Sans" w:cs="Noto Sans"/>
          <w:sz w:val="22"/>
          <w:szCs w:val="22"/>
        </w:rPr>
        <w:t>.</w:t>
      </w:r>
    </w:p>
    <w:p w14:paraId="618E0101" w14:textId="77777777" w:rsidR="00C63678" w:rsidRPr="00912AEC" w:rsidRDefault="00C63678" w:rsidP="007C4DA9">
      <w:pPr>
        <w:pStyle w:val="Sinespaciado"/>
        <w:jc w:val="both"/>
        <w:rPr>
          <w:rFonts w:ascii="Noto Sans" w:hAnsi="Noto Sans" w:cs="Noto Sans"/>
          <w:sz w:val="22"/>
          <w:szCs w:val="22"/>
        </w:rPr>
      </w:pPr>
    </w:p>
    <w:p w14:paraId="1FB4437E" w14:textId="5D2610C0" w:rsidR="00C63678" w:rsidRPr="00912AEC" w:rsidRDefault="00C63678"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 xml:space="preserve">Certificación de Habilidades: </w:t>
      </w:r>
      <w:r w:rsidR="005960E8" w:rsidRPr="00912AEC">
        <w:rPr>
          <w:rFonts w:ascii="Noto Sans" w:hAnsi="Noto Sans" w:cs="Noto Sans"/>
          <w:sz w:val="22"/>
          <w:szCs w:val="22"/>
        </w:rPr>
        <w:t>Proceso mediante el cual se verifica y acredita que una persona demuestra de manera objetiva las competencias requeridas para desempeñar funciones o actividades específicas en un contexto laboral o formativo. Este proceso</w:t>
      </w:r>
      <w:r w:rsidR="0082557B" w:rsidRPr="00912AEC">
        <w:rPr>
          <w:rFonts w:ascii="Noto Sans" w:hAnsi="Noto Sans" w:cs="Noto Sans"/>
          <w:sz w:val="22"/>
          <w:szCs w:val="22"/>
        </w:rPr>
        <w:t xml:space="preserve">, derivado de un servicio de capacitación, </w:t>
      </w:r>
      <w:r w:rsidR="005960E8" w:rsidRPr="00912AEC">
        <w:rPr>
          <w:rFonts w:ascii="Noto Sans" w:hAnsi="Noto Sans" w:cs="Noto Sans"/>
          <w:sz w:val="22"/>
          <w:szCs w:val="22"/>
        </w:rPr>
        <w:t>implica la aplicación de mecanismos de evaluación definidos por la institución y, en caso de cumplimiento satisfactorio, da lugar a la emisión del correspondiente Certificado de Habilidades.</w:t>
      </w:r>
      <w:r w:rsidR="00D71DDF" w:rsidRPr="00912AEC">
        <w:rPr>
          <w:rFonts w:ascii="Noto Sans" w:hAnsi="Noto Sans" w:cs="Noto Sans"/>
          <w:sz w:val="22"/>
          <w:szCs w:val="22"/>
        </w:rPr>
        <w:t xml:space="preserve"> </w:t>
      </w:r>
    </w:p>
    <w:p w14:paraId="171D44EE" w14:textId="77777777" w:rsidR="00346DF4" w:rsidRPr="00912AEC" w:rsidRDefault="00346DF4" w:rsidP="007C4DA9">
      <w:pPr>
        <w:pStyle w:val="Sinespaciado"/>
        <w:jc w:val="both"/>
        <w:rPr>
          <w:rFonts w:ascii="Noto Sans" w:hAnsi="Noto Sans" w:cs="Noto Sans"/>
          <w:b/>
          <w:bCs/>
          <w:sz w:val="22"/>
          <w:szCs w:val="22"/>
        </w:rPr>
      </w:pPr>
    </w:p>
    <w:p w14:paraId="070AF196" w14:textId="6BAE15DC" w:rsidR="00346DF4" w:rsidRPr="00912AEC" w:rsidRDefault="00346DF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Certificado de Habilidades</w:t>
      </w:r>
      <w:r w:rsidRPr="00912AEC">
        <w:rPr>
          <w:rFonts w:ascii="Noto Sans" w:hAnsi="Noto Sans" w:cs="Noto Sans"/>
          <w:sz w:val="22"/>
          <w:szCs w:val="22"/>
        </w:rPr>
        <w:t>: Documento institucional, en formato digital o físico, con valor curricular en el ámbito laboral. Acredita que la persona ha participado y concluido satisfactoriamente un proceso de capacitación, evaluación o programa de formación específico. Este certificado respalda las habilidades adquiridas y contribuye al fortalecimiento del perfil profesional del participante en su currículum vitae</w:t>
      </w:r>
      <w:r w:rsidR="00C63678" w:rsidRPr="00912AEC">
        <w:rPr>
          <w:rFonts w:ascii="Noto Sans" w:hAnsi="Noto Sans" w:cs="Noto Sans"/>
          <w:sz w:val="22"/>
          <w:szCs w:val="22"/>
        </w:rPr>
        <w:t>.</w:t>
      </w:r>
    </w:p>
    <w:p w14:paraId="45908F35" w14:textId="77777777" w:rsidR="00012C14" w:rsidRPr="00912AEC" w:rsidRDefault="00012C14" w:rsidP="007C4DA9">
      <w:pPr>
        <w:pStyle w:val="Sinespaciado"/>
        <w:jc w:val="both"/>
        <w:rPr>
          <w:rFonts w:ascii="Noto Sans" w:hAnsi="Noto Sans" w:cs="Noto Sans"/>
          <w:sz w:val="22"/>
          <w:szCs w:val="22"/>
        </w:rPr>
      </w:pPr>
    </w:p>
    <w:p w14:paraId="7F6E9864" w14:textId="106F8534"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Competencias</w:t>
      </w:r>
      <w:r w:rsidRPr="00912AEC">
        <w:rPr>
          <w:rFonts w:ascii="Noto Sans" w:hAnsi="Noto Sans" w:cs="Noto Sans"/>
          <w:sz w:val="22"/>
          <w:szCs w:val="22"/>
        </w:rPr>
        <w:t>: Combinación integrada de conocimientos, habilidades, destrezas, actitudes y aptitudes que permiten el logro del desempeño eficiente, autónomo, flexible y responsable del individuo en situaciones específicas y en un contexto dado.</w:t>
      </w:r>
      <w:r w:rsidR="00FF72DE" w:rsidRPr="00912AEC">
        <w:rPr>
          <w:rFonts w:ascii="Noto Sans" w:hAnsi="Noto Sans" w:cs="Noto Sans"/>
          <w:sz w:val="22"/>
          <w:szCs w:val="22"/>
        </w:rPr>
        <w:t xml:space="preserve"> Este concepto forma parte de los servicios de capacitación y certificación CONALEP.</w:t>
      </w:r>
    </w:p>
    <w:p w14:paraId="50D94098" w14:textId="77777777" w:rsidR="00012C14" w:rsidRPr="00912AEC" w:rsidRDefault="00012C14" w:rsidP="007C4DA9">
      <w:pPr>
        <w:pStyle w:val="Sinespaciado"/>
        <w:jc w:val="both"/>
        <w:rPr>
          <w:rFonts w:ascii="Noto Sans" w:hAnsi="Noto Sans" w:cs="Noto Sans"/>
          <w:sz w:val="22"/>
          <w:szCs w:val="22"/>
        </w:rPr>
      </w:pPr>
    </w:p>
    <w:p w14:paraId="398FE242" w14:textId="6A50D908"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Concertación</w:t>
      </w:r>
      <w:r w:rsidRPr="00912AEC">
        <w:rPr>
          <w:rFonts w:ascii="Noto Sans" w:hAnsi="Noto Sans" w:cs="Noto Sans"/>
          <w:sz w:val="22"/>
          <w:szCs w:val="22"/>
        </w:rPr>
        <w:t xml:space="preserve">: Proceso </w:t>
      </w:r>
      <w:r w:rsidR="00FF72DE" w:rsidRPr="00912AEC">
        <w:rPr>
          <w:rFonts w:ascii="Noto Sans" w:hAnsi="Noto Sans" w:cs="Noto Sans"/>
          <w:sz w:val="22"/>
          <w:szCs w:val="22"/>
        </w:rPr>
        <w:t>para</w:t>
      </w:r>
      <w:r w:rsidRPr="00912AEC">
        <w:rPr>
          <w:rFonts w:ascii="Noto Sans" w:hAnsi="Noto Sans" w:cs="Noto Sans"/>
          <w:sz w:val="22"/>
          <w:szCs w:val="22"/>
        </w:rPr>
        <w:t xml:space="preserve"> establecer acuerdos y coordinar acciones entre las partes (prospecto/</w:t>
      </w:r>
      <w:r w:rsidR="00FF72DE" w:rsidRPr="00912AEC">
        <w:rPr>
          <w:rFonts w:ascii="Noto Sans" w:hAnsi="Noto Sans" w:cs="Noto Sans"/>
          <w:sz w:val="22"/>
          <w:szCs w:val="22"/>
        </w:rPr>
        <w:t>usuario</w:t>
      </w:r>
      <w:r w:rsidRPr="00912AEC">
        <w:rPr>
          <w:rFonts w:ascii="Noto Sans" w:hAnsi="Noto Sans" w:cs="Noto Sans"/>
          <w:sz w:val="22"/>
          <w:szCs w:val="22"/>
        </w:rPr>
        <w:t xml:space="preserve"> y CONALEP) para llevar a cabo </w:t>
      </w:r>
      <w:r w:rsidR="00FF72DE" w:rsidRPr="00912AEC">
        <w:rPr>
          <w:rFonts w:ascii="Noto Sans" w:hAnsi="Noto Sans" w:cs="Noto Sans"/>
          <w:sz w:val="22"/>
          <w:szCs w:val="22"/>
        </w:rPr>
        <w:t>servicios</w:t>
      </w:r>
      <w:r w:rsidRPr="00912AEC">
        <w:rPr>
          <w:rFonts w:ascii="Noto Sans" w:hAnsi="Noto Sans" w:cs="Noto Sans"/>
          <w:sz w:val="22"/>
          <w:szCs w:val="22"/>
        </w:rPr>
        <w:t xml:space="preserve"> de capacitación</w:t>
      </w:r>
      <w:r w:rsidR="00023A1F" w:rsidRPr="00912AEC">
        <w:rPr>
          <w:rFonts w:ascii="Noto Sans" w:hAnsi="Noto Sans" w:cs="Noto Sans"/>
          <w:sz w:val="22"/>
          <w:szCs w:val="22"/>
        </w:rPr>
        <w:t xml:space="preserve"> y certificación.</w:t>
      </w:r>
    </w:p>
    <w:p w14:paraId="5FE7CC0D" w14:textId="77777777" w:rsidR="00012C14" w:rsidRPr="00912AEC" w:rsidRDefault="00012C14" w:rsidP="007C4DA9">
      <w:pPr>
        <w:pStyle w:val="Sinespaciado"/>
        <w:jc w:val="both"/>
        <w:rPr>
          <w:rFonts w:ascii="Noto Sans" w:hAnsi="Noto Sans" w:cs="Noto Sans"/>
          <w:sz w:val="22"/>
          <w:szCs w:val="22"/>
        </w:rPr>
      </w:pPr>
    </w:p>
    <w:p w14:paraId="5A8BF2E7" w14:textId="710CCE35"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CONALEP</w:t>
      </w:r>
      <w:r w:rsidRPr="00912AEC">
        <w:rPr>
          <w:rFonts w:ascii="Noto Sans" w:hAnsi="Noto Sans" w:cs="Noto Sans"/>
          <w:sz w:val="22"/>
          <w:szCs w:val="22"/>
        </w:rPr>
        <w:t>: Colegio Nacional de Educación Profesional Técnica.</w:t>
      </w:r>
      <w:r w:rsidR="00CA18D1" w:rsidRPr="00912AEC">
        <w:rPr>
          <w:rFonts w:ascii="Noto Sans" w:hAnsi="Noto Sans" w:cs="Noto Sans"/>
          <w:sz w:val="22"/>
          <w:szCs w:val="22"/>
        </w:rPr>
        <w:t xml:space="preserve"> Refiere a las Unidades Administrativas de las oficinas nacionales.</w:t>
      </w:r>
    </w:p>
    <w:p w14:paraId="45F25C23" w14:textId="77777777" w:rsidR="00012C14" w:rsidRPr="00912AEC" w:rsidRDefault="00012C14" w:rsidP="007C4DA9">
      <w:pPr>
        <w:pStyle w:val="Sinespaciado"/>
        <w:jc w:val="both"/>
        <w:rPr>
          <w:rFonts w:ascii="Noto Sans" w:hAnsi="Noto Sans" w:cs="Noto Sans"/>
          <w:sz w:val="22"/>
          <w:szCs w:val="22"/>
        </w:rPr>
      </w:pPr>
    </w:p>
    <w:p w14:paraId="7DC58AD8" w14:textId="195A7432"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Conocimiento</w:t>
      </w:r>
      <w:r w:rsidR="00FF72DE" w:rsidRPr="00912AEC">
        <w:rPr>
          <w:rFonts w:ascii="Noto Sans" w:hAnsi="Noto Sans" w:cs="Noto Sans"/>
          <w:b/>
          <w:bCs/>
          <w:sz w:val="22"/>
          <w:szCs w:val="22"/>
        </w:rPr>
        <w:t>s</w:t>
      </w:r>
      <w:r w:rsidRPr="00912AEC">
        <w:rPr>
          <w:rFonts w:ascii="Noto Sans" w:hAnsi="Noto Sans" w:cs="Noto Sans"/>
          <w:sz w:val="22"/>
          <w:szCs w:val="22"/>
        </w:rPr>
        <w:t xml:space="preserve">: </w:t>
      </w:r>
      <w:r w:rsidR="00023A1F" w:rsidRPr="00912AEC">
        <w:rPr>
          <w:rFonts w:ascii="Noto Sans" w:hAnsi="Noto Sans" w:cs="Noto Sans"/>
          <w:sz w:val="22"/>
          <w:szCs w:val="22"/>
        </w:rPr>
        <w:t xml:space="preserve">Conjunto de información, teorías, conceptos y datos que una persona debe poseer y dominar para desempeñar adecuadamente una tarea o actividad. Este concepto forma parte de </w:t>
      </w:r>
      <w:r w:rsidR="00FF72DE" w:rsidRPr="00912AEC">
        <w:rPr>
          <w:rFonts w:ascii="Noto Sans" w:hAnsi="Noto Sans" w:cs="Noto Sans"/>
          <w:sz w:val="22"/>
          <w:szCs w:val="22"/>
        </w:rPr>
        <w:t>los servicios de</w:t>
      </w:r>
      <w:r w:rsidR="00023A1F" w:rsidRPr="00912AEC">
        <w:rPr>
          <w:rFonts w:ascii="Noto Sans" w:hAnsi="Noto Sans" w:cs="Noto Sans"/>
          <w:sz w:val="22"/>
          <w:szCs w:val="22"/>
        </w:rPr>
        <w:t xml:space="preserve"> capacitación y certificación CONALEP</w:t>
      </w:r>
      <w:r w:rsidRPr="00912AEC">
        <w:rPr>
          <w:rFonts w:ascii="Noto Sans" w:hAnsi="Noto Sans" w:cs="Noto Sans"/>
          <w:sz w:val="22"/>
          <w:szCs w:val="22"/>
        </w:rPr>
        <w:t>.</w:t>
      </w:r>
    </w:p>
    <w:p w14:paraId="1E6C8266" w14:textId="77777777" w:rsidR="00012C14" w:rsidRPr="00912AEC" w:rsidRDefault="00012C14" w:rsidP="007C4DA9">
      <w:pPr>
        <w:pStyle w:val="Sinespaciado"/>
        <w:jc w:val="both"/>
        <w:rPr>
          <w:rFonts w:ascii="Noto Sans" w:hAnsi="Noto Sans" w:cs="Noto Sans"/>
          <w:sz w:val="22"/>
          <w:szCs w:val="22"/>
        </w:rPr>
      </w:pPr>
    </w:p>
    <w:p w14:paraId="43D33555" w14:textId="1ED74A06"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lastRenderedPageBreak/>
        <w:t>Constancia de capacitación</w:t>
      </w:r>
      <w:r w:rsidRPr="00912AEC">
        <w:rPr>
          <w:rFonts w:ascii="Noto Sans" w:hAnsi="Noto Sans" w:cs="Noto Sans"/>
          <w:sz w:val="22"/>
          <w:szCs w:val="22"/>
        </w:rPr>
        <w:t xml:space="preserve">: </w:t>
      </w:r>
      <w:r w:rsidR="008206FA" w:rsidRPr="00912AEC">
        <w:rPr>
          <w:rFonts w:ascii="Noto Sans" w:hAnsi="Noto Sans" w:cs="Noto Sans"/>
          <w:sz w:val="22"/>
          <w:szCs w:val="22"/>
        </w:rPr>
        <w:t>Documento, en formato digital o físico, emitido por el CONALEP que acredita la participación y cumplimiento de una persona en un curso o programa de formación determinado. Este documento tiene valor curricular para el capacitado al respaldar las competencias desarrolladas durante el proceso de capacitación, sin representar créditos académicos ni equivalencias dentro de un plan de estudios formal</w:t>
      </w:r>
      <w:r w:rsidRPr="00912AEC">
        <w:rPr>
          <w:rFonts w:ascii="Noto Sans" w:hAnsi="Noto Sans" w:cs="Noto Sans"/>
          <w:sz w:val="22"/>
          <w:szCs w:val="22"/>
        </w:rPr>
        <w:t>.</w:t>
      </w:r>
    </w:p>
    <w:p w14:paraId="18B1D326" w14:textId="77777777" w:rsidR="00012C14" w:rsidRPr="00912AEC" w:rsidRDefault="00012C14" w:rsidP="007C4DA9">
      <w:pPr>
        <w:pStyle w:val="Sinespaciado"/>
        <w:jc w:val="both"/>
        <w:rPr>
          <w:rFonts w:ascii="Noto Sans" w:hAnsi="Noto Sans" w:cs="Noto Sans"/>
          <w:sz w:val="22"/>
          <w:szCs w:val="22"/>
        </w:rPr>
      </w:pPr>
    </w:p>
    <w:p w14:paraId="78FE2767" w14:textId="4B779F37"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Constancia de habilidades laborales (DC-3)</w:t>
      </w:r>
      <w:r w:rsidRPr="00912AEC">
        <w:rPr>
          <w:rFonts w:ascii="Noto Sans" w:hAnsi="Noto Sans" w:cs="Noto Sans"/>
          <w:sz w:val="22"/>
          <w:szCs w:val="22"/>
        </w:rPr>
        <w:t xml:space="preserve">: Documento expedido por el CONALEP como </w:t>
      </w:r>
      <w:r w:rsidR="00DE6A9C" w:rsidRPr="00912AEC">
        <w:rPr>
          <w:rFonts w:ascii="Noto Sans" w:hAnsi="Noto Sans" w:cs="Noto Sans"/>
          <w:sz w:val="22"/>
          <w:szCs w:val="22"/>
        </w:rPr>
        <w:t>A</w:t>
      </w:r>
      <w:r w:rsidRPr="00912AEC">
        <w:rPr>
          <w:rFonts w:ascii="Noto Sans" w:hAnsi="Noto Sans" w:cs="Noto Sans"/>
          <w:sz w:val="22"/>
          <w:szCs w:val="22"/>
        </w:rPr>
        <w:t xml:space="preserve">gente </w:t>
      </w:r>
      <w:r w:rsidR="00DE6A9C" w:rsidRPr="00912AEC">
        <w:rPr>
          <w:rFonts w:ascii="Noto Sans" w:hAnsi="Noto Sans" w:cs="Noto Sans"/>
          <w:sz w:val="22"/>
          <w:szCs w:val="22"/>
        </w:rPr>
        <w:t>C</w:t>
      </w:r>
      <w:r w:rsidRPr="00912AEC">
        <w:rPr>
          <w:rFonts w:ascii="Noto Sans" w:hAnsi="Noto Sans" w:cs="Noto Sans"/>
          <w:sz w:val="22"/>
          <w:szCs w:val="22"/>
        </w:rPr>
        <w:t xml:space="preserve">apacitador </w:t>
      </w:r>
      <w:r w:rsidR="00DE6A9C" w:rsidRPr="00912AEC">
        <w:rPr>
          <w:rFonts w:ascii="Noto Sans" w:hAnsi="Noto Sans" w:cs="Noto Sans"/>
          <w:sz w:val="22"/>
          <w:szCs w:val="22"/>
        </w:rPr>
        <w:t>E</w:t>
      </w:r>
      <w:r w:rsidRPr="00912AEC">
        <w:rPr>
          <w:rFonts w:ascii="Noto Sans" w:hAnsi="Noto Sans" w:cs="Noto Sans"/>
          <w:sz w:val="22"/>
          <w:szCs w:val="22"/>
        </w:rPr>
        <w:t xml:space="preserve">xterno registrado ante la STPS que avala la aprobación de un </w:t>
      </w:r>
      <w:r w:rsidR="000D2B95" w:rsidRPr="00912AEC">
        <w:rPr>
          <w:rFonts w:ascii="Noto Sans" w:hAnsi="Noto Sans" w:cs="Noto Sans"/>
          <w:sz w:val="22"/>
          <w:szCs w:val="22"/>
        </w:rPr>
        <w:t>trabajador</w:t>
      </w:r>
      <w:r w:rsidRPr="00912AEC">
        <w:rPr>
          <w:rFonts w:ascii="Noto Sans" w:hAnsi="Noto Sans" w:cs="Noto Sans"/>
          <w:sz w:val="22"/>
          <w:szCs w:val="22"/>
        </w:rPr>
        <w:t xml:space="preserve"> en acciones de capacitación en un campo particular, tomando en cuenta los resultados de aprendizaje obtenidos y con base en las regulaciones de la STPS. Tiene validez oficial con valor curricular para el empleo.</w:t>
      </w:r>
    </w:p>
    <w:p w14:paraId="493A8903" w14:textId="77777777" w:rsidR="00012C14" w:rsidRPr="00912AEC" w:rsidRDefault="00012C14" w:rsidP="007C4DA9">
      <w:pPr>
        <w:pStyle w:val="Sinespaciado"/>
        <w:jc w:val="both"/>
        <w:rPr>
          <w:rFonts w:ascii="Noto Sans" w:hAnsi="Noto Sans" w:cs="Noto Sans"/>
          <w:sz w:val="22"/>
          <w:szCs w:val="22"/>
        </w:rPr>
      </w:pPr>
    </w:p>
    <w:p w14:paraId="65A715D3" w14:textId="04AB486C"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Costos Directos</w:t>
      </w:r>
      <w:r w:rsidRPr="00912AEC">
        <w:rPr>
          <w:rFonts w:ascii="Noto Sans" w:hAnsi="Noto Sans" w:cs="Noto Sans"/>
          <w:sz w:val="22"/>
          <w:szCs w:val="22"/>
        </w:rPr>
        <w:t>: Son los gastos directamente asociados con la impartición del curso</w:t>
      </w:r>
      <w:r w:rsidR="00DE6A9C" w:rsidRPr="00912AEC">
        <w:rPr>
          <w:rFonts w:ascii="Noto Sans" w:hAnsi="Noto Sans" w:cs="Noto Sans"/>
          <w:sz w:val="22"/>
          <w:szCs w:val="22"/>
        </w:rPr>
        <w:t xml:space="preserve"> y de la emisión de documentos </w:t>
      </w:r>
      <w:r w:rsidR="00091C07" w:rsidRPr="00912AEC">
        <w:rPr>
          <w:rFonts w:ascii="Noto Sans" w:hAnsi="Noto Sans" w:cs="Noto Sans"/>
          <w:sz w:val="22"/>
          <w:szCs w:val="22"/>
        </w:rPr>
        <w:t>con valor curricular</w:t>
      </w:r>
      <w:r w:rsidR="00DE6A9C" w:rsidRPr="00912AEC">
        <w:rPr>
          <w:rFonts w:ascii="Noto Sans" w:hAnsi="Noto Sans" w:cs="Noto Sans"/>
          <w:sz w:val="22"/>
          <w:szCs w:val="22"/>
        </w:rPr>
        <w:t xml:space="preserve"> (constancias, diplomas </w:t>
      </w:r>
      <w:r w:rsidR="006F6AC5" w:rsidRPr="00912AEC">
        <w:rPr>
          <w:rFonts w:ascii="Noto Sans" w:hAnsi="Noto Sans" w:cs="Noto Sans"/>
          <w:sz w:val="22"/>
          <w:szCs w:val="22"/>
        </w:rPr>
        <w:t>y</w:t>
      </w:r>
      <w:r w:rsidR="00DE6A9C" w:rsidRPr="00912AEC">
        <w:rPr>
          <w:rFonts w:ascii="Noto Sans" w:hAnsi="Noto Sans" w:cs="Noto Sans"/>
          <w:sz w:val="22"/>
          <w:szCs w:val="22"/>
        </w:rPr>
        <w:t xml:space="preserve"> certificados),</w:t>
      </w:r>
      <w:r w:rsidRPr="00912AEC">
        <w:rPr>
          <w:rFonts w:ascii="Noto Sans" w:hAnsi="Noto Sans" w:cs="Noto Sans"/>
          <w:sz w:val="22"/>
          <w:szCs w:val="22"/>
        </w:rPr>
        <w:t xml:space="preserve"> honorarios del instructor, alquiler de espacios o equipos (salas de reuniones, talleres o aulas), materiales didácticos (libros, software, manuales, licencias, etc.), material</w:t>
      </w:r>
      <w:r w:rsidR="00DE6A9C" w:rsidRPr="00912AEC">
        <w:rPr>
          <w:rFonts w:ascii="Noto Sans" w:hAnsi="Noto Sans" w:cs="Noto Sans"/>
          <w:sz w:val="22"/>
          <w:szCs w:val="22"/>
        </w:rPr>
        <w:t>es</w:t>
      </w:r>
      <w:r w:rsidRPr="00912AEC">
        <w:rPr>
          <w:rFonts w:ascii="Noto Sans" w:hAnsi="Noto Sans" w:cs="Noto Sans"/>
          <w:sz w:val="22"/>
          <w:szCs w:val="22"/>
        </w:rPr>
        <w:t xml:space="preserve"> de consumo, alimentos y bebidas (botanas, bebidas o comidas que se ofrecen a los participantes durante las sesiones de capacitación), equipos tecnológicos (proyectores, computadoras, o el uso de plataformas tecnológicas), costos de logística (gastos de viaje, alojamiento para los organizadores y/o instructores, si es necesario) y las comidas o refrigerios si se incluyen.</w:t>
      </w:r>
    </w:p>
    <w:p w14:paraId="55FD2268" w14:textId="77777777" w:rsidR="00012C14" w:rsidRPr="00912AEC" w:rsidRDefault="00012C14" w:rsidP="007C4DA9">
      <w:pPr>
        <w:pStyle w:val="Sinespaciado"/>
        <w:jc w:val="both"/>
        <w:rPr>
          <w:rFonts w:ascii="Noto Sans" w:hAnsi="Noto Sans" w:cs="Noto Sans"/>
          <w:sz w:val="22"/>
          <w:szCs w:val="22"/>
        </w:rPr>
      </w:pPr>
    </w:p>
    <w:p w14:paraId="15B3F297" w14:textId="4A4C10FF" w:rsidR="002B02F8"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 xml:space="preserve">Cuota de </w:t>
      </w:r>
      <w:r w:rsidR="000D2B95" w:rsidRPr="00912AEC">
        <w:rPr>
          <w:rFonts w:ascii="Noto Sans" w:hAnsi="Noto Sans" w:cs="Noto Sans"/>
          <w:b/>
          <w:bCs/>
          <w:sz w:val="22"/>
          <w:szCs w:val="22"/>
        </w:rPr>
        <w:t>a</w:t>
      </w:r>
      <w:r w:rsidRPr="00912AEC">
        <w:rPr>
          <w:rFonts w:ascii="Noto Sans" w:hAnsi="Noto Sans" w:cs="Noto Sans"/>
          <w:b/>
          <w:bCs/>
          <w:sz w:val="22"/>
          <w:szCs w:val="22"/>
        </w:rPr>
        <w:t xml:space="preserve">dministración por </w:t>
      </w:r>
      <w:r w:rsidR="000D2B95" w:rsidRPr="00912AEC">
        <w:rPr>
          <w:rFonts w:ascii="Noto Sans" w:hAnsi="Noto Sans" w:cs="Noto Sans"/>
          <w:b/>
          <w:bCs/>
          <w:sz w:val="22"/>
          <w:szCs w:val="22"/>
        </w:rPr>
        <w:t>s</w:t>
      </w:r>
      <w:r w:rsidRPr="00912AEC">
        <w:rPr>
          <w:rFonts w:ascii="Noto Sans" w:hAnsi="Noto Sans" w:cs="Noto Sans"/>
          <w:b/>
          <w:bCs/>
          <w:sz w:val="22"/>
          <w:szCs w:val="22"/>
        </w:rPr>
        <w:t xml:space="preserve">ervicios de </w:t>
      </w:r>
      <w:r w:rsidR="000D2B95" w:rsidRPr="00912AEC">
        <w:rPr>
          <w:rFonts w:ascii="Noto Sans" w:hAnsi="Noto Sans" w:cs="Noto Sans"/>
          <w:b/>
          <w:bCs/>
          <w:sz w:val="22"/>
          <w:szCs w:val="22"/>
        </w:rPr>
        <w:t>c</w:t>
      </w:r>
      <w:r w:rsidRPr="00912AEC">
        <w:rPr>
          <w:rFonts w:ascii="Noto Sans" w:hAnsi="Noto Sans" w:cs="Noto Sans"/>
          <w:b/>
          <w:bCs/>
          <w:sz w:val="22"/>
          <w:szCs w:val="22"/>
        </w:rPr>
        <w:t xml:space="preserve">apacitación </w:t>
      </w:r>
      <w:r w:rsidR="00DE6A9C" w:rsidRPr="00912AEC">
        <w:rPr>
          <w:rFonts w:ascii="Noto Sans" w:hAnsi="Noto Sans" w:cs="Noto Sans"/>
          <w:b/>
          <w:bCs/>
          <w:sz w:val="22"/>
          <w:szCs w:val="22"/>
        </w:rPr>
        <w:t xml:space="preserve">y </w:t>
      </w:r>
      <w:r w:rsidR="000D2B95" w:rsidRPr="00912AEC">
        <w:rPr>
          <w:rFonts w:ascii="Noto Sans" w:hAnsi="Noto Sans" w:cs="Noto Sans"/>
          <w:b/>
          <w:bCs/>
          <w:sz w:val="22"/>
          <w:szCs w:val="22"/>
        </w:rPr>
        <w:t>c</w:t>
      </w:r>
      <w:r w:rsidR="00DE6A9C" w:rsidRPr="00912AEC">
        <w:rPr>
          <w:rFonts w:ascii="Noto Sans" w:hAnsi="Noto Sans" w:cs="Noto Sans"/>
          <w:b/>
          <w:bCs/>
          <w:sz w:val="22"/>
          <w:szCs w:val="22"/>
        </w:rPr>
        <w:t xml:space="preserve">ertificación </w:t>
      </w:r>
      <w:r w:rsidR="000D2B95" w:rsidRPr="00912AEC">
        <w:rPr>
          <w:rFonts w:ascii="Noto Sans" w:hAnsi="Noto Sans" w:cs="Noto Sans"/>
          <w:b/>
          <w:bCs/>
          <w:sz w:val="22"/>
          <w:szCs w:val="22"/>
        </w:rPr>
        <w:t>c</w:t>
      </w:r>
      <w:r w:rsidRPr="00912AEC">
        <w:rPr>
          <w:rFonts w:ascii="Noto Sans" w:hAnsi="Noto Sans" w:cs="Noto Sans"/>
          <w:b/>
          <w:bCs/>
          <w:sz w:val="22"/>
          <w:szCs w:val="22"/>
        </w:rPr>
        <w:t>oncertados por CONALEP</w:t>
      </w:r>
      <w:r w:rsidRPr="00912AEC">
        <w:rPr>
          <w:rFonts w:ascii="Noto Sans" w:hAnsi="Noto Sans" w:cs="Noto Sans"/>
          <w:sz w:val="22"/>
          <w:szCs w:val="22"/>
        </w:rPr>
        <w:t xml:space="preserve">: </w:t>
      </w:r>
      <w:r w:rsidR="002B02F8" w:rsidRPr="00912AEC">
        <w:rPr>
          <w:rFonts w:ascii="Noto Sans" w:hAnsi="Noto Sans" w:cs="Noto Sans"/>
          <w:sz w:val="22"/>
          <w:szCs w:val="22"/>
        </w:rPr>
        <w:t>Importe aplicado al fondo de recuperación obtenido por los servicios de capacitación y certificación, en cualquiera de sus modalidades, que el CONALEP concerte con usuarios externos. Dicho importe será el equivalente al porcentaje acordado entre la DSTC y los Colegios Estatales que participen en la ejecución de los servicios convenidos. El cobro se realizará mediante el procedimiento administrativo de cuentas por terceros</w:t>
      </w:r>
      <w:r w:rsidR="0082557B" w:rsidRPr="00912AEC">
        <w:rPr>
          <w:rFonts w:ascii="Noto Sans" w:hAnsi="Noto Sans" w:cs="Noto Sans"/>
          <w:sz w:val="22"/>
          <w:szCs w:val="22"/>
        </w:rPr>
        <w:t xml:space="preserve"> que establezca </w:t>
      </w:r>
      <w:r w:rsidR="00CA18D1" w:rsidRPr="00912AEC">
        <w:rPr>
          <w:rFonts w:ascii="Noto Sans" w:hAnsi="Noto Sans" w:cs="Noto Sans"/>
          <w:sz w:val="22"/>
          <w:szCs w:val="22"/>
        </w:rPr>
        <w:t>el CONALEP</w:t>
      </w:r>
      <w:r w:rsidR="0082557B" w:rsidRPr="00912AEC">
        <w:rPr>
          <w:rFonts w:ascii="Noto Sans" w:hAnsi="Noto Sans" w:cs="Noto Sans"/>
          <w:sz w:val="22"/>
          <w:szCs w:val="22"/>
        </w:rPr>
        <w:t>.</w:t>
      </w:r>
    </w:p>
    <w:p w14:paraId="434FF9F5" w14:textId="77777777" w:rsidR="00DE6A9C" w:rsidRPr="00912AEC" w:rsidRDefault="00DE6A9C" w:rsidP="007C4DA9">
      <w:pPr>
        <w:pStyle w:val="Sinespaciado"/>
        <w:jc w:val="both"/>
        <w:rPr>
          <w:rFonts w:ascii="Noto Sans" w:hAnsi="Noto Sans" w:cs="Noto Sans"/>
          <w:sz w:val="22"/>
          <w:szCs w:val="22"/>
        </w:rPr>
      </w:pPr>
    </w:p>
    <w:p w14:paraId="669027B3" w14:textId="36670B59" w:rsidR="00DE6A9C" w:rsidRPr="00912AEC" w:rsidRDefault="00DE6A9C"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 xml:space="preserve">Cuota de Administración por la </w:t>
      </w:r>
      <w:r w:rsidR="006F6AC5" w:rsidRPr="00912AEC">
        <w:rPr>
          <w:rFonts w:ascii="Noto Sans" w:hAnsi="Noto Sans" w:cs="Noto Sans"/>
          <w:b/>
          <w:bCs/>
          <w:sz w:val="22"/>
          <w:szCs w:val="22"/>
        </w:rPr>
        <w:t>E</w:t>
      </w:r>
      <w:r w:rsidRPr="00912AEC">
        <w:rPr>
          <w:rFonts w:ascii="Noto Sans" w:hAnsi="Noto Sans" w:cs="Noto Sans"/>
          <w:b/>
          <w:bCs/>
          <w:sz w:val="22"/>
          <w:szCs w:val="22"/>
        </w:rPr>
        <w:t>xpedición de Constancias, Diplomas y Certificados</w:t>
      </w:r>
      <w:r w:rsidR="006F6AC5" w:rsidRPr="00912AEC">
        <w:rPr>
          <w:rFonts w:ascii="Noto Sans" w:hAnsi="Noto Sans" w:cs="Noto Sans"/>
          <w:b/>
          <w:bCs/>
          <w:sz w:val="22"/>
          <w:szCs w:val="22"/>
        </w:rPr>
        <w:t xml:space="preserve"> por el CONALEP</w:t>
      </w:r>
      <w:r w:rsidR="006F6AC5" w:rsidRPr="00912AEC">
        <w:rPr>
          <w:rFonts w:ascii="Noto Sans" w:hAnsi="Noto Sans" w:cs="Noto Sans"/>
          <w:sz w:val="22"/>
          <w:szCs w:val="22"/>
        </w:rPr>
        <w:t>. Importe</w:t>
      </w:r>
      <w:r w:rsidR="0082557B" w:rsidRPr="00912AEC">
        <w:rPr>
          <w:rFonts w:ascii="Noto Sans" w:hAnsi="Noto Sans" w:cs="Noto Sans"/>
          <w:sz w:val="22"/>
          <w:szCs w:val="22"/>
        </w:rPr>
        <w:t xml:space="preserve"> establecido por el CONALEP</w:t>
      </w:r>
      <w:r w:rsidR="006F6AC5" w:rsidRPr="00912AEC">
        <w:rPr>
          <w:rFonts w:ascii="Noto Sans" w:hAnsi="Noto Sans" w:cs="Noto Sans"/>
          <w:sz w:val="22"/>
          <w:szCs w:val="22"/>
        </w:rPr>
        <w:t xml:space="preserve"> por concepto de verificación, validación, gestión y emisión de los documentos curriculares por parte de la DSTC, que deberán cubrir los Colegios Estatales como parte de sus procesos de capacitación y certificación proporcionados por sus Centros de Capacitación y Certificación.</w:t>
      </w:r>
    </w:p>
    <w:p w14:paraId="731CCFCA" w14:textId="77777777" w:rsidR="00012C14" w:rsidRPr="00912AEC" w:rsidRDefault="00012C14" w:rsidP="007C4DA9">
      <w:pPr>
        <w:pStyle w:val="Sinespaciado"/>
        <w:jc w:val="both"/>
        <w:rPr>
          <w:rFonts w:ascii="Noto Sans" w:hAnsi="Noto Sans" w:cs="Noto Sans"/>
          <w:sz w:val="22"/>
          <w:szCs w:val="22"/>
        </w:rPr>
      </w:pPr>
    </w:p>
    <w:p w14:paraId="335C7331" w14:textId="47503AEB"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Cuota de Recuperación</w:t>
      </w:r>
      <w:r w:rsidRPr="00912AEC">
        <w:rPr>
          <w:rFonts w:ascii="Noto Sans" w:hAnsi="Noto Sans" w:cs="Noto Sans"/>
          <w:sz w:val="22"/>
          <w:szCs w:val="22"/>
        </w:rPr>
        <w:t xml:space="preserve">: </w:t>
      </w:r>
      <w:r w:rsidR="008206FA" w:rsidRPr="00912AEC">
        <w:rPr>
          <w:rFonts w:ascii="Noto Sans" w:hAnsi="Noto Sans" w:cs="Noto Sans"/>
          <w:sz w:val="22"/>
          <w:szCs w:val="22"/>
        </w:rPr>
        <w:t xml:space="preserve">Monto económico total que paga el usuario para cubrir los costos de un </w:t>
      </w:r>
      <w:r w:rsidR="0082557B" w:rsidRPr="00912AEC">
        <w:rPr>
          <w:rFonts w:ascii="Noto Sans" w:hAnsi="Noto Sans" w:cs="Noto Sans"/>
          <w:sz w:val="22"/>
          <w:szCs w:val="22"/>
        </w:rPr>
        <w:t>servicio de</w:t>
      </w:r>
      <w:r w:rsidR="008206FA" w:rsidRPr="00912AEC">
        <w:rPr>
          <w:rFonts w:ascii="Noto Sans" w:hAnsi="Noto Sans" w:cs="Noto Sans"/>
          <w:sz w:val="22"/>
          <w:szCs w:val="22"/>
        </w:rPr>
        <w:t xml:space="preserve"> capacitación</w:t>
      </w:r>
      <w:r w:rsidR="00C13CB8" w:rsidRPr="00912AEC">
        <w:rPr>
          <w:rFonts w:ascii="Noto Sans" w:hAnsi="Noto Sans" w:cs="Noto Sans"/>
          <w:sz w:val="22"/>
          <w:szCs w:val="22"/>
        </w:rPr>
        <w:t xml:space="preserve"> y certificación</w:t>
      </w:r>
      <w:r w:rsidRPr="00912AEC">
        <w:rPr>
          <w:rFonts w:ascii="Noto Sans" w:hAnsi="Noto Sans" w:cs="Noto Sans"/>
          <w:sz w:val="22"/>
          <w:szCs w:val="22"/>
        </w:rPr>
        <w:t>. Este pago se realiza dado que el Sistema CONALEP no tiene un subsidio total o completo, y sirve para garantizar la continuidad y calidad de los servicios ofrecidos.</w:t>
      </w:r>
    </w:p>
    <w:p w14:paraId="01A2A1FA" w14:textId="5C3DDED4"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lastRenderedPageBreak/>
        <w:t>Curso</w:t>
      </w:r>
      <w:r w:rsidR="00C13CB8" w:rsidRPr="00912AEC">
        <w:rPr>
          <w:rFonts w:ascii="Noto Sans" w:hAnsi="Noto Sans" w:cs="Noto Sans"/>
          <w:b/>
          <w:bCs/>
          <w:sz w:val="22"/>
          <w:szCs w:val="22"/>
        </w:rPr>
        <w:t>/Servicio</w:t>
      </w:r>
      <w:r w:rsidRPr="00912AEC">
        <w:rPr>
          <w:rFonts w:ascii="Noto Sans" w:hAnsi="Noto Sans" w:cs="Noto Sans"/>
          <w:b/>
          <w:bCs/>
          <w:sz w:val="22"/>
          <w:szCs w:val="22"/>
        </w:rPr>
        <w:t xml:space="preserve"> de Capacitación</w:t>
      </w:r>
      <w:r w:rsidRPr="00912AEC">
        <w:rPr>
          <w:rFonts w:ascii="Noto Sans" w:hAnsi="Noto Sans" w:cs="Noto Sans"/>
          <w:sz w:val="22"/>
          <w:szCs w:val="22"/>
        </w:rPr>
        <w:t>: Proceso de enseñanza-aprendizaje</w:t>
      </w:r>
      <w:r w:rsidR="00251681" w:rsidRPr="00912AEC">
        <w:rPr>
          <w:rFonts w:ascii="Noto Sans" w:hAnsi="Noto Sans" w:cs="Noto Sans"/>
          <w:sz w:val="22"/>
          <w:szCs w:val="22"/>
        </w:rPr>
        <w:t xml:space="preserve"> práctico y participativo</w:t>
      </w:r>
      <w:r w:rsidRPr="00912AEC">
        <w:rPr>
          <w:rFonts w:ascii="Noto Sans" w:hAnsi="Noto Sans" w:cs="Noto Sans"/>
          <w:sz w:val="22"/>
          <w:szCs w:val="22"/>
        </w:rPr>
        <w:t>, presencial, en línea o mixt</w:t>
      </w:r>
      <w:r w:rsidR="0082557B" w:rsidRPr="00912AEC">
        <w:rPr>
          <w:rFonts w:ascii="Noto Sans" w:hAnsi="Noto Sans" w:cs="Noto Sans"/>
          <w:sz w:val="22"/>
          <w:szCs w:val="22"/>
        </w:rPr>
        <w:t>o</w:t>
      </w:r>
      <w:r w:rsidRPr="00912AEC">
        <w:rPr>
          <w:rFonts w:ascii="Noto Sans" w:hAnsi="Noto Sans" w:cs="Noto Sans"/>
          <w:sz w:val="22"/>
          <w:szCs w:val="22"/>
        </w:rPr>
        <w:t xml:space="preserve"> que propicia la adquisición y desarrollo de conocimientos, habilidades, destrezas, aptitudes</w:t>
      </w:r>
      <w:r w:rsidR="00251681" w:rsidRPr="00912AEC">
        <w:rPr>
          <w:rFonts w:ascii="Noto Sans" w:hAnsi="Noto Sans" w:cs="Noto Sans"/>
          <w:sz w:val="22"/>
          <w:szCs w:val="22"/>
        </w:rPr>
        <w:t xml:space="preserve"> </w:t>
      </w:r>
      <w:r w:rsidRPr="00912AEC">
        <w:rPr>
          <w:rFonts w:ascii="Noto Sans" w:hAnsi="Noto Sans" w:cs="Noto Sans"/>
          <w:sz w:val="22"/>
          <w:szCs w:val="22"/>
        </w:rPr>
        <w:t>y actitudes que permitan al capacitando desempeñar sus funciones de manera eficiente</w:t>
      </w:r>
      <w:r w:rsidR="00251681" w:rsidRPr="00912AEC">
        <w:rPr>
          <w:rFonts w:ascii="Noto Sans" w:hAnsi="Noto Sans" w:cs="Noto Sans"/>
          <w:sz w:val="22"/>
          <w:szCs w:val="22"/>
        </w:rPr>
        <w:t>.</w:t>
      </w:r>
    </w:p>
    <w:p w14:paraId="4C9A471A" w14:textId="77777777" w:rsidR="00251681" w:rsidRPr="00912AEC" w:rsidRDefault="00251681" w:rsidP="007C4DA9">
      <w:pPr>
        <w:pStyle w:val="Sinespaciado"/>
        <w:jc w:val="both"/>
        <w:rPr>
          <w:rFonts w:ascii="Noto Sans" w:hAnsi="Noto Sans" w:cs="Noto Sans"/>
          <w:sz w:val="22"/>
          <w:szCs w:val="22"/>
        </w:rPr>
      </w:pPr>
    </w:p>
    <w:p w14:paraId="30EB928D" w14:textId="3A6421EE"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Destreza</w:t>
      </w:r>
      <w:r w:rsidRPr="00912AEC">
        <w:rPr>
          <w:rFonts w:ascii="Noto Sans" w:hAnsi="Noto Sans" w:cs="Noto Sans"/>
          <w:sz w:val="22"/>
          <w:szCs w:val="22"/>
        </w:rPr>
        <w:t>: Habilidad con que se hace algo, caracterizada por la maestría y la pericia en su ejecución.</w:t>
      </w:r>
      <w:r w:rsidR="00597590" w:rsidRPr="00912AEC">
        <w:rPr>
          <w:rFonts w:ascii="Noto Sans" w:hAnsi="Noto Sans" w:cs="Noto Sans"/>
          <w:sz w:val="22"/>
          <w:szCs w:val="22"/>
        </w:rPr>
        <w:t xml:space="preserve"> Este concepto forma parte de los servicios de capacitación y certificación CONALEP.</w:t>
      </w:r>
    </w:p>
    <w:p w14:paraId="5861F45A" w14:textId="77777777" w:rsidR="00012C14" w:rsidRPr="00912AEC" w:rsidRDefault="00012C14" w:rsidP="007C4DA9">
      <w:pPr>
        <w:pStyle w:val="Sinespaciado"/>
        <w:jc w:val="both"/>
        <w:rPr>
          <w:rFonts w:ascii="Noto Sans" w:hAnsi="Noto Sans" w:cs="Noto Sans"/>
          <w:sz w:val="22"/>
          <w:szCs w:val="22"/>
        </w:rPr>
      </w:pPr>
    </w:p>
    <w:p w14:paraId="40E80553" w14:textId="0956F74A"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Diploma</w:t>
      </w:r>
      <w:r w:rsidRPr="00912AEC">
        <w:rPr>
          <w:rFonts w:ascii="Noto Sans" w:hAnsi="Noto Sans" w:cs="Noto Sans"/>
          <w:sz w:val="22"/>
          <w:szCs w:val="22"/>
        </w:rPr>
        <w:t xml:space="preserve">: </w:t>
      </w:r>
      <w:r w:rsidR="00346DF4" w:rsidRPr="00912AEC">
        <w:rPr>
          <w:rFonts w:ascii="Noto Sans" w:hAnsi="Noto Sans" w:cs="Noto Sans"/>
          <w:sz w:val="22"/>
          <w:szCs w:val="22"/>
        </w:rPr>
        <w:t xml:space="preserve">Documento institucional, en formato digital o físico, que se otorga a las personas que concluyen satisfactoriamente un diplomado. Reconoce la participación y el logro académico alcanzado, respaldando el proceso formativo desarrollado.  </w:t>
      </w:r>
    </w:p>
    <w:p w14:paraId="202118D2" w14:textId="77777777" w:rsidR="00012C14" w:rsidRPr="00912AEC" w:rsidRDefault="00012C14" w:rsidP="007C4DA9">
      <w:pPr>
        <w:pStyle w:val="Sinespaciado"/>
        <w:jc w:val="both"/>
        <w:rPr>
          <w:rFonts w:ascii="Noto Sans" w:hAnsi="Noto Sans" w:cs="Noto Sans"/>
          <w:sz w:val="22"/>
          <w:szCs w:val="22"/>
        </w:rPr>
      </w:pPr>
    </w:p>
    <w:p w14:paraId="30C1F7B2" w14:textId="287C12A1"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Diplomado</w:t>
      </w:r>
      <w:r w:rsidRPr="00912AEC">
        <w:rPr>
          <w:rFonts w:ascii="Noto Sans" w:hAnsi="Noto Sans" w:cs="Noto Sans"/>
          <w:sz w:val="22"/>
          <w:szCs w:val="22"/>
        </w:rPr>
        <w:t xml:space="preserve">: </w:t>
      </w:r>
      <w:r w:rsidR="00346DF4" w:rsidRPr="00912AEC">
        <w:rPr>
          <w:rFonts w:ascii="Noto Sans" w:hAnsi="Noto Sans" w:cs="Noto Sans"/>
          <w:sz w:val="22"/>
          <w:szCs w:val="22"/>
        </w:rPr>
        <w:t xml:space="preserve">Programa de formación continua estructurado en módulos o unidades de aprendizaje, diseñado para ampliar y profundizar conocimientos, habilidades y competencias en un área específica. Se caracteriza por integrar diversos contenidos de manera secuencial y sistemática. </w:t>
      </w:r>
    </w:p>
    <w:p w14:paraId="1C48457A" w14:textId="77777777" w:rsidR="00012C14" w:rsidRPr="00912AEC" w:rsidRDefault="00012C14" w:rsidP="007C4DA9">
      <w:pPr>
        <w:pStyle w:val="Sinespaciado"/>
        <w:jc w:val="both"/>
        <w:rPr>
          <w:rFonts w:ascii="Noto Sans" w:hAnsi="Noto Sans" w:cs="Noto Sans"/>
          <w:sz w:val="22"/>
          <w:szCs w:val="22"/>
        </w:rPr>
      </w:pPr>
    </w:p>
    <w:p w14:paraId="1B9E1CAF" w14:textId="65AC2E7D"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DSTC</w:t>
      </w:r>
      <w:r w:rsidRPr="00912AEC">
        <w:rPr>
          <w:rFonts w:ascii="Noto Sans" w:hAnsi="Noto Sans" w:cs="Noto Sans"/>
          <w:sz w:val="22"/>
          <w:szCs w:val="22"/>
        </w:rPr>
        <w:t>: Dirección de Servicios Tecnológicos y de Capacitación.</w:t>
      </w:r>
    </w:p>
    <w:p w14:paraId="6E9DA0B9" w14:textId="77777777" w:rsidR="008206FA" w:rsidRPr="00912AEC" w:rsidRDefault="008206FA" w:rsidP="007C4DA9">
      <w:pPr>
        <w:pStyle w:val="Sinespaciado"/>
        <w:jc w:val="both"/>
        <w:rPr>
          <w:rFonts w:ascii="Noto Sans" w:hAnsi="Noto Sans" w:cs="Noto Sans"/>
          <w:sz w:val="22"/>
          <w:szCs w:val="22"/>
        </w:rPr>
      </w:pPr>
    </w:p>
    <w:p w14:paraId="19806B35" w14:textId="3E26C1A7" w:rsidR="008206FA" w:rsidRPr="00912AEC" w:rsidRDefault="008206FA"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Enfoque metodológico de capacitación</w:t>
      </w:r>
      <w:r w:rsidRPr="00912AEC">
        <w:rPr>
          <w:rFonts w:ascii="Noto Sans" w:hAnsi="Noto Sans" w:cs="Noto Sans"/>
          <w:sz w:val="22"/>
          <w:szCs w:val="22"/>
        </w:rPr>
        <w:t>: Conjunto de estrategias, métodos y procedimientos planificados y estructurados que guían el proceso de enseñanza-aprendizaje en un curso o programa de capacitación.</w:t>
      </w:r>
    </w:p>
    <w:p w14:paraId="1BBF245E" w14:textId="77777777" w:rsidR="00012C14" w:rsidRPr="00912AEC" w:rsidRDefault="00012C14" w:rsidP="007C4DA9">
      <w:pPr>
        <w:pStyle w:val="Sinespaciado"/>
        <w:jc w:val="both"/>
        <w:rPr>
          <w:rFonts w:ascii="Noto Sans" w:hAnsi="Noto Sans" w:cs="Noto Sans"/>
          <w:sz w:val="22"/>
          <w:szCs w:val="22"/>
        </w:rPr>
      </w:pPr>
    </w:p>
    <w:p w14:paraId="0EE2E5DF" w14:textId="4CA00341"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Enlace de Capacitación</w:t>
      </w:r>
      <w:r w:rsidR="0090439A" w:rsidRPr="00912AEC">
        <w:rPr>
          <w:rFonts w:ascii="Noto Sans" w:hAnsi="Noto Sans" w:cs="Noto Sans"/>
          <w:b/>
          <w:bCs/>
          <w:sz w:val="22"/>
          <w:szCs w:val="22"/>
        </w:rPr>
        <w:t xml:space="preserve"> y Certificación</w:t>
      </w:r>
      <w:r w:rsidR="008206FA" w:rsidRPr="00912AEC">
        <w:rPr>
          <w:rFonts w:ascii="Noto Sans" w:hAnsi="Noto Sans" w:cs="Noto Sans"/>
          <w:b/>
          <w:bCs/>
          <w:sz w:val="22"/>
          <w:szCs w:val="22"/>
        </w:rPr>
        <w:t>/Enlace del Centro de Capacitación</w:t>
      </w:r>
      <w:r w:rsidR="0090439A" w:rsidRPr="00912AEC">
        <w:rPr>
          <w:rFonts w:ascii="Noto Sans" w:hAnsi="Noto Sans" w:cs="Noto Sans"/>
          <w:b/>
          <w:bCs/>
          <w:sz w:val="22"/>
          <w:szCs w:val="22"/>
        </w:rPr>
        <w:t xml:space="preserve"> y Certificación</w:t>
      </w:r>
      <w:r w:rsidRPr="00912AEC">
        <w:rPr>
          <w:rFonts w:ascii="Noto Sans" w:hAnsi="Noto Sans" w:cs="Noto Sans"/>
          <w:sz w:val="22"/>
          <w:szCs w:val="22"/>
        </w:rPr>
        <w:t xml:space="preserve">: Persona designada en cada Unidad Administrativa para coordinar el Centro de Capacitación </w:t>
      </w:r>
      <w:r w:rsidR="0090439A" w:rsidRPr="00912AEC">
        <w:rPr>
          <w:rFonts w:ascii="Noto Sans" w:hAnsi="Noto Sans" w:cs="Noto Sans"/>
          <w:sz w:val="22"/>
          <w:szCs w:val="22"/>
        </w:rPr>
        <w:t>y Certificación</w:t>
      </w:r>
      <w:r w:rsidR="00597590" w:rsidRPr="00912AEC">
        <w:rPr>
          <w:rFonts w:ascii="Noto Sans" w:hAnsi="Noto Sans" w:cs="Noto Sans"/>
          <w:sz w:val="22"/>
          <w:szCs w:val="22"/>
        </w:rPr>
        <w:t>,</w:t>
      </w:r>
      <w:r w:rsidRPr="00912AEC">
        <w:rPr>
          <w:rFonts w:ascii="Noto Sans" w:hAnsi="Noto Sans" w:cs="Noto Sans"/>
          <w:sz w:val="22"/>
          <w:szCs w:val="22"/>
        </w:rPr>
        <w:t xml:space="preserve"> responsable de dar seguimiento </w:t>
      </w:r>
      <w:r w:rsidR="00597590" w:rsidRPr="00912AEC">
        <w:rPr>
          <w:rFonts w:ascii="Noto Sans" w:hAnsi="Noto Sans" w:cs="Noto Sans"/>
          <w:sz w:val="22"/>
          <w:szCs w:val="22"/>
        </w:rPr>
        <w:t>a los servicios</w:t>
      </w:r>
      <w:r w:rsidRPr="00912AEC">
        <w:rPr>
          <w:rFonts w:ascii="Noto Sans" w:hAnsi="Noto Sans" w:cs="Noto Sans"/>
          <w:sz w:val="22"/>
          <w:szCs w:val="22"/>
        </w:rPr>
        <w:t xml:space="preserve"> de capacitación </w:t>
      </w:r>
      <w:r w:rsidR="0090439A" w:rsidRPr="00912AEC">
        <w:rPr>
          <w:rFonts w:ascii="Noto Sans" w:hAnsi="Noto Sans" w:cs="Noto Sans"/>
          <w:sz w:val="22"/>
          <w:szCs w:val="22"/>
        </w:rPr>
        <w:t>y certificación</w:t>
      </w:r>
      <w:r w:rsidRPr="00912AEC">
        <w:rPr>
          <w:rFonts w:ascii="Noto Sans" w:hAnsi="Noto Sans" w:cs="Noto Sans"/>
          <w:sz w:val="22"/>
          <w:szCs w:val="22"/>
        </w:rPr>
        <w:t xml:space="preserve"> conforme a la normativ</w:t>
      </w:r>
      <w:r w:rsidR="00597590" w:rsidRPr="00912AEC">
        <w:rPr>
          <w:rFonts w:ascii="Noto Sans" w:hAnsi="Noto Sans" w:cs="Noto Sans"/>
          <w:sz w:val="22"/>
          <w:szCs w:val="22"/>
        </w:rPr>
        <w:t>a</w:t>
      </w:r>
      <w:r w:rsidRPr="00912AEC">
        <w:rPr>
          <w:rFonts w:ascii="Noto Sans" w:hAnsi="Noto Sans" w:cs="Noto Sans"/>
          <w:sz w:val="22"/>
          <w:szCs w:val="22"/>
        </w:rPr>
        <w:t xml:space="preserve"> vigente establecida en la materia. Cada CE, UODCDMX</w:t>
      </w:r>
      <w:r w:rsidR="0090439A" w:rsidRPr="00912AEC">
        <w:rPr>
          <w:rFonts w:ascii="Noto Sans" w:hAnsi="Noto Sans" w:cs="Noto Sans"/>
          <w:sz w:val="22"/>
          <w:szCs w:val="22"/>
        </w:rPr>
        <w:t>,</w:t>
      </w:r>
      <w:r w:rsidRPr="00912AEC">
        <w:rPr>
          <w:rFonts w:ascii="Noto Sans" w:hAnsi="Noto Sans" w:cs="Noto Sans"/>
          <w:sz w:val="22"/>
          <w:szCs w:val="22"/>
        </w:rPr>
        <w:t xml:space="preserve"> RCEO</w:t>
      </w:r>
      <w:r w:rsidR="0090439A" w:rsidRPr="00912AEC">
        <w:rPr>
          <w:rFonts w:ascii="Noto Sans" w:hAnsi="Noto Sans" w:cs="Noto Sans"/>
          <w:sz w:val="22"/>
          <w:szCs w:val="22"/>
        </w:rPr>
        <w:t>,</w:t>
      </w:r>
      <w:r w:rsidRPr="00912AEC">
        <w:rPr>
          <w:rFonts w:ascii="Noto Sans" w:hAnsi="Noto Sans" w:cs="Noto Sans"/>
          <w:sz w:val="22"/>
          <w:szCs w:val="22"/>
        </w:rPr>
        <w:t xml:space="preserve"> plantel y CAST disponen </w:t>
      </w:r>
      <w:r w:rsidR="00597590" w:rsidRPr="00912AEC">
        <w:rPr>
          <w:rFonts w:ascii="Noto Sans" w:hAnsi="Noto Sans" w:cs="Noto Sans"/>
          <w:sz w:val="22"/>
          <w:szCs w:val="22"/>
        </w:rPr>
        <w:t xml:space="preserve">de </w:t>
      </w:r>
      <w:r w:rsidRPr="00912AEC">
        <w:rPr>
          <w:rFonts w:ascii="Noto Sans" w:hAnsi="Noto Sans" w:cs="Noto Sans"/>
          <w:sz w:val="22"/>
          <w:szCs w:val="22"/>
        </w:rPr>
        <w:t xml:space="preserve">al menos de una plaza presupuestal de </w:t>
      </w:r>
      <w:r w:rsidR="00597590" w:rsidRPr="00912AEC">
        <w:rPr>
          <w:rFonts w:ascii="Noto Sans" w:hAnsi="Noto Sans" w:cs="Noto Sans"/>
          <w:sz w:val="22"/>
          <w:szCs w:val="22"/>
        </w:rPr>
        <w:t>c</w:t>
      </w:r>
      <w:r w:rsidRPr="00912AEC">
        <w:rPr>
          <w:rFonts w:ascii="Noto Sans" w:hAnsi="Noto Sans" w:cs="Noto Sans"/>
          <w:sz w:val="22"/>
          <w:szCs w:val="22"/>
        </w:rPr>
        <w:t>apacitación para ejecutar dichas actividades o en su caso la que el Titular de la Unidad Administrativa designe.</w:t>
      </w:r>
    </w:p>
    <w:p w14:paraId="31994692" w14:textId="77777777" w:rsidR="00012C14" w:rsidRPr="00912AEC" w:rsidRDefault="00012C14" w:rsidP="007C4DA9">
      <w:pPr>
        <w:pStyle w:val="Sinespaciado"/>
        <w:jc w:val="both"/>
        <w:rPr>
          <w:rFonts w:ascii="Noto Sans" w:hAnsi="Noto Sans" w:cs="Noto Sans"/>
          <w:sz w:val="22"/>
          <w:szCs w:val="22"/>
        </w:rPr>
      </w:pPr>
    </w:p>
    <w:p w14:paraId="6BD328E9" w14:textId="34F2D4DD"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 xml:space="preserve">Evaluación de </w:t>
      </w:r>
      <w:r w:rsidR="0090439A" w:rsidRPr="00912AEC">
        <w:rPr>
          <w:rFonts w:ascii="Noto Sans" w:hAnsi="Noto Sans" w:cs="Noto Sans"/>
          <w:b/>
          <w:bCs/>
          <w:sz w:val="22"/>
          <w:szCs w:val="22"/>
        </w:rPr>
        <w:t>sa</w:t>
      </w:r>
      <w:r w:rsidRPr="00912AEC">
        <w:rPr>
          <w:rFonts w:ascii="Noto Sans" w:hAnsi="Noto Sans" w:cs="Noto Sans"/>
          <w:b/>
          <w:bCs/>
          <w:sz w:val="22"/>
          <w:szCs w:val="22"/>
        </w:rPr>
        <w:t>tisfacción</w:t>
      </w:r>
      <w:r w:rsidRPr="00912AEC">
        <w:rPr>
          <w:rFonts w:ascii="Noto Sans" w:hAnsi="Noto Sans" w:cs="Noto Sans"/>
          <w:sz w:val="22"/>
          <w:szCs w:val="22"/>
        </w:rPr>
        <w:t xml:space="preserve">: </w:t>
      </w:r>
      <w:r w:rsidR="0090439A" w:rsidRPr="00912AEC">
        <w:rPr>
          <w:rFonts w:ascii="Noto Sans" w:hAnsi="Noto Sans" w:cs="Noto Sans"/>
          <w:sz w:val="22"/>
          <w:szCs w:val="22"/>
        </w:rPr>
        <w:t>Proceso que p</w:t>
      </w:r>
      <w:r w:rsidRPr="00912AEC">
        <w:rPr>
          <w:rFonts w:ascii="Noto Sans" w:hAnsi="Noto Sans" w:cs="Noto Sans"/>
          <w:sz w:val="22"/>
          <w:szCs w:val="22"/>
        </w:rPr>
        <w:t>ermite conocer la percepción</w:t>
      </w:r>
      <w:r w:rsidR="002E39F9" w:rsidRPr="00912AEC">
        <w:rPr>
          <w:rFonts w:ascii="Noto Sans" w:hAnsi="Noto Sans" w:cs="Noto Sans"/>
          <w:sz w:val="22"/>
          <w:szCs w:val="22"/>
        </w:rPr>
        <w:t xml:space="preserve"> del usuario y</w:t>
      </w:r>
      <w:r w:rsidRPr="00912AEC">
        <w:rPr>
          <w:rFonts w:ascii="Noto Sans" w:hAnsi="Noto Sans" w:cs="Noto Sans"/>
          <w:sz w:val="22"/>
          <w:szCs w:val="22"/>
        </w:rPr>
        <w:t xml:space="preserve"> de la</w:t>
      </w:r>
      <w:r w:rsidR="002E39F9" w:rsidRPr="00912AEC">
        <w:rPr>
          <w:rFonts w:ascii="Noto Sans" w:hAnsi="Noto Sans" w:cs="Noto Sans"/>
          <w:sz w:val="22"/>
          <w:szCs w:val="22"/>
        </w:rPr>
        <w:t>s</w:t>
      </w:r>
      <w:r w:rsidRPr="00912AEC">
        <w:rPr>
          <w:rFonts w:ascii="Noto Sans" w:hAnsi="Noto Sans" w:cs="Noto Sans"/>
          <w:sz w:val="22"/>
          <w:szCs w:val="22"/>
        </w:rPr>
        <w:t xml:space="preserve"> persona</w:t>
      </w:r>
      <w:r w:rsidR="002E39F9" w:rsidRPr="00912AEC">
        <w:rPr>
          <w:rFonts w:ascii="Noto Sans" w:hAnsi="Noto Sans" w:cs="Noto Sans"/>
          <w:sz w:val="22"/>
          <w:szCs w:val="22"/>
        </w:rPr>
        <w:t>s</w:t>
      </w:r>
      <w:r w:rsidRPr="00912AEC">
        <w:rPr>
          <w:rFonts w:ascii="Noto Sans" w:hAnsi="Noto Sans" w:cs="Noto Sans"/>
          <w:sz w:val="22"/>
          <w:szCs w:val="22"/>
        </w:rPr>
        <w:t xml:space="preserve"> capacitada</w:t>
      </w:r>
      <w:r w:rsidR="002E39F9" w:rsidRPr="00912AEC">
        <w:rPr>
          <w:rFonts w:ascii="Noto Sans" w:hAnsi="Noto Sans" w:cs="Noto Sans"/>
          <w:sz w:val="22"/>
          <w:szCs w:val="22"/>
        </w:rPr>
        <w:t>s</w:t>
      </w:r>
      <w:r w:rsidRPr="00912AEC">
        <w:rPr>
          <w:rFonts w:ascii="Noto Sans" w:hAnsi="Noto Sans" w:cs="Noto Sans"/>
          <w:sz w:val="22"/>
          <w:szCs w:val="22"/>
        </w:rPr>
        <w:t xml:space="preserve"> </w:t>
      </w:r>
      <w:r w:rsidR="0090439A" w:rsidRPr="00912AEC">
        <w:rPr>
          <w:rFonts w:ascii="Noto Sans" w:hAnsi="Noto Sans" w:cs="Noto Sans"/>
          <w:sz w:val="22"/>
          <w:szCs w:val="22"/>
        </w:rPr>
        <w:t>o certificada</w:t>
      </w:r>
      <w:r w:rsidR="002E39F9" w:rsidRPr="00912AEC">
        <w:rPr>
          <w:rFonts w:ascii="Noto Sans" w:hAnsi="Noto Sans" w:cs="Noto Sans"/>
          <w:sz w:val="22"/>
          <w:szCs w:val="22"/>
        </w:rPr>
        <w:t>s</w:t>
      </w:r>
      <w:r w:rsidR="0090439A" w:rsidRPr="00912AEC">
        <w:rPr>
          <w:rFonts w:ascii="Noto Sans" w:hAnsi="Noto Sans" w:cs="Noto Sans"/>
          <w:sz w:val="22"/>
          <w:szCs w:val="22"/>
        </w:rPr>
        <w:t xml:space="preserve"> </w:t>
      </w:r>
      <w:r w:rsidRPr="00912AEC">
        <w:rPr>
          <w:rFonts w:ascii="Noto Sans" w:hAnsi="Noto Sans" w:cs="Noto Sans"/>
          <w:sz w:val="22"/>
          <w:szCs w:val="22"/>
        </w:rPr>
        <w:t>sobre los diferentes elementos que integran las acciones de capacitación</w:t>
      </w:r>
      <w:r w:rsidR="0090439A" w:rsidRPr="00912AEC">
        <w:rPr>
          <w:rFonts w:ascii="Noto Sans" w:hAnsi="Noto Sans" w:cs="Noto Sans"/>
          <w:sz w:val="22"/>
          <w:szCs w:val="22"/>
        </w:rPr>
        <w:t xml:space="preserve"> o certificación</w:t>
      </w:r>
      <w:r w:rsidRPr="00912AEC">
        <w:rPr>
          <w:rFonts w:ascii="Noto Sans" w:hAnsi="Noto Sans" w:cs="Noto Sans"/>
          <w:sz w:val="22"/>
          <w:szCs w:val="22"/>
        </w:rPr>
        <w:t>, con el fin de mejorar, transformar y orientar la toma de decisiones del programa de capacitación y su impartición</w:t>
      </w:r>
      <w:r w:rsidR="0090439A" w:rsidRPr="00912AEC">
        <w:rPr>
          <w:rFonts w:ascii="Noto Sans" w:hAnsi="Noto Sans" w:cs="Noto Sans"/>
          <w:sz w:val="22"/>
          <w:szCs w:val="22"/>
        </w:rPr>
        <w:t xml:space="preserve">; así como </w:t>
      </w:r>
      <w:r w:rsidR="002E39F9" w:rsidRPr="00912AEC">
        <w:rPr>
          <w:rFonts w:ascii="Noto Sans" w:hAnsi="Noto Sans" w:cs="Noto Sans"/>
          <w:sz w:val="22"/>
          <w:szCs w:val="22"/>
        </w:rPr>
        <w:t xml:space="preserve">del proceso </w:t>
      </w:r>
      <w:r w:rsidR="0090439A" w:rsidRPr="00912AEC">
        <w:rPr>
          <w:rFonts w:ascii="Noto Sans" w:hAnsi="Noto Sans" w:cs="Noto Sans"/>
          <w:sz w:val="22"/>
          <w:szCs w:val="22"/>
        </w:rPr>
        <w:t>de certificación.</w:t>
      </w:r>
    </w:p>
    <w:p w14:paraId="451A5ECD" w14:textId="77777777" w:rsidR="00470F62" w:rsidRPr="00912AEC" w:rsidRDefault="00470F62" w:rsidP="007C4DA9">
      <w:pPr>
        <w:pStyle w:val="Sinespaciado"/>
        <w:jc w:val="both"/>
        <w:rPr>
          <w:rFonts w:ascii="Noto Sans" w:hAnsi="Noto Sans" w:cs="Noto Sans"/>
          <w:sz w:val="22"/>
          <w:szCs w:val="22"/>
        </w:rPr>
      </w:pPr>
    </w:p>
    <w:p w14:paraId="452204AE" w14:textId="75A75886" w:rsidR="00470F62" w:rsidRPr="00912AEC" w:rsidRDefault="00470F62"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Evaluación diagnóstica</w:t>
      </w:r>
      <w:r w:rsidRPr="00912AEC">
        <w:rPr>
          <w:rFonts w:ascii="Noto Sans" w:hAnsi="Noto Sans" w:cs="Noto Sans"/>
          <w:sz w:val="22"/>
          <w:szCs w:val="22"/>
        </w:rPr>
        <w:t xml:space="preserve">: Proceso que permite identificar las habilidades, resultados, destrezas y actitudes que posee una persona para desempeñarse en </w:t>
      </w:r>
      <w:r w:rsidR="00C718BC" w:rsidRPr="00912AEC">
        <w:rPr>
          <w:rFonts w:ascii="Noto Sans" w:hAnsi="Noto Sans" w:cs="Noto Sans"/>
          <w:sz w:val="22"/>
          <w:szCs w:val="22"/>
        </w:rPr>
        <w:t>una</w:t>
      </w:r>
      <w:r w:rsidRPr="00912AEC">
        <w:rPr>
          <w:rFonts w:ascii="Noto Sans" w:hAnsi="Noto Sans" w:cs="Noto Sans"/>
          <w:sz w:val="22"/>
          <w:szCs w:val="22"/>
        </w:rPr>
        <w:t xml:space="preserve"> </w:t>
      </w:r>
      <w:r w:rsidR="00C718BC" w:rsidRPr="00912AEC">
        <w:rPr>
          <w:rFonts w:ascii="Noto Sans" w:hAnsi="Noto Sans" w:cs="Noto Sans"/>
          <w:sz w:val="22"/>
          <w:szCs w:val="22"/>
        </w:rPr>
        <w:t>actividad productiva</w:t>
      </w:r>
      <w:r w:rsidRPr="00912AEC">
        <w:rPr>
          <w:rFonts w:ascii="Noto Sans" w:hAnsi="Noto Sans" w:cs="Noto Sans"/>
          <w:sz w:val="22"/>
          <w:szCs w:val="22"/>
        </w:rPr>
        <w:t xml:space="preserve"> y que se aplica previo al inicio de</w:t>
      </w:r>
      <w:r w:rsidR="00C718BC" w:rsidRPr="00912AEC">
        <w:rPr>
          <w:rFonts w:ascii="Noto Sans" w:hAnsi="Noto Sans" w:cs="Noto Sans"/>
          <w:sz w:val="22"/>
          <w:szCs w:val="22"/>
        </w:rPr>
        <w:t>l servicio</w:t>
      </w:r>
      <w:r w:rsidRPr="00912AEC">
        <w:rPr>
          <w:rFonts w:ascii="Noto Sans" w:hAnsi="Noto Sans" w:cs="Noto Sans"/>
          <w:sz w:val="22"/>
          <w:szCs w:val="22"/>
        </w:rPr>
        <w:t xml:space="preserve"> capacitación </w:t>
      </w:r>
      <w:r w:rsidR="00C718BC" w:rsidRPr="00912AEC">
        <w:rPr>
          <w:rFonts w:ascii="Noto Sans" w:hAnsi="Noto Sans" w:cs="Noto Sans"/>
          <w:sz w:val="22"/>
          <w:szCs w:val="22"/>
        </w:rPr>
        <w:t>y certificación</w:t>
      </w:r>
      <w:r w:rsidRPr="00912AEC">
        <w:rPr>
          <w:rFonts w:ascii="Noto Sans" w:hAnsi="Noto Sans" w:cs="Noto Sans"/>
          <w:sz w:val="22"/>
          <w:szCs w:val="22"/>
        </w:rPr>
        <w:t>.</w:t>
      </w:r>
    </w:p>
    <w:p w14:paraId="289D2E61" w14:textId="77777777" w:rsidR="00470F62" w:rsidRPr="00912AEC" w:rsidRDefault="00470F62" w:rsidP="007C4DA9">
      <w:pPr>
        <w:pStyle w:val="Sinespaciado"/>
        <w:jc w:val="both"/>
        <w:rPr>
          <w:rFonts w:ascii="Noto Sans" w:hAnsi="Noto Sans" w:cs="Noto Sans"/>
          <w:sz w:val="22"/>
          <w:szCs w:val="22"/>
        </w:rPr>
      </w:pPr>
    </w:p>
    <w:p w14:paraId="62833C3B" w14:textId="113D82EA" w:rsidR="00470F62" w:rsidRPr="00912AEC" w:rsidRDefault="00470F62"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Evaluación final</w:t>
      </w:r>
      <w:r w:rsidRPr="00912AEC">
        <w:rPr>
          <w:rFonts w:ascii="Noto Sans" w:hAnsi="Noto Sans" w:cs="Noto Sans"/>
          <w:sz w:val="22"/>
          <w:szCs w:val="22"/>
        </w:rPr>
        <w:t>: Proceso que permite identificar si la persona ha desarrollado</w:t>
      </w:r>
      <w:r w:rsidR="00C718BC" w:rsidRPr="00912AEC">
        <w:rPr>
          <w:rFonts w:ascii="Noto Sans" w:hAnsi="Noto Sans" w:cs="Noto Sans"/>
          <w:sz w:val="22"/>
          <w:szCs w:val="22"/>
        </w:rPr>
        <w:t xml:space="preserve"> los conocimientos,</w:t>
      </w:r>
      <w:r w:rsidRPr="00912AEC">
        <w:rPr>
          <w:rFonts w:ascii="Noto Sans" w:hAnsi="Noto Sans" w:cs="Noto Sans"/>
          <w:sz w:val="22"/>
          <w:szCs w:val="22"/>
        </w:rPr>
        <w:t xml:space="preserve"> habilidades, resultados, destrezas</w:t>
      </w:r>
      <w:r w:rsidR="00C718BC" w:rsidRPr="00912AEC">
        <w:rPr>
          <w:rFonts w:ascii="Noto Sans" w:hAnsi="Noto Sans" w:cs="Noto Sans"/>
          <w:sz w:val="22"/>
          <w:szCs w:val="22"/>
        </w:rPr>
        <w:t>, aptitudes</w:t>
      </w:r>
      <w:r w:rsidRPr="00912AEC">
        <w:rPr>
          <w:rFonts w:ascii="Noto Sans" w:hAnsi="Noto Sans" w:cs="Noto Sans"/>
          <w:sz w:val="22"/>
          <w:szCs w:val="22"/>
        </w:rPr>
        <w:t xml:space="preserve"> y actitudes de acuerdo a</w:t>
      </w:r>
      <w:r w:rsidR="00C718BC" w:rsidRPr="00912AEC">
        <w:rPr>
          <w:rFonts w:ascii="Noto Sans" w:hAnsi="Noto Sans" w:cs="Noto Sans"/>
          <w:sz w:val="22"/>
          <w:szCs w:val="22"/>
        </w:rPr>
        <w:t xml:space="preserve"> los servicios</w:t>
      </w:r>
      <w:r w:rsidRPr="00912AEC">
        <w:rPr>
          <w:rFonts w:ascii="Noto Sans" w:hAnsi="Noto Sans" w:cs="Noto Sans"/>
          <w:sz w:val="22"/>
          <w:szCs w:val="22"/>
        </w:rPr>
        <w:t xml:space="preserve"> de capacitación y </w:t>
      </w:r>
      <w:r w:rsidR="00C718BC" w:rsidRPr="00912AEC">
        <w:rPr>
          <w:rFonts w:ascii="Noto Sans" w:hAnsi="Noto Sans" w:cs="Noto Sans"/>
          <w:sz w:val="22"/>
          <w:szCs w:val="22"/>
        </w:rPr>
        <w:t>certificación</w:t>
      </w:r>
      <w:r w:rsidRPr="00912AEC">
        <w:rPr>
          <w:rFonts w:ascii="Noto Sans" w:hAnsi="Noto Sans" w:cs="Noto Sans"/>
          <w:sz w:val="22"/>
          <w:szCs w:val="22"/>
        </w:rPr>
        <w:t>.</w:t>
      </w:r>
    </w:p>
    <w:p w14:paraId="1F9F3315" w14:textId="77777777" w:rsidR="00470F62" w:rsidRPr="00912AEC" w:rsidRDefault="00470F62" w:rsidP="007C4DA9">
      <w:pPr>
        <w:pStyle w:val="Sinespaciado"/>
        <w:jc w:val="both"/>
        <w:rPr>
          <w:rFonts w:ascii="Noto Sans" w:hAnsi="Noto Sans" w:cs="Noto Sans"/>
          <w:sz w:val="22"/>
          <w:szCs w:val="22"/>
        </w:rPr>
      </w:pPr>
    </w:p>
    <w:p w14:paraId="236355E7" w14:textId="3309928E" w:rsidR="00470F62" w:rsidRPr="00912AEC" w:rsidRDefault="00470F62"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Evaluación parcial</w:t>
      </w:r>
      <w:r w:rsidRPr="00912AEC">
        <w:rPr>
          <w:rFonts w:ascii="Noto Sans" w:hAnsi="Noto Sans" w:cs="Noto Sans"/>
          <w:sz w:val="22"/>
          <w:szCs w:val="22"/>
        </w:rPr>
        <w:t xml:space="preserve">: Proceso que permite identificar </w:t>
      </w:r>
      <w:r w:rsidR="00C718BC" w:rsidRPr="00912AEC">
        <w:rPr>
          <w:rFonts w:ascii="Noto Sans" w:hAnsi="Noto Sans" w:cs="Noto Sans"/>
          <w:sz w:val="22"/>
          <w:szCs w:val="22"/>
        </w:rPr>
        <w:t xml:space="preserve">los conocimientos, </w:t>
      </w:r>
      <w:r w:rsidRPr="00912AEC">
        <w:rPr>
          <w:rFonts w:ascii="Noto Sans" w:hAnsi="Noto Sans" w:cs="Noto Sans"/>
          <w:sz w:val="22"/>
          <w:szCs w:val="22"/>
        </w:rPr>
        <w:t>habilidades, resultados, destrezas</w:t>
      </w:r>
      <w:r w:rsidR="00C718BC" w:rsidRPr="00912AEC">
        <w:rPr>
          <w:rFonts w:ascii="Noto Sans" w:hAnsi="Noto Sans" w:cs="Noto Sans"/>
          <w:sz w:val="22"/>
          <w:szCs w:val="22"/>
        </w:rPr>
        <w:t>, aptitudes</w:t>
      </w:r>
      <w:r w:rsidRPr="00912AEC">
        <w:rPr>
          <w:rFonts w:ascii="Noto Sans" w:hAnsi="Noto Sans" w:cs="Noto Sans"/>
          <w:sz w:val="22"/>
          <w:szCs w:val="22"/>
        </w:rPr>
        <w:t xml:space="preserve"> y actitudes desarrolladas por una persona en determinados momentos </w:t>
      </w:r>
      <w:r w:rsidR="00C718BC" w:rsidRPr="00912AEC">
        <w:rPr>
          <w:rFonts w:ascii="Noto Sans" w:hAnsi="Noto Sans" w:cs="Noto Sans"/>
          <w:sz w:val="22"/>
          <w:szCs w:val="22"/>
        </w:rPr>
        <w:t>de los servicios</w:t>
      </w:r>
      <w:r w:rsidRPr="00912AEC">
        <w:rPr>
          <w:rFonts w:ascii="Noto Sans" w:hAnsi="Noto Sans" w:cs="Noto Sans"/>
          <w:sz w:val="22"/>
          <w:szCs w:val="22"/>
        </w:rPr>
        <w:t xml:space="preserve"> de capacitación</w:t>
      </w:r>
      <w:r w:rsidR="00C718BC" w:rsidRPr="00912AEC">
        <w:rPr>
          <w:rFonts w:ascii="Noto Sans" w:hAnsi="Noto Sans" w:cs="Noto Sans"/>
          <w:sz w:val="22"/>
          <w:szCs w:val="22"/>
        </w:rPr>
        <w:t xml:space="preserve"> y certificación</w:t>
      </w:r>
      <w:r w:rsidRPr="00912AEC">
        <w:rPr>
          <w:rFonts w:ascii="Noto Sans" w:hAnsi="Noto Sans" w:cs="Noto Sans"/>
          <w:sz w:val="22"/>
          <w:szCs w:val="22"/>
        </w:rPr>
        <w:t xml:space="preserve">. </w:t>
      </w:r>
    </w:p>
    <w:p w14:paraId="1ED561EA" w14:textId="77777777" w:rsidR="00012C14" w:rsidRPr="00912AEC" w:rsidRDefault="00012C14" w:rsidP="007C4DA9">
      <w:pPr>
        <w:pStyle w:val="Sinespaciado"/>
        <w:jc w:val="both"/>
        <w:rPr>
          <w:rFonts w:ascii="Noto Sans" w:hAnsi="Noto Sans" w:cs="Noto Sans"/>
          <w:sz w:val="22"/>
          <w:szCs w:val="22"/>
        </w:rPr>
      </w:pPr>
    </w:p>
    <w:p w14:paraId="7B1A1DCE" w14:textId="71F3ADDB"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 xml:space="preserve">Evidencias documentales o </w:t>
      </w:r>
      <w:r w:rsidR="003A63A9" w:rsidRPr="00912AEC">
        <w:rPr>
          <w:rFonts w:ascii="Noto Sans" w:hAnsi="Noto Sans" w:cs="Noto Sans"/>
          <w:b/>
          <w:bCs/>
          <w:sz w:val="22"/>
          <w:szCs w:val="22"/>
        </w:rPr>
        <w:t>Carpeta</w:t>
      </w:r>
      <w:r w:rsidRPr="00912AEC">
        <w:rPr>
          <w:rFonts w:ascii="Noto Sans" w:hAnsi="Noto Sans" w:cs="Noto Sans"/>
          <w:b/>
          <w:bCs/>
          <w:sz w:val="22"/>
          <w:szCs w:val="22"/>
        </w:rPr>
        <w:t xml:space="preserve"> de evidencias</w:t>
      </w:r>
      <w:r w:rsidRPr="00912AEC">
        <w:rPr>
          <w:rFonts w:ascii="Noto Sans" w:hAnsi="Noto Sans" w:cs="Noto Sans"/>
          <w:sz w:val="22"/>
          <w:szCs w:val="22"/>
        </w:rPr>
        <w:t xml:space="preserve">: </w:t>
      </w:r>
      <w:r w:rsidR="003A63A9" w:rsidRPr="00912AEC">
        <w:rPr>
          <w:rFonts w:ascii="Noto Sans" w:hAnsi="Noto Sans" w:cs="Noto Sans"/>
          <w:sz w:val="22"/>
          <w:szCs w:val="22"/>
        </w:rPr>
        <w:t>Fólder físico o digital en la red en el que se depositan los documentos y otros archivos mediante los que un participante demuestra que adquirió l</w:t>
      </w:r>
      <w:r w:rsidR="000A1078" w:rsidRPr="00912AEC">
        <w:rPr>
          <w:rFonts w:ascii="Noto Sans" w:hAnsi="Noto Sans" w:cs="Noto Sans"/>
          <w:sz w:val="22"/>
          <w:szCs w:val="22"/>
        </w:rPr>
        <w:t>o</w:t>
      </w:r>
      <w:r w:rsidR="003A63A9" w:rsidRPr="00912AEC">
        <w:rPr>
          <w:rFonts w:ascii="Noto Sans" w:hAnsi="Noto Sans" w:cs="Noto Sans"/>
          <w:sz w:val="22"/>
          <w:szCs w:val="22"/>
        </w:rPr>
        <w:t xml:space="preserve">s </w:t>
      </w:r>
      <w:r w:rsidR="000A1078" w:rsidRPr="00912AEC">
        <w:rPr>
          <w:rFonts w:ascii="Noto Sans" w:hAnsi="Noto Sans" w:cs="Noto Sans"/>
          <w:sz w:val="22"/>
          <w:szCs w:val="22"/>
        </w:rPr>
        <w:t xml:space="preserve">conocimientos, </w:t>
      </w:r>
      <w:r w:rsidR="003A63A9" w:rsidRPr="00912AEC">
        <w:rPr>
          <w:rFonts w:ascii="Noto Sans" w:hAnsi="Noto Sans" w:cs="Noto Sans"/>
          <w:sz w:val="22"/>
          <w:szCs w:val="22"/>
        </w:rPr>
        <w:t>habilidades,</w:t>
      </w:r>
      <w:r w:rsidR="000A1078" w:rsidRPr="00912AEC">
        <w:rPr>
          <w:rFonts w:ascii="Noto Sans" w:hAnsi="Noto Sans" w:cs="Noto Sans"/>
          <w:sz w:val="22"/>
          <w:szCs w:val="22"/>
        </w:rPr>
        <w:t xml:space="preserve"> destrezas, aptitudes</w:t>
      </w:r>
      <w:r w:rsidR="003A63A9" w:rsidRPr="00912AEC">
        <w:rPr>
          <w:rFonts w:ascii="Noto Sans" w:hAnsi="Noto Sans" w:cs="Noto Sans"/>
          <w:sz w:val="22"/>
          <w:szCs w:val="22"/>
        </w:rPr>
        <w:t xml:space="preserve"> y actitudes especificados en </w:t>
      </w:r>
      <w:r w:rsidR="000A1078" w:rsidRPr="00912AEC">
        <w:rPr>
          <w:rFonts w:ascii="Noto Sans" w:hAnsi="Noto Sans" w:cs="Noto Sans"/>
          <w:sz w:val="22"/>
          <w:szCs w:val="22"/>
        </w:rPr>
        <w:t>los servicios de</w:t>
      </w:r>
      <w:r w:rsidR="003A63A9" w:rsidRPr="00912AEC">
        <w:rPr>
          <w:rFonts w:ascii="Noto Sans" w:hAnsi="Noto Sans" w:cs="Noto Sans"/>
          <w:sz w:val="22"/>
          <w:szCs w:val="22"/>
        </w:rPr>
        <w:t xml:space="preserve"> capacitación o certificación. </w:t>
      </w:r>
    </w:p>
    <w:p w14:paraId="33F652D6" w14:textId="77777777" w:rsidR="00012C14" w:rsidRPr="00912AEC" w:rsidRDefault="00012C14" w:rsidP="007C4DA9">
      <w:pPr>
        <w:pStyle w:val="Sinespaciado"/>
        <w:jc w:val="both"/>
        <w:rPr>
          <w:rFonts w:ascii="Noto Sans" w:hAnsi="Noto Sans" w:cs="Noto Sans"/>
          <w:sz w:val="22"/>
          <w:szCs w:val="22"/>
        </w:rPr>
      </w:pPr>
    </w:p>
    <w:p w14:paraId="0BD49DE8" w14:textId="37C616DC"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Fondo de recuperación</w:t>
      </w:r>
      <w:r w:rsidRPr="00912AEC">
        <w:rPr>
          <w:rFonts w:ascii="Noto Sans" w:hAnsi="Noto Sans" w:cs="Noto Sans"/>
          <w:sz w:val="22"/>
          <w:szCs w:val="22"/>
        </w:rPr>
        <w:t xml:space="preserve">: </w:t>
      </w:r>
      <w:r w:rsidR="008206FA" w:rsidRPr="00912AEC">
        <w:rPr>
          <w:rFonts w:ascii="Noto Sans" w:hAnsi="Noto Sans" w:cs="Noto Sans"/>
          <w:sz w:val="22"/>
          <w:szCs w:val="22"/>
        </w:rPr>
        <w:t>Remanente económico que resulta de la diferencia entre los ingresos obtenidos por concepto de cobro de servicios de capacitación</w:t>
      </w:r>
      <w:r w:rsidR="000F00E1" w:rsidRPr="00912AEC">
        <w:rPr>
          <w:rFonts w:ascii="Noto Sans" w:hAnsi="Noto Sans" w:cs="Noto Sans"/>
          <w:sz w:val="22"/>
          <w:szCs w:val="22"/>
        </w:rPr>
        <w:t xml:space="preserve"> </w:t>
      </w:r>
      <w:r w:rsidR="00F27196" w:rsidRPr="00912AEC">
        <w:rPr>
          <w:rFonts w:ascii="Noto Sans" w:hAnsi="Noto Sans" w:cs="Noto Sans"/>
          <w:sz w:val="22"/>
          <w:szCs w:val="22"/>
        </w:rPr>
        <w:t xml:space="preserve">y </w:t>
      </w:r>
      <w:r w:rsidR="000F00E1" w:rsidRPr="00912AEC">
        <w:rPr>
          <w:rFonts w:ascii="Noto Sans" w:hAnsi="Noto Sans" w:cs="Noto Sans"/>
          <w:sz w:val="22"/>
          <w:szCs w:val="22"/>
        </w:rPr>
        <w:t>certificación</w:t>
      </w:r>
      <w:r w:rsidR="008206FA" w:rsidRPr="00912AEC">
        <w:rPr>
          <w:rFonts w:ascii="Noto Sans" w:hAnsi="Noto Sans" w:cs="Noto Sans"/>
          <w:sz w:val="22"/>
          <w:szCs w:val="22"/>
        </w:rPr>
        <w:t xml:space="preserve"> (cuota de recuperación) y los gastos generados para su operación</w:t>
      </w:r>
      <w:r w:rsidRPr="00912AEC">
        <w:rPr>
          <w:rFonts w:ascii="Noto Sans" w:hAnsi="Noto Sans" w:cs="Noto Sans"/>
          <w:sz w:val="22"/>
          <w:szCs w:val="22"/>
        </w:rPr>
        <w:t>.</w:t>
      </w:r>
    </w:p>
    <w:p w14:paraId="76BA8FAA" w14:textId="77777777" w:rsidR="00012C14" w:rsidRPr="00912AEC" w:rsidRDefault="00012C14" w:rsidP="007C4DA9">
      <w:pPr>
        <w:pStyle w:val="Sinespaciado"/>
        <w:jc w:val="both"/>
        <w:rPr>
          <w:rFonts w:ascii="Noto Sans" w:hAnsi="Noto Sans" w:cs="Noto Sans"/>
          <w:sz w:val="22"/>
          <w:szCs w:val="22"/>
        </w:rPr>
      </w:pPr>
    </w:p>
    <w:p w14:paraId="6E266A69" w14:textId="7B1F499A"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Habilidad</w:t>
      </w:r>
      <w:r w:rsidRPr="00912AEC">
        <w:rPr>
          <w:rFonts w:ascii="Noto Sans" w:hAnsi="Noto Sans" w:cs="Noto Sans"/>
          <w:sz w:val="22"/>
          <w:szCs w:val="22"/>
        </w:rPr>
        <w:t xml:space="preserve">: </w:t>
      </w:r>
      <w:r w:rsidR="000F00E1" w:rsidRPr="00912AEC">
        <w:rPr>
          <w:rFonts w:ascii="Noto Sans" w:hAnsi="Noto Sans" w:cs="Noto Sans"/>
          <w:sz w:val="22"/>
          <w:szCs w:val="22"/>
        </w:rPr>
        <w:t xml:space="preserve">Destreza que desarrolla un participante después de </w:t>
      </w:r>
      <w:r w:rsidR="00F27196" w:rsidRPr="00912AEC">
        <w:rPr>
          <w:rFonts w:ascii="Noto Sans" w:hAnsi="Noto Sans" w:cs="Noto Sans"/>
          <w:sz w:val="22"/>
          <w:szCs w:val="22"/>
        </w:rPr>
        <w:t xml:space="preserve">un servicio </w:t>
      </w:r>
      <w:r w:rsidR="000F00E1" w:rsidRPr="00912AEC">
        <w:rPr>
          <w:rFonts w:ascii="Noto Sans" w:hAnsi="Noto Sans" w:cs="Noto Sans"/>
          <w:sz w:val="22"/>
          <w:szCs w:val="22"/>
        </w:rPr>
        <w:t>de capacitación</w:t>
      </w:r>
      <w:r w:rsidR="00F27196" w:rsidRPr="00912AEC">
        <w:rPr>
          <w:rFonts w:ascii="Noto Sans" w:hAnsi="Noto Sans" w:cs="Noto Sans"/>
          <w:sz w:val="22"/>
          <w:szCs w:val="22"/>
        </w:rPr>
        <w:t xml:space="preserve"> y certificación</w:t>
      </w:r>
      <w:r w:rsidR="000F00E1" w:rsidRPr="00912AEC">
        <w:rPr>
          <w:rFonts w:ascii="Noto Sans" w:hAnsi="Noto Sans" w:cs="Noto Sans"/>
          <w:sz w:val="22"/>
          <w:szCs w:val="22"/>
        </w:rPr>
        <w:t xml:space="preserve"> que le permiten realizar una determinada actividad con calidad y un alto nivel de excelencia. Este concepto forma parte de </w:t>
      </w:r>
      <w:r w:rsidR="00F27196" w:rsidRPr="00912AEC">
        <w:rPr>
          <w:rFonts w:ascii="Noto Sans" w:hAnsi="Noto Sans" w:cs="Noto Sans"/>
          <w:sz w:val="22"/>
          <w:szCs w:val="22"/>
        </w:rPr>
        <w:t>los servicios de</w:t>
      </w:r>
      <w:r w:rsidR="000F00E1" w:rsidRPr="00912AEC">
        <w:rPr>
          <w:rFonts w:ascii="Noto Sans" w:hAnsi="Noto Sans" w:cs="Noto Sans"/>
          <w:sz w:val="22"/>
          <w:szCs w:val="22"/>
        </w:rPr>
        <w:t xml:space="preserve"> capacitación y certificación CONALEP.</w:t>
      </w:r>
    </w:p>
    <w:p w14:paraId="56F62F45" w14:textId="77777777" w:rsidR="00012C14" w:rsidRPr="00912AEC" w:rsidRDefault="00012C14" w:rsidP="007C4DA9">
      <w:pPr>
        <w:pStyle w:val="Sinespaciado"/>
        <w:jc w:val="both"/>
        <w:rPr>
          <w:rFonts w:ascii="Noto Sans" w:hAnsi="Noto Sans" w:cs="Noto Sans"/>
          <w:sz w:val="22"/>
          <w:szCs w:val="22"/>
        </w:rPr>
      </w:pPr>
    </w:p>
    <w:p w14:paraId="3D805D15" w14:textId="2A46BF15"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Identidad gráfica</w:t>
      </w:r>
      <w:r w:rsidRPr="00912AEC">
        <w:rPr>
          <w:rFonts w:ascii="Noto Sans" w:hAnsi="Noto Sans" w:cs="Noto Sans"/>
          <w:sz w:val="22"/>
          <w:szCs w:val="22"/>
        </w:rPr>
        <w:t>: Imagen institucional integrada por un conjunto de elementos como: denominación, logo</w:t>
      </w:r>
      <w:r w:rsidR="00F27196" w:rsidRPr="00912AEC">
        <w:rPr>
          <w:rFonts w:ascii="Noto Sans" w:hAnsi="Noto Sans" w:cs="Noto Sans"/>
          <w:sz w:val="22"/>
          <w:szCs w:val="22"/>
        </w:rPr>
        <w:t>tipo</w:t>
      </w:r>
      <w:r w:rsidRPr="00912AEC">
        <w:rPr>
          <w:rFonts w:ascii="Noto Sans" w:hAnsi="Noto Sans" w:cs="Noto Sans"/>
          <w:sz w:val="22"/>
          <w:szCs w:val="22"/>
        </w:rPr>
        <w:t xml:space="preserve">, forma, color, entre otros, para la emisión de documentos oficiales de </w:t>
      </w:r>
      <w:r w:rsidR="00F27196" w:rsidRPr="00912AEC">
        <w:rPr>
          <w:rFonts w:ascii="Noto Sans" w:hAnsi="Noto Sans" w:cs="Noto Sans"/>
          <w:sz w:val="22"/>
          <w:szCs w:val="22"/>
        </w:rPr>
        <w:t xml:space="preserve">los servicios de </w:t>
      </w:r>
      <w:r w:rsidRPr="00912AEC">
        <w:rPr>
          <w:rFonts w:ascii="Noto Sans" w:hAnsi="Noto Sans" w:cs="Noto Sans"/>
          <w:sz w:val="22"/>
          <w:szCs w:val="22"/>
        </w:rPr>
        <w:t>capacitación</w:t>
      </w:r>
      <w:r w:rsidR="00F27196" w:rsidRPr="00912AEC">
        <w:rPr>
          <w:rFonts w:ascii="Noto Sans" w:hAnsi="Noto Sans" w:cs="Noto Sans"/>
          <w:sz w:val="22"/>
          <w:szCs w:val="22"/>
        </w:rPr>
        <w:t xml:space="preserve"> y certificación.</w:t>
      </w:r>
    </w:p>
    <w:p w14:paraId="007FC181" w14:textId="77777777" w:rsidR="00012C14" w:rsidRPr="00912AEC" w:rsidRDefault="00012C14" w:rsidP="007C4DA9">
      <w:pPr>
        <w:pStyle w:val="Sinespaciado"/>
        <w:jc w:val="both"/>
        <w:rPr>
          <w:rFonts w:ascii="Noto Sans" w:hAnsi="Noto Sans" w:cs="Noto Sans"/>
          <w:sz w:val="22"/>
          <w:szCs w:val="22"/>
        </w:rPr>
      </w:pPr>
    </w:p>
    <w:p w14:paraId="402F214B" w14:textId="771D5E6B"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Ingresos propios</w:t>
      </w:r>
      <w:r w:rsidRPr="00912AEC">
        <w:rPr>
          <w:rFonts w:ascii="Noto Sans" w:hAnsi="Noto Sans" w:cs="Noto Sans"/>
          <w:sz w:val="22"/>
          <w:szCs w:val="22"/>
        </w:rPr>
        <w:t>: Son los recursos que obtiene el Sistema CONALEP por parte de los usuarios como contraprestación de los servicios de capacitación</w:t>
      </w:r>
      <w:r w:rsidR="00166645" w:rsidRPr="00912AEC">
        <w:rPr>
          <w:rFonts w:ascii="Noto Sans" w:hAnsi="Noto Sans" w:cs="Noto Sans"/>
          <w:sz w:val="22"/>
          <w:szCs w:val="22"/>
        </w:rPr>
        <w:t xml:space="preserve"> y certificación.</w:t>
      </w:r>
    </w:p>
    <w:p w14:paraId="6B1D1343" w14:textId="77777777" w:rsidR="00012C14" w:rsidRPr="00912AEC" w:rsidRDefault="00012C14" w:rsidP="007C4DA9">
      <w:pPr>
        <w:pStyle w:val="Sinespaciado"/>
        <w:jc w:val="both"/>
        <w:rPr>
          <w:rFonts w:ascii="Noto Sans" w:hAnsi="Noto Sans" w:cs="Noto Sans"/>
          <w:sz w:val="22"/>
          <w:szCs w:val="22"/>
        </w:rPr>
      </w:pPr>
    </w:p>
    <w:p w14:paraId="5578CE8D" w14:textId="57DE2126"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Instrumento legal</w:t>
      </w:r>
      <w:r w:rsidRPr="00912AEC">
        <w:rPr>
          <w:rFonts w:ascii="Noto Sans" w:hAnsi="Noto Sans" w:cs="Noto Sans"/>
          <w:sz w:val="22"/>
          <w:szCs w:val="22"/>
        </w:rPr>
        <w:t>: Acuerdo de voluntades que crea, transfiere, modifica o extingue derechos y obligaciones entre una Unidad Administrativa y un Instructor o Especialista, así como entre Unidades Administrativas del Sistema CONALEP con el sector productivo.</w:t>
      </w:r>
    </w:p>
    <w:p w14:paraId="1698CF91" w14:textId="77777777" w:rsidR="00012C14" w:rsidRPr="00912AEC" w:rsidRDefault="00012C14" w:rsidP="007C4DA9">
      <w:pPr>
        <w:pStyle w:val="Sinespaciado"/>
        <w:jc w:val="both"/>
        <w:rPr>
          <w:rFonts w:ascii="Noto Sans" w:hAnsi="Noto Sans" w:cs="Noto Sans"/>
          <w:sz w:val="22"/>
          <w:szCs w:val="22"/>
        </w:rPr>
      </w:pPr>
    </w:p>
    <w:p w14:paraId="7F5FA711" w14:textId="6C044A90"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Instructor</w:t>
      </w:r>
      <w:r w:rsidRPr="00912AEC">
        <w:rPr>
          <w:rFonts w:ascii="Noto Sans" w:hAnsi="Noto Sans" w:cs="Noto Sans"/>
          <w:sz w:val="22"/>
          <w:szCs w:val="22"/>
        </w:rPr>
        <w:t>: Persona moral o física con habilidades de su campo de experiencia y conocimientos pedagógicos acreditados documentalmente, seleccionado y contratado por el Sistema CONALEP para diseñar</w:t>
      </w:r>
      <w:r w:rsidR="007C1702" w:rsidRPr="00912AEC">
        <w:rPr>
          <w:rFonts w:ascii="Noto Sans" w:hAnsi="Noto Sans" w:cs="Noto Sans"/>
          <w:sz w:val="22"/>
          <w:szCs w:val="22"/>
        </w:rPr>
        <w:t xml:space="preserve"> y</w:t>
      </w:r>
      <w:r w:rsidRPr="00912AEC">
        <w:rPr>
          <w:rFonts w:ascii="Noto Sans" w:hAnsi="Noto Sans" w:cs="Noto Sans"/>
          <w:sz w:val="22"/>
          <w:szCs w:val="22"/>
        </w:rPr>
        <w:t xml:space="preserve"> desarrollar</w:t>
      </w:r>
      <w:r w:rsidR="007C1702" w:rsidRPr="00912AEC">
        <w:rPr>
          <w:rFonts w:ascii="Noto Sans" w:hAnsi="Noto Sans" w:cs="Noto Sans"/>
          <w:sz w:val="22"/>
          <w:szCs w:val="22"/>
        </w:rPr>
        <w:t>, en su caso; así como</w:t>
      </w:r>
      <w:r w:rsidRPr="00912AEC">
        <w:rPr>
          <w:rFonts w:ascii="Noto Sans" w:hAnsi="Noto Sans" w:cs="Noto Sans"/>
          <w:sz w:val="22"/>
          <w:szCs w:val="22"/>
        </w:rPr>
        <w:t xml:space="preserve"> planear, ejecutar y evaluar </w:t>
      </w:r>
      <w:r w:rsidR="007C1702" w:rsidRPr="00912AEC">
        <w:rPr>
          <w:rFonts w:ascii="Noto Sans" w:hAnsi="Noto Sans" w:cs="Noto Sans"/>
          <w:sz w:val="22"/>
          <w:szCs w:val="22"/>
        </w:rPr>
        <w:t>los servicios</w:t>
      </w:r>
      <w:r w:rsidRPr="00912AEC">
        <w:rPr>
          <w:rFonts w:ascii="Noto Sans" w:hAnsi="Noto Sans" w:cs="Noto Sans"/>
          <w:sz w:val="22"/>
          <w:szCs w:val="22"/>
        </w:rPr>
        <w:t xml:space="preserve"> de capacitación</w:t>
      </w:r>
      <w:r w:rsidR="00166645" w:rsidRPr="00912AEC">
        <w:rPr>
          <w:rFonts w:ascii="Noto Sans" w:hAnsi="Noto Sans" w:cs="Noto Sans"/>
          <w:sz w:val="22"/>
          <w:szCs w:val="22"/>
        </w:rPr>
        <w:t xml:space="preserve"> y certificación.</w:t>
      </w:r>
    </w:p>
    <w:p w14:paraId="13993CA0" w14:textId="77777777" w:rsidR="00012C14" w:rsidRPr="00912AEC" w:rsidRDefault="00012C14" w:rsidP="007C4DA9">
      <w:pPr>
        <w:pStyle w:val="Sinespaciado"/>
        <w:jc w:val="both"/>
        <w:rPr>
          <w:rFonts w:ascii="Noto Sans" w:hAnsi="Noto Sans" w:cs="Noto Sans"/>
          <w:sz w:val="22"/>
          <w:szCs w:val="22"/>
        </w:rPr>
      </w:pPr>
    </w:p>
    <w:p w14:paraId="78B78CEE" w14:textId="20A92FFC"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lastRenderedPageBreak/>
        <w:t>Insumos</w:t>
      </w:r>
      <w:r w:rsidRPr="00912AEC">
        <w:rPr>
          <w:rFonts w:ascii="Noto Sans" w:hAnsi="Noto Sans" w:cs="Noto Sans"/>
          <w:sz w:val="22"/>
          <w:szCs w:val="22"/>
        </w:rPr>
        <w:t>: Artículos empleados para la prestación de servicios de capacitación</w:t>
      </w:r>
      <w:r w:rsidR="00166645" w:rsidRPr="00912AEC">
        <w:rPr>
          <w:rFonts w:ascii="Noto Sans" w:hAnsi="Noto Sans" w:cs="Noto Sans"/>
          <w:sz w:val="22"/>
          <w:szCs w:val="22"/>
        </w:rPr>
        <w:t xml:space="preserve"> y certificación</w:t>
      </w:r>
      <w:r w:rsidRPr="00912AEC">
        <w:rPr>
          <w:rFonts w:ascii="Noto Sans" w:hAnsi="Noto Sans" w:cs="Noto Sans"/>
          <w:sz w:val="22"/>
          <w:szCs w:val="22"/>
        </w:rPr>
        <w:t xml:space="preserve">; tales como materiales para el instructor (manuales, planes de sesión, etc.), materiales para los participantes (manuales de referencia, material de apoyo, etc.) y recursos tecnológicos (computadoras, proyectores, conexión a internet, etc.). Adicionalmente, se pueden requerir espacios específicos, materiales de referencia externos, como libros o videos, y herramientas como software especializado, según el tema y el método de </w:t>
      </w:r>
      <w:r w:rsidR="007C1702" w:rsidRPr="00912AEC">
        <w:rPr>
          <w:rFonts w:ascii="Noto Sans" w:hAnsi="Noto Sans" w:cs="Noto Sans"/>
          <w:sz w:val="22"/>
          <w:szCs w:val="22"/>
        </w:rPr>
        <w:t>prestación de los servicios de capacitación y certificación.</w:t>
      </w:r>
    </w:p>
    <w:p w14:paraId="34A67941" w14:textId="77777777" w:rsidR="00012C14" w:rsidRPr="00912AEC" w:rsidRDefault="00012C14" w:rsidP="007C4DA9">
      <w:pPr>
        <w:pStyle w:val="Sinespaciado"/>
        <w:jc w:val="both"/>
        <w:rPr>
          <w:rFonts w:ascii="Noto Sans" w:hAnsi="Noto Sans" w:cs="Noto Sans"/>
          <w:sz w:val="22"/>
          <w:szCs w:val="22"/>
        </w:rPr>
      </w:pPr>
    </w:p>
    <w:p w14:paraId="1E6498C7" w14:textId="0ABE9222"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Material didáctico</w:t>
      </w:r>
      <w:r w:rsidRPr="00912AEC">
        <w:rPr>
          <w:rFonts w:ascii="Noto Sans" w:hAnsi="Noto Sans" w:cs="Noto Sans"/>
          <w:sz w:val="22"/>
          <w:szCs w:val="22"/>
        </w:rPr>
        <w:t xml:space="preserve">: </w:t>
      </w:r>
      <w:r w:rsidR="00166645" w:rsidRPr="00912AEC">
        <w:rPr>
          <w:rFonts w:ascii="Noto Sans" w:hAnsi="Noto Sans" w:cs="Noto Sans"/>
          <w:sz w:val="22"/>
          <w:szCs w:val="22"/>
        </w:rPr>
        <w:t>I</w:t>
      </w:r>
      <w:r w:rsidR="002F6038" w:rsidRPr="00912AEC">
        <w:rPr>
          <w:rFonts w:ascii="Noto Sans" w:hAnsi="Noto Sans" w:cs="Noto Sans"/>
          <w:sz w:val="22"/>
          <w:szCs w:val="22"/>
        </w:rPr>
        <w:t xml:space="preserve">nsumo, herramienta o recurso utilizado en </w:t>
      </w:r>
      <w:r w:rsidR="007C1702" w:rsidRPr="00912AEC">
        <w:rPr>
          <w:rFonts w:ascii="Noto Sans" w:hAnsi="Noto Sans" w:cs="Noto Sans"/>
          <w:sz w:val="22"/>
          <w:szCs w:val="22"/>
        </w:rPr>
        <w:t>los servicios de capacitación y certificación</w:t>
      </w:r>
      <w:r w:rsidR="002F6038" w:rsidRPr="00912AEC">
        <w:rPr>
          <w:rFonts w:ascii="Noto Sans" w:hAnsi="Noto Sans" w:cs="Noto Sans"/>
          <w:sz w:val="22"/>
          <w:szCs w:val="22"/>
        </w:rPr>
        <w:t>. Su propósito es facilitar y optimizar la adquisición de conocimientos y habilidades por parte de los capacitandos</w:t>
      </w:r>
      <w:r w:rsidRPr="00912AEC">
        <w:rPr>
          <w:rFonts w:ascii="Noto Sans" w:hAnsi="Noto Sans" w:cs="Noto Sans"/>
          <w:sz w:val="22"/>
          <w:szCs w:val="22"/>
        </w:rPr>
        <w:t>.</w:t>
      </w:r>
    </w:p>
    <w:p w14:paraId="1445CE2E" w14:textId="77777777" w:rsidR="00012C14" w:rsidRPr="00912AEC" w:rsidRDefault="00012C14" w:rsidP="007C4DA9">
      <w:pPr>
        <w:pStyle w:val="Sinespaciado"/>
        <w:jc w:val="both"/>
        <w:rPr>
          <w:rFonts w:ascii="Noto Sans" w:hAnsi="Noto Sans" w:cs="Noto Sans"/>
          <w:sz w:val="22"/>
          <w:szCs w:val="22"/>
        </w:rPr>
      </w:pPr>
    </w:p>
    <w:p w14:paraId="02E8939C" w14:textId="299EE106"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Modalidad</w:t>
      </w:r>
      <w:r w:rsidRPr="00912AEC">
        <w:rPr>
          <w:rFonts w:ascii="Noto Sans" w:hAnsi="Noto Sans" w:cs="Noto Sans"/>
          <w:sz w:val="22"/>
          <w:szCs w:val="22"/>
        </w:rPr>
        <w:t>: Manera</w:t>
      </w:r>
      <w:r w:rsidR="00166645" w:rsidRPr="00912AEC">
        <w:rPr>
          <w:rFonts w:ascii="Noto Sans" w:hAnsi="Noto Sans" w:cs="Noto Sans"/>
          <w:sz w:val="22"/>
          <w:szCs w:val="22"/>
        </w:rPr>
        <w:t xml:space="preserve"> como se organiza y ofrece</w:t>
      </w:r>
      <w:r w:rsidR="00A84527" w:rsidRPr="00912AEC">
        <w:rPr>
          <w:rFonts w:ascii="Noto Sans" w:hAnsi="Noto Sans" w:cs="Noto Sans"/>
          <w:sz w:val="22"/>
          <w:szCs w:val="22"/>
        </w:rPr>
        <w:t>n</w:t>
      </w:r>
      <w:r w:rsidR="00166645" w:rsidRPr="00912AEC">
        <w:rPr>
          <w:rFonts w:ascii="Noto Sans" w:hAnsi="Noto Sans" w:cs="Noto Sans"/>
          <w:sz w:val="22"/>
          <w:szCs w:val="22"/>
        </w:rPr>
        <w:t xml:space="preserve"> </w:t>
      </w:r>
      <w:r w:rsidR="00A84527" w:rsidRPr="00912AEC">
        <w:rPr>
          <w:rFonts w:ascii="Noto Sans" w:hAnsi="Noto Sans" w:cs="Noto Sans"/>
          <w:sz w:val="22"/>
          <w:szCs w:val="22"/>
        </w:rPr>
        <w:t>los servicios de capacitación y certificación,</w:t>
      </w:r>
      <w:r w:rsidR="00166645" w:rsidRPr="00912AEC">
        <w:rPr>
          <w:rFonts w:ascii="Noto Sans" w:hAnsi="Noto Sans" w:cs="Noto Sans"/>
          <w:sz w:val="22"/>
          <w:szCs w:val="22"/>
        </w:rPr>
        <w:t xml:space="preserve"> que incluye el tiempo, lugar, medios y métodos para que los participantes accedan al contenido.</w:t>
      </w:r>
    </w:p>
    <w:p w14:paraId="3C44AEAF" w14:textId="77777777" w:rsidR="00166645" w:rsidRPr="00912AEC" w:rsidRDefault="00166645" w:rsidP="007C4DA9">
      <w:pPr>
        <w:pStyle w:val="Sinespaciado"/>
        <w:jc w:val="both"/>
        <w:rPr>
          <w:rFonts w:ascii="Noto Sans" w:hAnsi="Noto Sans" w:cs="Noto Sans"/>
          <w:sz w:val="22"/>
          <w:szCs w:val="22"/>
        </w:rPr>
      </w:pPr>
    </w:p>
    <w:p w14:paraId="2F7374DB" w14:textId="379C5F5E"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Modalidad en línea</w:t>
      </w:r>
      <w:r w:rsidRPr="00912AEC">
        <w:rPr>
          <w:rFonts w:ascii="Noto Sans" w:hAnsi="Noto Sans" w:cs="Noto Sans"/>
          <w:sz w:val="22"/>
          <w:szCs w:val="22"/>
        </w:rPr>
        <w:t xml:space="preserve">: El servicio de capacitación </w:t>
      </w:r>
      <w:r w:rsidR="00166645" w:rsidRPr="00912AEC">
        <w:rPr>
          <w:rFonts w:ascii="Noto Sans" w:hAnsi="Noto Sans" w:cs="Noto Sans"/>
          <w:sz w:val="22"/>
          <w:szCs w:val="22"/>
        </w:rPr>
        <w:t xml:space="preserve">o certificación </w:t>
      </w:r>
      <w:r w:rsidRPr="00912AEC">
        <w:rPr>
          <w:rFonts w:ascii="Noto Sans" w:hAnsi="Noto Sans" w:cs="Noto Sans"/>
          <w:sz w:val="22"/>
          <w:szCs w:val="22"/>
        </w:rPr>
        <w:t xml:space="preserve">se realiza a través de Entornos Virtuales de Aprendizaje o Sistemas de Gestión de Aprendizajes, que contempla recursos </w:t>
      </w:r>
      <w:r w:rsidR="00A84527" w:rsidRPr="00912AEC">
        <w:rPr>
          <w:rFonts w:ascii="Noto Sans" w:hAnsi="Noto Sans" w:cs="Noto Sans"/>
          <w:sz w:val="22"/>
          <w:szCs w:val="22"/>
        </w:rPr>
        <w:t xml:space="preserve">multimedia </w:t>
      </w:r>
      <w:r w:rsidRPr="00912AEC">
        <w:rPr>
          <w:rFonts w:ascii="Noto Sans" w:hAnsi="Noto Sans" w:cs="Noto Sans"/>
          <w:sz w:val="22"/>
          <w:szCs w:val="22"/>
        </w:rPr>
        <w:t>y telecomunicación.</w:t>
      </w:r>
    </w:p>
    <w:p w14:paraId="7B56BD57" w14:textId="77777777" w:rsidR="00012C14" w:rsidRPr="00912AEC" w:rsidRDefault="00012C14" w:rsidP="007C4DA9">
      <w:pPr>
        <w:pStyle w:val="Sinespaciado"/>
        <w:jc w:val="both"/>
        <w:rPr>
          <w:rFonts w:ascii="Noto Sans" w:hAnsi="Noto Sans" w:cs="Noto Sans"/>
          <w:sz w:val="22"/>
          <w:szCs w:val="22"/>
        </w:rPr>
      </w:pPr>
    </w:p>
    <w:p w14:paraId="49AAA3E6" w14:textId="4E996793"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Modalidad mixta</w:t>
      </w:r>
      <w:r w:rsidRPr="00912AEC">
        <w:rPr>
          <w:rFonts w:ascii="Noto Sans" w:hAnsi="Noto Sans" w:cs="Noto Sans"/>
          <w:sz w:val="22"/>
          <w:szCs w:val="22"/>
        </w:rPr>
        <w:t>: Es una combinación de las modalidades</w:t>
      </w:r>
      <w:r w:rsidR="00166645" w:rsidRPr="00912AEC">
        <w:rPr>
          <w:rFonts w:ascii="Noto Sans" w:hAnsi="Noto Sans" w:cs="Noto Sans"/>
          <w:sz w:val="22"/>
          <w:szCs w:val="22"/>
        </w:rPr>
        <w:t xml:space="preserve"> de capacitación o certificación</w:t>
      </w:r>
      <w:r w:rsidRPr="00912AEC">
        <w:rPr>
          <w:rFonts w:ascii="Noto Sans" w:hAnsi="Noto Sans" w:cs="Noto Sans"/>
          <w:sz w:val="22"/>
          <w:szCs w:val="22"/>
        </w:rPr>
        <w:t xml:space="preserve"> presencial y a distancia, caracterizada por su flexibilidad</w:t>
      </w:r>
      <w:r w:rsidR="00166645" w:rsidRPr="00912AEC">
        <w:rPr>
          <w:rFonts w:ascii="Noto Sans" w:hAnsi="Noto Sans" w:cs="Noto Sans"/>
          <w:sz w:val="22"/>
          <w:szCs w:val="22"/>
        </w:rPr>
        <w:t xml:space="preserve"> y equilibrio entre contacto directo con el instructor y aprendizaje autónomo.</w:t>
      </w:r>
    </w:p>
    <w:p w14:paraId="325E7A9C" w14:textId="77777777" w:rsidR="00012C14" w:rsidRPr="00912AEC" w:rsidRDefault="00012C14" w:rsidP="007C4DA9">
      <w:pPr>
        <w:pStyle w:val="Sinespaciado"/>
        <w:jc w:val="both"/>
        <w:rPr>
          <w:rFonts w:ascii="Noto Sans" w:hAnsi="Noto Sans" w:cs="Noto Sans"/>
          <w:sz w:val="22"/>
          <w:szCs w:val="22"/>
        </w:rPr>
      </w:pPr>
    </w:p>
    <w:p w14:paraId="6D927428" w14:textId="6E27559B"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Modalidad presencial</w:t>
      </w:r>
      <w:r w:rsidRPr="00912AEC">
        <w:rPr>
          <w:rFonts w:ascii="Noto Sans" w:hAnsi="Noto Sans" w:cs="Noto Sans"/>
          <w:sz w:val="22"/>
          <w:szCs w:val="22"/>
        </w:rPr>
        <w:t xml:space="preserve">: El servicio de capacitación </w:t>
      </w:r>
      <w:r w:rsidR="00166645" w:rsidRPr="00912AEC">
        <w:rPr>
          <w:rFonts w:ascii="Noto Sans" w:hAnsi="Noto Sans" w:cs="Noto Sans"/>
          <w:sz w:val="22"/>
          <w:szCs w:val="22"/>
        </w:rPr>
        <w:t xml:space="preserve">o certificación </w:t>
      </w:r>
      <w:r w:rsidRPr="00912AEC">
        <w:rPr>
          <w:rFonts w:ascii="Noto Sans" w:hAnsi="Noto Sans" w:cs="Noto Sans"/>
          <w:sz w:val="22"/>
          <w:szCs w:val="22"/>
        </w:rPr>
        <w:t>se desarrolla de manera física en un espacio y horario determinados</w:t>
      </w:r>
      <w:r w:rsidR="00166645" w:rsidRPr="00912AEC">
        <w:rPr>
          <w:rFonts w:ascii="Noto Sans" w:hAnsi="Noto Sans" w:cs="Noto Sans"/>
          <w:sz w:val="22"/>
          <w:szCs w:val="22"/>
        </w:rPr>
        <w:t>, facilita la interacción directa, actividades prácticas y colaboración en tiempo real.</w:t>
      </w:r>
    </w:p>
    <w:p w14:paraId="267F194B" w14:textId="77777777" w:rsidR="00012C14" w:rsidRPr="00912AEC" w:rsidRDefault="00012C14" w:rsidP="007C4DA9">
      <w:pPr>
        <w:pStyle w:val="Sinespaciado"/>
        <w:jc w:val="both"/>
        <w:rPr>
          <w:rFonts w:ascii="Noto Sans" w:hAnsi="Noto Sans" w:cs="Noto Sans"/>
          <w:sz w:val="22"/>
          <w:szCs w:val="22"/>
        </w:rPr>
      </w:pPr>
    </w:p>
    <w:p w14:paraId="74FA2856" w14:textId="2E7FAEA1"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Módulo</w:t>
      </w:r>
      <w:r w:rsidRPr="00912AEC">
        <w:rPr>
          <w:rFonts w:ascii="Noto Sans" w:hAnsi="Noto Sans" w:cs="Noto Sans"/>
          <w:sz w:val="22"/>
          <w:szCs w:val="22"/>
        </w:rPr>
        <w:t xml:space="preserve">: </w:t>
      </w:r>
      <w:r w:rsidR="00166645" w:rsidRPr="00912AEC">
        <w:rPr>
          <w:rFonts w:ascii="Noto Sans" w:hAnsi="Noto Sans" w:cs="Noto Sans"/>
          <w:sz w:val="22"/>
          <w:szCs w:val="22"/>
        </w:rPr>
        <w:t xml:space="preserve">Unidad estructurada con contenido educativo que aborda un tema dentro de un </w:t>
      </w:r>
      <w:r w:rsidR="00A84527" w:rsidRPr="00912AEC">
        <w:rPr>
          <w:rFonts w:ascii="Noto Sans" w:hAnsi="Noto Sans" w:cs="Noto Sans"/>
          <w:sz w:val="22"/>
          <w:szCs w:val="22"/>
        </w:rPr>
        <w:t>servicio</w:t>
      </w:r>
      <w:r w:rsidR="00166645" w:rsidRPr="00912AEC">
        <w:rPr>
          <w:rFonts w:ascii="Noto Sans" w:hAnsi="Noto Sans" w:cs="Noto Sans"/>
          <w:sz w:val="22"/>
          <w:szCs w:val="22"/>
        </w:rPr>
        <w:t xml:space="preserve"> de capacitación </w:t>
      </w:r>
      <w:r w:rsidR="00A84527" w:rsidRPr="00912AEC">
        <w:rPr>
          <w:rFonts w:ascii="Noto Sans" w:hAnsi="Noto Sans" w:cs="Noto Sans"/>
          <w:sz w:val="22"/>
          <w:szCs w:val="22"/>
        </w:rPr>
        <w:t>o certificación</w:t>
      </w:r>
      <w:r w:rsidR="00166645" w:rsidRPr="00912AEC">
        <w:rPr>
          <w:rFonts w:ascii="Noto Sans" w:hAnsi="Noto Sans" w:cs="Noto Sans"/>
          <w:sz w:val="22"/>
          <w:szCs w:val="22"/>
        </w:rPr>
        <w:t>. Permite la adquisición de conocimientos y habilidades específicas de manera secuencial y organizada.</w:t>
      </w:r>
    </w:p>
    <w:p w14:paraId="3BEA6022" w14:textId="77777777" w:rsidR="00012C14" w:rsidRPr="00912AEC" w:rsidRDefault="00012C14" w:rsidP="007C4DA9">
      <w:pPr>
        <w:pStyle w:val="Sinespaciado"/>
        <w:jc w:val="both"/>
        <w:rPr>
          <w:rFonts w:ascii="Noto Sans" w:hAnsi="Noto Sans" w:cs="Noto Sans"/>
          <w:sz w:val="22"/>
          <w:szCs w:val="22"/>
        </w:rPr>
      </w:pPr>
    </w:p>
    <w:p w14:paraId="2976B99E" w14:textId="3CCC601A"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Paquete Didáctico</w:t>
      </w:r>
      <w:r w:rsidRPr="00912AEC">
        <w:rPr>
          <w:rFonts w:ascii="Noto Sans" w:hAnsi="Noto Sans" w:cs="Noto Sans"/>
          <w:sz w:val="22"/>
          <w:szCs w:val="22"/>
        </w:rPr>
        <w:t xml:space="preserve">: Conjunto organizado de materiales y recursos diseñados para apoyar el proceso de enseñanza-aprendizaje de una disciplina o tema específico. Su función es facilitar la comprensión de contenidos, fomentar la práctica y la adquisición de habilidades, actuando como una guía integral para los participantes y el instructor. Este paquete puede incluir elementos como manuales, guías, videos, software, presentaciones, y actividades interactivas, y busca </w:t>
      </w:r>
      <w:r w:rsidR="00597723" w:rsidRPr="00912AEC">
        <w:rPr>
          <w:rFonts w:ascii="Noto Sans" w:hAnsi="Noto Sans" w:cs="Noto Sans"/>
          <w:sz w:val="22"/>
          <w:szCs w:val="22"/>
        </w:rPr>
        <w:t>contribuir a</w:t>
      </w:r>
      <w:r w:rsidRPr="00912AEC">
        <w:rPr>
          <w:rFonts w:ascii="Noto Sans" w:hAnsi="Noto Sans" w:cs="Noto Sans"/>
          <w:sz w:val="22"/>
          <w:szCs w:val="22"/>
        </w:rPr>
        <w:t xml:space="preserve"> la coherencia y efectividad </w:t>
      </w:r>
      <w:r w:rsidR="00A84527" w:rsidRPr="00912AEC">
        <w:rPr>
          <w:rFonts w:ascii="Noto Sans" w:hAnsi="Noto Sans" w:cs="Noto Sans"/>
          <w:sz w:val="22"/>
          <w:szCs w:val="22"/>
        </w:rPr>
        <w:t>de los servicios</w:t>
      </w:r>
      <w:r w:rsidRPr="00912AEC">
        <w:rPr>
          <w:rFonts w:ascii="Noto Sans" w:hAnsi="Noto Sans" w:cs="Noto Sans"/>
          <w:sz w:val="22"/>
          <w:szCs w:val="22"/>
        </w:rPr>
        <w:t xml:space="preserve"> de capacitación</w:t>
      </w:r>
      <w:r w:rsidR="00E67D8D" w:rsidRPr="00912AEC">
        <w:rPr>
          <w:rFonts w:ascii="Noto Sans" w:hAnsi="Noto Sans" w:cs="Noto Sans"/>
          <w:sz w:val="22"/>
          <w:szCs w:val="22"/>
        </w:rPr>
        <w:t xml:space="preserve"> </w:t>
      </w:r>
      <w:r w:rsidR="00A84527" w:rsidRPr="00912AEC">
        <w:rPr>
          <w:rFonts w:ascii="Noto Sans" w:hAnsi="Noto Sans" w:cs="Noto Sans"/>
          <w:sz w:val="22"/>
          <w:szCs w:val="22"/>
        </w:rPr>
        <w:t>y</w:t>
      </w:r>
      <w:r w:rsidR="00E67D8D" w:rsidRPr="00912AEC">
        <w:rPr>
          <w:rFonts w:ascii="Noto Sans" w:hAnsi="Noto Sans" w:cs="Noto Sans"/>
          <w:sz w:val="22"/>
          <w:szCs w:val="22"/>
        </w:rPr>
        <w:t xml:space="preserve"> certificación</w:t>
      </w:r>
      <w:r w:rsidRPr="00912AEC">
        <w:rPr>
          <w:rFonts w:ascii="Noto Sans" w:hAnsi="Noto Sans" w:cs="Noto Sans"/>
          <w:sz w:val="22"/>
          <w:szCs w:val="22"/>
        </w:rPr>
        <w:t>.</w:t>
      </w:r>
    </w:p>
    <w:p w14:paraId="67C2BF0D" w14:textId="77777777" w:rsidR="002F6038" w:rsidRPr="00912AEC" w:rsidRDefault="002F6038" w:rsidP="007C4DA9">
      <w:pPr>
        <w:pStyle w:val="Sinespaciado"/>
        <w:jc w:val="both"/>
        <w:rPr>
          <w:rFonts w:ascii="Noto Sans" w:hAnsi="Noto Sans" w:cs="Noto Sans"/>
          <w:sz w:val="22"/>
          <w:szCs w:val="22"/>
        </w:rPr>
      </w:pPr>
    </w:p>
    <w:p w14:paraId="7C33BC10" w14:textId="60E7E715" w:rsidR="002F6038" w:rsidRPr="00912AEC" w:rsidRDefault="002F6038"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lastRenderedPageBreak/>
        <w:t>PAT</w:t>
      </w:r>
      <w:r w:rsidRPr="00912AEC">
        <w:rPr>
          <w:rFonts w:ascii="Noto Sans" w:hAnsi="Noto Sans" w:cs="Noto Sans"/>
          <w:sz w:val="22"/>
          <w:szCs w:val="22"/>
        </w:rPr>
        <w:t>: Programa Anual de Trabajo.</w:t>
      </w:r>
    </w:p>
    <w:p w14:paraId="4ABB9DE4" w14:textId="77777777" w:rsidR="00012C14" w:rsidRPr="00912AEC" w:rsidRDefault="00012C14" w:rsidP="007C4DA9">
      <w:pPr>
        <w:pStyle w:val="Sinespaciado"/>
        <w:jc w:val="both"/>
        <w:rPr>
          <w:rFonts w:ascii="Noto Sans" w:hAnsi="Noto Sans" w:cs="Noto Sans"/>
          <w:sz w:val="22"/>
          <w:szCs w:val="22"/>
        </w:rPr>
      </w:pPr>
    </w:p>
    <w:p w14:paraId="1AA51636" w14:textId="469CE3F6"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Personal docente</w:t>
      </w:r>
      <w:r w:rsidRPr="00912AEC">
        <w:rPr>
          <w:rFonts w:ascii="Noto Sans" w:hAnsi="Noto Sans" w:cs="Noto Sans"/>
          <w:sz w:val="22"/>
          <w:szCs w:val="22"/>
        </w:rPr>
        <w:t>: Profesionista cuyas actividades se definen en el contrato suscrito con el CE, UODCDMX y RCEO, para impartir las asignaturas frente a grupo</w:t>
      </w:r>
      <w:r w:rsidR="00E67D8D" w:rsidRPr="00912AEC">
        <w:rPr>
          <w:rFonts w:ascii="Noto Sans" w:hAnsi="Noto Sans" w:cs="Noto Sans"/>
          <w:sz w:val="22"/>
          <w:szCs w:val="22"/>
        </w:rPr>
        <w:t>. Para efecto de este documento, el personal docente puede cumplir funciones de instructor siempre y cuando ello no interfiera con sus responsabilidades como docente en un plantel CONALEP.</w:t>
      </w:r>
    </w:p>
    <w:p w14:paraId="4A51DC0D" w14:textId="77777777" w:rsidR="00012C14" w:rsidRPr="00912AEC" w:rsidRDefault="00012C14" w:rsidP="007C4DA9">
      <w:pPr>
        <w:pStyle w:val="Sinespaciado"/>
        <w:jc w:val="both"/>
        <w:rPr>
          <w:rFonts w:ascii="Noto Sans" w:hAnsi="Noto Sans" w:cs="Noto Sans"/>
          <w:sz w:val="22"/>
          <w:szCs w:val="22"/>
        </w:rPr>
      </w:pPr>
    </w:p>
    <w:p w14:paraId="4173AEAC" w14:textId="43C89436"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Plantel</w:t>
      </w:r>
      <w:r w:rsidRPr="00912AEC">
        <w:rPr>
          <w:rFonts w:ascii="Noto Sans" w:hAnsi="Noto Sans" w:cs="Noto Sans"/>
          <w:sz w:val="22"/>
          <w:szCs w:val="22"/>
        </w:rPr>
        <w:t>: Establecimiento o unidad física donde se imparte educación o formación</w:t>
      </w:r>
      <w:r w:rsidR="00103B7D" w:rsidRPr="00912AEC">
        <w:rPr>
          <w:rFonts w:ascii="Noto Sans" w:hAnsi="Noto Sans" w:cs="Noto Sans"/>
          <w:sz w:val="22"/>
          <w:szCs w:val="22"/>
        </w:rPr>
        <w:t>, servicios de capacitación y certificación</w:t>
      </w:r>
      <w:r w:rsidRPr="00912AEC">
        <w:rPr>
          <w:rFonts w:ascii="Noto Sans" w:hAnsi="Noto Sans" w:cs="Noto Sans"/>
          <w:sz w:val="22"/>
          <w:szCs w:val="22"/>
        </w:rPr>
        <w:t xml:space="preserve"> adscritos al CE, UODCDMX y RCEO.</w:t>
      </w:r>
    </w:p>
    <w:p w14:paraId="0E00CF0F" w14:textId="77777777" w:rsidR="00012C14" w:rsidRPr="00912AEC" w:rsidRDefault="00012C14" w:rsidP="007C4DA9">
      <w:pPr>
        <w:pStyle w:val="Sinespaciado"/>
        <w:jc w:val="both"/>
        <w:rPr>
          <w:rFonts w:ascii="Noto Sans" w:hAnsi="Noto Sans" w:cs="Noto Sans"/>
          <w:sz w:val="22"/>
          <w:szCs w:val="22"/>
        </w:rPr>
      </w:pPr>
    </w:p>
    <w:p w14:paraId="50142C5E" w14:textId="67B02F38"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Proceso de Evaluación</w:t>
      </w:r>
      <w:r w:rsidRPr="00912AEC">
        <w:rPr>
          <w:rFonts w:ascii="Noto Sans" w:hAnsi="Noto Sans" w:cs="Noto Sans"/>
          <w:sz w:val="22"/>
          <w:szCs w:val="22"/>
        </w:rPr>
        <w:t xml:space="preserve">: </w:t>
      </w:r>
      <w:r w:rsidR="00346DF4" w:rsidRPr="00912AEC">
        <w:rPr>
          <w:rFonts w:ascii="Noto Sans" w:hAnsi="Noto Sans" w:cs="Noto Sans"/>
          <w:sz w:val="22"/>
          <w:szCs w:val="22"/>
        </w:rPr>
        <w:t xml:space="preserve">Acción institucional mediante la cual se valora el nivel de adquisición y aplicación de habilidades de un participante en relación con los contenidos </w:t>
      </w:r>
      <w:r w:rsidR="00103B7D" w:rsidRPr="00912AEC">
        <w:rPr>
          <w:rFonts w:ascii="Noto Sans" w:hAnsi="Noto Sans" w:cs="Noto Sans"/>
          <w:sz w:val="22"/>
          <w:szCs w:val="22"/>
        </w:rPr>
        <w:t>de un servicio de capacitación o certificación</w:t>
      </w:r>
      <w:r w:rsidR="00346DF4" w:rsidRPr="00912AEC">
        <w:rPr>
          <w:rFonts w:ascii="Noto Sans" w:hAnsi="Noto Sans" w:cs="Noto Sans"/>
          <w:sz w:val="22"/>
          <w:szCs w:val="22"/>
        </w:rPr>
        <w:t>. Esta evaluación puede realizarse al inicio</w:t>
      </w:r>
      <w:r w:rsidR="00DA0093" w:rsidRPr="00912AEC">
        <w:rPr>
          <w:rFonts w:ascii="Noto Sans" w:hAnsi="Noto Sans" w:cs="Noto Sans"/>
          <w:sz w:val="22"/>
          <w:szCs w:val="22"/>
        </w:rPr>
        <w:t xml:space="preserve"> (diagnóstica)</w:t>
      </w:r>
      <w:r w:rsidR="00346DF4" w:rsidRPr="00912AEC">
        <w:rPr>
          <w:rFonts w:ascii="Noto Sans" w:hAnsi="Noto Sans" w:cs="Noto Sans"/>
          <w:sz w:val="22"/>
          <w:szCs w:val="22"/>
        </w:rPr>
        <w:t xml:space="preserve">, durante </w:t>
      </w:r>
      <w:r w:rsidR="00DA0093" w:rsidRPr="00912AEC">
        <w:rPr>
          <w:rFonts w:ascii="Noto Sans" w:hAnsi="Noto Sans" w:cs="Noto Sans"/>
          <w:sz w:val="22"/>
          <w:szCs w:val="22"/>
        </w:rPr>
        <w:t xml:space="preserve">(parcial) </w:t>
      </w:r>
      <w:r w:rsidR="00346DF4" w:rsidRPr="00912AEC">
        <w:rPr>
          <w:rFonts w:ascii="Noto Sans" w:hAnsi="Noto Sans" w:cs="Noto Sans"/>
          <w:sz w:val="22"/>
          <w:szCs w:val="22"/>
        </w:rPr>
        <w:t>o al término del proceso formativo</w:t>
      </w:r>
      <w:r w:rsidR="00DA0093" w:rsidRPr="00912AEC">
        <w:rPr>
          <w:rFonts w:ascii="Noto Sans" w:hAnsi="Noto Sans" w:cs="Noto Sans"/>
          <w:sz w:val="22"/>
          <w:szCs w:val="22"/>
        </w:rPr>
        <w:t xml:space="preserve"> (final)</w:t>
      </w:r>
      <w:r w:rsidR="00346DF4" w:rsidRPr="00912AEC">
        <w:rPr>
          <w:rFonts w:ascii="Noto Sans" w:hAnsi="Noto Sans" w:cs="Noto Sans"/>
          <w:sz w:val="22"/>
          <w:szCs w:val="22"/>
        </w:rPr>
        <w:t xml:space="preserve">, con el </w:t>
      </w:r>
      <w:r w:rsidR="00DA0093" w:rsidRPr="00912AEC">
        <w:rPr>
          <w:rFonts w:ascii="Noto Sans" w:hAnsi="Noto Sans" w:cs="Noto Sans"/>
          <w:sz w:val="22"/>
          <w:szCs w:val="22"/>
        </w:rPr>
        <w:t>propósito</w:t>
      </w:r>
      <w:r w:rsidR="00346DF4" w:rsidRPr="00912AEC">
        <w:rPr>
          <w:rFonts w:ascii="Noto Sans" w:hAnsi="Noto Sans" w:cs="Noto Sans"/>
          <w:sz w:val="22"/>
          <w:szCs w:val="22"/>
        </w:rPr>
        <w:t xml:space="preserve"> de reconocer avances, logros y áreas de mejora.</w:t>
      </w:r>
    </w:p>
    <w:p w14:paraId="30F6FBA6" w14:textId="77777777" w:rsidR="00012C14" w:rsidRPr="00912AEC" w:rsidRDefault="00012C14" w:rsidP="007C4DA9">
      <w:pPr>
        <w:pStyle w:val="Sinespaciado"/>
        <w:jc w:val="both"/>
        <w:rPr>
          <w:rFonts w:ascii="Noto Sans" w:hAnsi="Noto Sans" w:cs="Noto Sans"/>
          <w:sz w:val="22"/>
          <w:szCs w:val="22"/>
        </w:rPr>
      </w:pPr>
    </w:p>
    <w:p w14:paraId="0E20DF8E" w14:textId="778B94DE"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Programa de capacitación</w:t>
      </w:r>
      <w:r w:rsidRPr="00912AEC">
        <w:rPr>
          <w:rFonts w:ascii="Noto Sans" w:hAnsi="Noto Sans" w:cs="Noto Sans"/>
          <w:sz w:val="22"/>
          <w:szCs w:val="22"/>
        </w:rPr>
        <w:t>: Descripción detallada de actividades estructuradas para alcanzar una serie de objetivos de aprendizaje determinados, generalmente con base en diagnósticos de necesidades. Permite, as</w:t>
      </w:r>
      <w:r w:rsidR="00597723" w:rsidRPr="00912AEC">
        <w:rPr>
          <w:rFonts w:ascii="Noto Sans" w:hAnsi="Noto Sans" w:cs="Noto Sans"/>
          <w:sz w:val="22"/>
          <w:szCs w:val="22"/>
        </w:rPr>
        <w:t>i</w:t>
      </w:r>
      <w:r w:rsidRPr="00912AEC">
        <w:rPr>
          <w:rFonts w:ascii="Noto Sans" w:hAnsi="Noto Sans" w:cs="Noto Sans"/>
          <w:sz w:val="22"/>
          <w:szCs w:val="22"/>
        </w:rPr>
        <w:t xml:space="preserve">mismo, prever las herramientas, materiales y medios auxiliares para realizar la sesión o capacitación y </w:t>
      </w:r>
      <w:r w:rsidR="00103B7D" w:rsidRPr="00912AEC">
        <w:rPr>
          <w:rFonts w:ascii="Noto Sans" w:hAnsi="Noto Sans" w:cs="Noto Sans"/>
          <w:sz w:val="22"/>
          <w:szCs w:val="22"/>
        </w:rPr>
        <w:t>certificación</w:t>
      </w:r>
      <w:r w:rsidRPr="00912AEC">
        <w:rPr>
          <w:rFonts w:ascii="Noto Sans" w:hAnsi="Noto Sans" w:cs="Noto Sans"/>
          <w:sz w:val="22"/>
          <w:szCs w:val="22"/>
        </w:rPr>
        <w:t>.</w:t>
      </w:r>
    </w:p>
    <w:p w14:paraId="1E2D12AB" w14:textId="77777777" w:rsidR="00012C14" w:rsidRPr="00912AEC" w:rsidRDefault="00012C14" w:rsidP="007C4DA9">
      <w:pPr>
        <w:pStyle w:val="Sinespaciado"/>
        <w:jc w:val="both"/>
        <w:rPr>
          <w:rFonts w:ascii="Noto Sans" w:hAnsi="Noto Sans" w:cs="Noto Sans"/>
          <w:sz w:val="22"/>
          <w:szCs w:val="22"/>
        </w:rPr>
      </w:pPr>
    </w:p>
    <w:p w14:paraId="4231F9EB" w14:textId="77777777"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RCEO</w:t>
      </w:r>
      <w:r w:rsidRPr="00912AEC">
        <w:rPr>
          <w:rFonts w:ascii="Noto Sans" w:hAnsi="Noto Sans" w:cs="Noto Sans"/>
          <w:sz w:val="22"/>
          <w:szCs w:val="22"/>
        </w:rPr>
        <w:t>: Representación del CONALEP en el Estado de Oaxaca.</w:t>
      </w:r>
    </w:p>
    <w:p w14:paraId="124D975F" w14:textId="77777777" w:rsidR="00012C14" w:rsidRPr="00912AEC" w:rsidRDefault="00012C14" w:rsidP="007C4DA9">
      <w:pPr>
        <w:pStyle w:val="Sinespaciado"/>
        <w:jc w:val="both"/>
        <w:rPr>
          <w:rFonts w:ascii="Noto Sans" w:hAnsi="Noto Sans" w:cs="Noto Sans"/>
          <w:sz w:val="22"/>
          <w:szCs w:val="22"/>
        </w:rPr>
      </w:pPr>
    </w:p>
    <w:p w14:paraId="45B4D9AC" w14:textId="77777777"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Sector privado</w:t>
      </w:r>
      <w:r w:rsidRPr="00912AEC">
        <w:rPr>
          <w:rFonts w:ascii="Noto Sans" w:hAnsi="Noto Sans" w:cs="Noto Sans"/>
          <w:sz w:val="22"/>
          <w:szCs w:val="22"/>
        </w:rPr>
        <w:t>: Está constituido por aquella parte de la economía que busca el ánimo de lucro en sus actividades. Son las empresas en manos de personas físicas o morales en cualquiera de las actividades económicas.</w:t>
      </w:r>
    </w:p>
    <w:p w14:paraId="460F843C" w14:textId="77777777" w:rsidR="00012C14" w:rsidRPr="00912AEC" w:rsidRDefault="00012C14" w:rsidP="007C4DA9">
      <w:pPr>
        <w:pStyle w:val="Sinespaciado"/>
        <w:jc w:val="both"/>
        <w:rPr>
          <w:rFonts w:ascii="Noto Sans" w:hAnsi="Noto Sans" w:cs="Noto Sans"/>
          <w:sz w:val="22"/>
          <w:szCs w:val="22"/>
        </w:rPr>
      </w:pPr>
    </w:p>
    <w:p w14:paraId="5C50C916" w14:textId="77777777"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Sector productivo</w:t>
      </w:r>
      <w:r w:rsidRPr="00912AEC">
        <w:rPr>
          <w:rFonts w:ascii="Noto Sans" w:hAnsi="Noto Sans" w:cs="Noto Sans"/>
          <w:sz w:val="22"/>
          <w:szCs w:val="22"/>
        </w:rPr>
        <w:t>: Conformado por empresas que realizan un conjunto de operaciones necesarias para llevar a cabo la producción de un bien o servicio, involucrando una serie de recursos físicos, tecnológicos, económicos y humanos, desde la materia prima hasta la distribución de los productos o servicios terminados (privado, público y social).</w:t>
      </w:r>
    </w:p>
    <w:p w14:paraId="223F4249" w14:textId="77777777" w:rsidR="00012C14" w:rsidRPr="00912AEC" w:rsidRDefault="00012C14" w:rsidP="007C4DA9">
      <w:pPr>
        <w:pStyle w:val="Sinespaciado"/>
        <w:jc w:val="both"/>
        <w:rPr>
          <w:rFonts w:ascii="Noto Sans" w:hAnsi="Noto Sans" w:cs="Noto Sans"/>
          <w:sz w:val="22"/>
          <w:szCs w:val="22"/>
        </w:rPr>
      </w:pPr>
    </w:p>
    <w:p w14:paraId="6FDEB692" w14:textId="776831D0"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Sector público</w:t>
      </w:r>
      <w:r w:rsidRPr="00912AEC">
        <w:rPr>
          <w:rFonts w:ascii="Noto Sans" w:hAnsi="Noto Sans" w:cs="Noto Sans"/>
          <w:sz w:val="22"/>
          <w:szCs w:val="22"/>
        </w:rPr>
        <w:t xml:space="preserve">: Conjunto de organismos e instituciones de gobierno que son manejados directa o indirectamente por el Estado, que cumplen o hacen cumplir las leyes del país. Está representado por el Estado a través de las instituciones, organizaciones y empresas con parte o la totalidad de su capital de origen estatal que desempeñan alguna actividad económica. </w:t>
      </w:r>
    </w:p>
    <w:p w14:paraId="4E0EE6E4" w14:textId="77777777" w:rsidR="00012C14" w:rsidRPr="00912AEC" w:rsidRDefault="00012C14" w:rsidP="007C4DA9">
      <w:pPr>
        <w:pStyle w:val="Sinespaciado"/>
        <w:jc w:val="both"/>
        <w:rPr>
          <w:rFonts w:ascii="Noto Sans" w:hAnsi="Noto Sans" w:cs="Noto Sans"/>
          <w:sz w:val="22"/>
          <w:szCs w:val="22"/>
        </w:rPr>
      </w:pPr>
    </w:p>
    <w:p w14:paraId="2CBC8961" w14:textId="77777777"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lastRenderedPageBreak/>
        <w:t>Sector Social</w:t>
      </w:r>
      <w:r w:rsidRPr="00912AEC">
        <w:rPr>
          <w:rFonts w:ascii="Noto Sans" w:hAnsi="Noto Sans" w:cs="Noto Sans"/>
          <w:sz w:val="22"/>
          <w:szCs w:val="22"/>
        </w:rPr>
        <w:t>: Conformado por personas de la sociedad, basado en relaciones de cooperación y reciprocidad; así como organizaciones administradas en forma asociativa, para satisfacer las necesidades de sus integrantes y comunidades donde se desarrollan. La población en general se incluye en este sector.</w:t>
      </w:r>
    </w:p>
    <w:p w14:paraId="57EF0BD4" w14:textId="77777777" w:rsidR="00012C14" w:rsidRPr="00912AEC" w:rsidRDefault="00012C14" w:rsidP="007C4DA9">
      <w:pPr>
        <w:pStyle w:val="Sinespaciado"/>
        <w:jc w:val="both"/>
        <w:rPr>
          <w:rFonts w:ascii="Noto Sans" w:hAnsi="Noto Sans" w:cs="Noto Sans"/>
          <w:sz w:val="22"/>
          <w:szCs w:val="22"/>
        </w:rPr>
      </w:pPr>
    </w:p>
    <w:p w14:paraId="08A5A9B2" w14:textId="6B55EDEC"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Sistema CONALEP</w:t>
      </w:r>
      <w:r w:rsidRPr="00912AEC">
        <w:rPr>
          <w:rFonts w:ascii="Noto Sans" w:hAnsi="Noto Sans" w:cs="Noto Sans"/>
          <w:sz w:val="22"/>
          <w:szCs w:val="22"/>
        </w:rPr>
        <w:t xml:space="preserve">: Sistema Nacional de Colegios de Educación Profesional Técnica. </w:t>
      </w:r>
      <w:bookmarkStart w:id="3" w:name="_Hlk210986900"/>
      <w:r w:rsidRPr="00912AEC">
        <w:rPr>
          <w:rFonts w:ascii="Noto Sans" w:hAnsi="Noto Sans" w:cs="Noto Sans"/>
          <w:sz w:val="22"/>
          <w:szCs w:val="22"/>
        </w:rPr>
        <w:t>Refiere a Colegios Estatales, UODCDMX, RCEO, Planteles, CAST y Unidades Administrativas d</w:t>
      </w:r>
      <w:r w:rsidR="00251681" w:rsidRPr="00912AEC">
        <w:rPr>
          <w:rFonts w:ascii="Noto Sans" w:hAnsi="Noto Sans" w:cs="Noto Sans"/>
          <w:sz w:val="22"/>
          <w:szCs w:val="22"/>
        </w:rPr>
        <w:t>el CONALEP</w:t>
      </w:r>
      <w:bookmarkEnd w:id="3"/>
      <w:r w:rsidRPr="00912AEC">
        <w:rPr>
          <w:rFonts w:ascii="Noto Sans" w:hAnsi="Noto Sans" w:cs="Noto Sans"/>
          <w:sz w:val="22"/>
          <w:szCs w:val="22"/>
        </w:rPr>
        <w:t>.</w:t>
      </w:r>
    </w:p>
    <w:p w14:paraId="566BD7CC" w14:textId="77777777" w:rsidR="00012C14" w:rsidRPr="00912AEC" w:rsidRDefault="00012C14" w:rsidP="007C4DA9">
      <w:pPr>
        <w:pStyle w:val="Sinespaciado"/>
        <w:jc w:val="both"/>
        <w:rPr>
          <w:rFonts w:ascii="Noto Sans" w:hAnsi="Noto Sans" w:cs="Noto Sans"/>
          <w:sz w:val="22"/>
          <w:szCs w:val="22"/>
        </w:rPr>
      </w:pPr>
    </w:p>
    <w:p w14:paraId="0242878D" w14:textId="2517C3FA"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 xml:space="preserve">Sistema </w:t>
      </w:r>
      <w:r w:rsidR="00251681" w:rsidRPr="00912AEC">
        <w:rPr>
          <w:rFonts w:ascii="Noto Sans" w:hAnsi="Noto Sans" w:cs="Noto Sans"/>
          <w:b/>
          <w:bCs/>
          <w:sz w:val="22"/>
          <w:szCs w:val="22"/>
        </w:rPr>
        <w:t>i</w:t>
      </w:r>
      <w:r w:rsidRPr="00912AEC">
        <w:rPr>
          <w:rFonts w:ascii="Noto Sans" w:hAnsi="Noto Sans" w:cs="Noto Sans"/>
          <w:b/>
          <w:bCs/>
          <w:sz w:val="22"/>
          <w:szCs w:val="22"/>
        </w:rPr>
        <w:t xml:space="preserve">nformático de </w:t>
      </w:r>
      <w:r w:rsidR="00251681" w:rsidRPr="00912AEC">
        <w:rPr>
          <w:rFonts w:ascii="Noto Sans" w:hAnsi="Noto Sans" w:cs="Noto Sans"/>
          <w:b/>
          <w:bCs/>
          <w:sz w:val="22"/>
          <w:szCs w:val="22"/>
        </w:rPr>
        <w:t>c</w:t>
      </w:r>
      <w:r w:rsidRPr="00912AEC">
        <w:rPr>
          <w:rFonts w:ascii="Noto Sans" w:hAnsi="Noto Sans" w:cs="Noto Sans"/>
          <w:b/>
          <w:bCs/>
          <w:sz w:val="22"/>
          <w:szCs w:val="22"/>
        </w:rPr>
        <w:t>apacitación</w:t>
      </w:r>
      <w:r w:rsidR="00E67D8D" w:rsidRPr="00912AEC">
        <w:rPr>
          <w:rFonts w:ascii="Noto Sans" w:hAnsi="Noto Sans" w:cs="Noto Sans"/>
          <w:b/>
          <w:bCs/>
          <w:sz w:val="22"/>
          <w:szCs w:val="22"/>
        </w:rPr>
        <w:t xml:space="preserve"> y </w:t>
      </w:r>
      <w:r w:rsidR="00251681" w:rsidRPr="00912AEC">
        <w:rPr>
          <w:rFonts w:ascii="Noto Sans" w:hAnsi="Noto Sans" w:cs="Noto Sans"/>
          <w:b/>
          <w:bCs/>
          <w:sz w:val="22"/>
          <w:szCs w:val="22"/>
        </w:rPr>
        <w:t>c</w:t>
      </w:r>
      <w:r w:rsidR="00E67D8D" w:rsidRPr="00912AEC">
        <w:rPr>
          <w:rFonts w:ascii="Noto Sans" w:hAnsi="Noto Sans" w:cs="Noto Sans"/>
          <w:b/>
          <w:bCs/>
          <w:sz w:val="22"/>
          <w:szCs w:val="22"/>
        </w:rPr>
        <w:t>ertificación</w:t>
      </w:r>
      <w:r w:rsidRPr="00912AEC">
        <w:rPr>
          <w:rFonts w:ascii="Noto Sans" w:hAnsi="Noto Sans" w:cs="Noto Sans"/>
          <w:sz w:val="22"/>
          <w:szCs w:val="22"/>
        </w:rPr>
        <w:t xml:space="preserve">: Herramienta </w:t>
      </w:r>
      <w:r w:rsidR="00251681" w:rsidRPr="00912AEC">
        <w:rPr>
          <w:rFonts w:ascii="Noto Sans" w:hAnsi="Noto Sans" w:cs="Noto Sans"/>
          <w:sz w:val="22"/>
          <w:szCs w:val="22"/>
        </w:rPr>
        <w:t>tecnológica o</w:t>
      </w:r>
      <w:r w:rsidRPr="00912AEC">
        <w:rPr>
          <w:rFonts w:ascii="Noto Sans" w:hAnsi="Noto Sans" w:cs="Noto Sans"/>
          <w:sz w:val="22"/>
          <w:szCs w:val="22"/>
        </w:rPr>
        <w:t xml:space="preserve">ficial vigente </w:t>
      </w:r>
      <w:r w:rsidR="00251681" w:rsidRPr="00912AEC">
        <w:rPr>
          <w:rFonts w:ascii="Noto Sans" w:hAnsi="Noto Sans" w:cs="Noto Sans"/>
          <w:sz w:val="22"/>
          <w:szCs w:val="22"/>
        </w:rPr>
        <w:t xml:space="preserve">del CONALEP </w:t>
      </w:r>
      <w:r w:rsidRPr="00912AEC">
        <w:rPr>
          <w:rFonts w:ascii="Noto Sans" w:hAnsi="Noto Sans" w:cs="Noto Sans"/>
          <w:sz w:val="22"/>
          <w:szCs w:val="22"/>
        </w:rPr>
        <w:t>para el registro y control de los servicios de capacitación</w:t>
      </w:r>
      <w:r w:rsidR="00E67D8D" w:rsidRPr="00912AEC">
        <w:rPr>
          <w:rFonts w:ascii="Noto Sans" w:hAnsi="Noto Sans" w:cs="Noto Sans"/>
          <w:sz w:val="22"/>
          <w:szCs w:val="22"/>
        </w:rPr>
        <w:t xml:space="preserve"> y certificación</w:t>
      </w:r>
      <w:r w:rsidRPr="00912AEC">
        <w:rPr>
          <w:rFonts w:ascii="Noto Sans" w:hAnsi="Noto Sans" w:cs="Noto Sans"/>
          <w:sz w:val="22"/>
          <w:szCs w:val="22"/>
        </w:rPr>
        <w:t>.</w:t>
      </w:r>
    </w:p>
    <w:p w14:paraId="4D56E8EA" w14:textId="77777777" w:rsidR="00012C14" w:rsidRPr="00912AEC" w:rsidRDefault="00012C14" w:rsidP="007C4DA9">
      <w:pPr>
        <w:pStyle w:val="Sinespaciado"/>
        <w:jc w:val="both"/>
        <w:rPr>
          <w:rFonts w:ascii="Noto Sans" w:hAnsi="Noto Sans" w:cs="Noto Sans"/>
          <w:sz w:val="22"/>
          <w:szCs w:val="22"/>
        </w:rPr>
      </w:pPr>
    </w:p>
    <w:p w14:paraId="1A3237CC" w14:textId="77777777"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STPS</w:t>
      </w:r>
      <w:r w:rsidRPr="00912AEC">
        <w:rPr>
          <w:rFonts w:ascii="Noto Sans" w:hAnsi="Noto Sans" w:cs="Noto Sans"/>
          <w:sz w:val="22"/>
          <w:szCs w:val="22"/>
        </w:rPr>
        <w:t>: Secretaría del Trabajo y Previsión Social.</w:t>
      </w:r>
    </w:p>
    <w:p w14:paraId="13934EF9" w14:textId="77777777" w:rsidR="00012C14" w:rsidRPr="00912AEC" w:rsidRDefault="00012C14" w:rsidP="007C4DA9">
      <w:pPr>
        <w:pStyle w:val="Sinespaciado"/>
        <w:jc w:val="both"/>
        <w:rPr>
          <w:rFonts w:ascii="Noto Sans" w:hAnsi="Noto Sans" w:cs="Noto Sans"/>
          <w:sz w:val="22"/>
          <w:szCs w:val="22"/>
        </w:rPr>
      </w:pPr>
    </w:p>
    <w:p w14:paraId="7F60D575" w14:textId="77777777"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UODCDMX</w:t>
      </w:r>
      <w:r w:rsidRPr="00912AEC">
        <w:rPr>
          <w:rFonts w:ascii="Noto Sans" w:hAnsi="Noto Sans" w:cs="Noto Sans"/>
          <w:sz w:val="22"/>
          <w:szCs w:val="22"/>
        </w:rPr>
        <w:t>: Unidad de Operación Desconcentrada para la Ciudad de México.</w:t>
      </w:r>
    </w:p>
    <w:p w14:paraId="40E9EA02" w14:textId="77777777" w:rsidR="00012C14" w:rsidRPr="00912AEC" w:rsidRDefault="00012C14" w:rsidP="007C4DA9">
      <w:pPr>
        <w:pStyle w:val="Sinespaciado"/>
        <w:jc w:val="both"/>
        <w:rPr>
          <w:rFonts w:ascii="Noto Sans" w:hAnsi="Noto Sans" w:cs="Noto Sans"/>
          <w:sz w:val="22"/>
          <w:szCs w:val="22"/>
        </w:rPr>
      </w:pPr>
    </w:p>
    <w:p w14:paraId="68C315FB" w14:textId="6B08A977"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Usuario</w:t>
      </w:r>
      <w:r w:rsidRPr="00912AEC">
        <w:rPr>
          <w:rFonts w:ascii="Noto Sans" w:hAnsi="Noto Sans" w:cs="Noto Sans"/>
          <w:sz w:val="22"/>
          <w:szCs w:val="22"/>
        </w:rPr>
        <w:t xml:space="preserve">: Persona física </w:t>
      </w:r>
      <w:r w:rsidR="002F6038" w:rsidRPr="00912AEC">
        <w:rPr>
          <w:rFonts w:ascii="Noto Sans" w:hAnsi="Noto Sans" w:cs="Noto Sans"/>
          <w:sz w:val="22"/>
          <w:szCs w:val="22"/>
        </w:rPr>
        <w:t>o</w:t>
      </w:r>
      <w:r w:rsidRPr="00912AEC">
        <w:rPr>
          <w:rFonts w:ascii="Noto Sans" w:hAnsi="Noto Sans" w:cs="Noto Sans"/>
          <w:sz w:val="22"/>
          <w:szCs w:val="22"/>
        </w:rPr>
        <w:t xml:space="preserve"> moral </w:t>
      </w:r>
      <w:r w:rsidR="00251681" w:rsidRPr="00912AEC">
        <w:rPr>
          <w:rFonts w:ascii="Noto Sans" w:hAnsi="Noto Sans" w:cs="Noto Sans"/>
          <w:sz w:val="22"/>
          <w:szCs w:val="22"/>
        </w:rPr>
        <w:t xml:space="preserve">de los sectores público, privado y social </w:t>
      </w:r>
      <w:r w:rsidRPr="00912AEC">
        <w:rPr>
          <w:rFonts w:ascii="Noto Sans" w:hAnsi="Noto Sans" w:cs="Noto Sans"/>
          <w:sz w:val="22"/>
          <w:szCs w:val="22"/>
        </w:rPr>
        <w:t>que conviene con el Sistema CONALEP la prestación de servicios de capacitación</w:t>
      </w:r>
      <w:r w:rsidR="00251681" w:rsidRPr="00912AEC">
        <w:rPr>
          <w:rFonts w:ascii="Noto Sans" w:hAnsi="Noto Sans" w:cs="Noto Sans"/>
          <w:sz w:val="22"/>
          <w:szCs w:val="22"/>
        </w:rPr>
        <w:t xml:space="preserve"> y certificación</w:t>
      </w:r>
      <w:r w:rsidRPr="00912AEC">
        <w:rPr>
          <w:rFonts w:ascii="Noto Sans" w:hAnsi="Noto Sans" w:cs="Noto Sans"/>
          <w:sz w:val="22"/>
          <w:szCs w:val="22"/>
        </w:rPr>
        <w:t>.</w:t>
      </w:r>
    </w:p>
    <w:p w14:paraId="1F2F346C" w14:textId="77777777" w:rsidR="00012C14" w:rsidRPr="00912AEC" w:rsidRDefault="00012C14" w:rsidP="007C4DA9">
      <w:pPr>
        <w:pStyle w:val="Sinespaciado"/>
        <w:jc w:val="both"/>
        <w:rPr>
          <w:rFonts w:ascii="Noto Sans" w:hAnsi="Noto Sans" w:cs="Noto Sans"/>
          <w:sz w:val="22"/>
          <w:szCs w:val="22"/>
        </w:rPr>
      </w:pPr>
    </w:p>
    <w:p w14:paraId="70FADED6" w14:textId="5EA74F17" w:rsidR="00012C14" w:rsidRPr="00912AEC" w:rsidRDefault="00012C14" w:rsidP="00EF72CA">
      <w:pPr>
        <w:pStyle w:val="Sinespaciado"/>
        <w:numPr>
          <w:ilvl w:val="0"/>
          <w:numId w:val="4"/>
        </w:numPr>
        <w:jc w:val="both"/>
        <w:rPr>
          <w:rFonts w:ascii="Noto Sans" w:hAnsi="Noto Sans" w:cs="Noto Sans"/>
          <w:sz w:val="22"/>
          <w:szCs w:val="22"/>
        </w:rPr>
      </w:pPr>
      <w:r w:rsidRPr="00912AEC">
        <w:rPr>
          <w:rFonts w:ascii="Noto Sans" w:hAnsi="Noto Sans" w:cs="Noto Sans"/>
          <w:b/>
          <w:bCs/>
          <w:sz w:val="22"/>
          <w:szCs w:val="22"/>
        </w:rPr>
        <w:t>Valor curricular</w:t>
      </w:r>
      <w:r w:rsidRPr="00912AEC">
        <w:rPr>
          <w:rFonts w:ascii="Noto Sans" w:hAnsi="Noto Sans" w:cs="Noto Sans"/>
          <w:sz w:val="22"/>
          <w:szCs w:val="22"/>
        </w:rPr>
        <w:t xml:space="preserve">: Cualificación que asigna el Sistema CONALEP a las competencias adquiridas en un </w:t>
      </w:r>
      <w:r w:rsidR="00251681" w:rsidRPr="00912AEC">
        <w:rPr>
          <w:rFonts w:ascii="Noto Sans" w:hAnsi="Noto Sans" w:cs="Noto Sans"/>
          <w:sz w:val="22"/>
          <w:szCs w:val="22"/>
        </w:rPr>
        <w:t>servicio de</w:t>
      </w:r>
      <w:r w:rsidRPr="00912AEC">
        <w:rPr>
          <w:rFonts w:ascii="Noto Sans" w:hAnsi="Noto Sans" w:cs="Noto Sans"/>
          <w:sz w:val="22"/>
          <w:szCs w:val="22"/>
        </w:rPr>
        <w:t xml:space="preserve"> capacitación</w:t>
      </w:r>
      <w:r w:rsidR="00E67D8D" w:rsidRPr="00912AEC">
        <w:rPr>
          <w:rFonts w:ascii="Noto Sans" w:hAnsi="Noto Sans" w:cs="Noto Sans"/>
          <w:sz w:val="22"/>
          <w:szCs w:val="22"/>
        </w:rPr>
        <w:t xml:space="preserve"> </w:t>
      </w:r>
      <w:r w:rsidR="00251681" w:rsidRPr="00912AEC">
        <w:rPr>
          <w:rFonts w:ascii="Noto Sans" w:hAnsi="Noto Sans" w:cs="Noto Sans"/>
          <w:sz w:val="22"/>
          <w:szCs w:val="22"/>
        </w:rPr>
        <w:t>y</w:t>
      </w:r>
      <w:r w:rsidR="00E67D8D" w:rsidRPr="00912AEC">
        <w:rPr>
          <w:rFonts w:ascii="Noto Sans" w:hAnsi="Noto Sans" w:cs="Noto Sans"/>
          <w:sz w:val="22"/>
          <w:szCs w:val="22"/>
        </w:rPr>
        <w:t xml:space="preserve"> certificación</w:t>
      </w:r>
      <w:r w:rsidRPr="00912AEC">
        <w:rPr>
          <w:rFonts w:ascii="Noto Sans" w:hAnsi="Noto Sans" w:cs="Noto Sans"/>
          <w:sz w:val="22"/>
          <w:szCs w:val="22"/>
        </w:rPr>
        <w:t>, a través de una constancia, diploma</w:t>
      </w:r>
      <w:r w:rsidR="00251681" w:rsidRPr="00912AEC">
        <w:rPr>
          <w:rFonts w:ascii="Noto Sans" w:hAnsi="Noto Sans" w:cs="Noto Sans"/>
          <w:sz w:val="22"/>
          <w:szCs w:val="22"/>
        </w:rPr>
        <w:t xml:space="preserve"> o certificado</w:t>
      </w:r>
      <w:r w:rsidR="00010215" w:rsidRPr="00912AEC">
        <w:rPr>
          <w:rFonts w:ascii="Noto Sans" w:hAnsi="Noto Sans" w:cs="Noto Sans"/>
          <w:sz w:val="22"/>
          <w:szCs w:val="22"/>
        </w:rPr>
        <w:t xml:space="preserve"> que</w:t>
      </w:r>
      <w:r w:rsidRPr="00912AEC">
        <w:rPr>
          <w:rFonts w:ascii="Noto Sans" w:hAnsi="Noto Sans" w:cs="Noto Sans"/>
          <w:sz w:val="22"/>
          <w:szCs w:val="22"/>
        </w:rPr>
        <w:t xml:space="preserve"> le otorga un mérito y credibilidad para ser incluido en un currículum vitae.</w:t>
      </w:r>
    </w:p>
    <w:p w14:paraId="56B98924" w14:textId="020C5DA2" w:rsidR="00012C14" w:rsidRPr="00912AEC" w:rsidRDefault="00012C14" w:rsidP="007C4DA9">
      <w:pPr>
        <w:pStyle w:val="Sinespaciado"/>
        <w:jc w:val="both"/>
        <w:rPr>
          <w:rFonts w:ascii="Noto Sans" w:hAnsi="Noto Sans" w:cs="Noto Sans"/>
          <w:sz w:val="22"/>
          <w:szCs w:val="22"/>
        </w:rPr>
      </w:pPr>
    </w:p>
    <w:p w14:paraId="2F70C02F" w14:textId="77777777" w:rsidR="006F4053" w:rsidRPr="00912AEC" w:rsidRDefault="006F4053" w:rsidP="007C4DA9">
      <w:pPr>
        <w:pStyle w:val="Sinespaciado"/>
        <w:jc w:val="both"/>
        <w:rPr>
          <w:rFonts w:ascii="Noto Sans" w:hAnsi="Noto Sans" w:cs="Noto Sans"/>
          <w:sz w:val="22"/>
          <w:szCs w:val="22"/>
        </w:rPr>
      </w:pPr>
    </w:p>
    <w:p w14:paraId="0ED07714" w14:textId="5D359A65" w:rsidR="004F4489" w:rsidRPr="00912AEC" w:rsidRDefault="00DD529A" w:rsidP="00310005">
      <w:pPr>
        <w:pStyle w:val="Sinespaciado"/>
        <w:jc w:val="center"/>
        <w:rPr>
          <w:rFonts w:ascii="Noto Sans" w:hAnsi="Noto Sans" w:cs="Noto Sans"/>
          <w:b/>
          <w:sz w:val="22"/>
          <w:szCs w:val="22"/>
        </w:rPr>
      </w:pPr>
      <w:bookmarkStart w:id="4" w:name="_Toc211005693"/>
      <w:r w:rsidRPr="00912AEC">
        <w:rPr>
          <w:rFonts w:ascii="Noto Sans" w:hAnsi="Noto Sans" w:cs="Noto Sans"/>
          <w:b/>
          <w:sz w:val="22"/>
          <w:szCs w:val="22"/>
        </w:rPr>
        <w:t>Capítulo II. Fases operativas de los servicios de capacitación</w:t>
      </w:r>
      <w:r w:rsidR="00020DF0" w:rsidRPr="00912AEC">
        <w:rPr>
          <w:rFonts w:ascii="Noto Sans" w:hAnsi="Noto Sans" w:cs="Noto Sans"/>
          <w:b/>
          <w:sz w:val="22"/>
          <w:szCs w:val="22"/>
        </w:rPr>
        <w:t xml:space="preserve"> y certificación</w:t>
      </w:r>
      <w:bookmarkEnd w:id="4"/>
    </w:p>
    <w:p w14:paraId="7488D4FA" w14:textId="77777777" w:rsidR="004F4489" w:rsidRPr="00912AEC" w:rsidRDefault="004F4489" w:rsidP="007C4DA9">
      <w:pPr>
        <w:pStyle w:val="Sinespaciado"/>
        <w:jc w:val="both"/>
        <w:rPr>
          <w:rFonts w:ascii="Noto Sans" w:hAnsi="Noto Sans" w:cs="Noto Sans"/>
          <w:b/>
          <w:bCs/>
          <w:sz w:val="22"/>
          <w:szCs w:val="22"/>
        </w:rPr>
      </w:pPr>
    </w:p>
    <w:p w14:paraId="4B1835E1" w14:textId="77777777" w:rsidR="00E171B3" w:rsidRPr="00912AEC" w:rsidRDefault="006B6EFE" w:rsidP="007C4DA9">
      <w:pPr>
        <w:pStyle w:val="Sinespaciado"/>
        <w:jc w:val="both"/>
        <w:rPr>
          <w:rFonts w:ascii="Noto Sans" w:eastAsia="Times New Roman" w:hAnsi="Noto Sans" w:cs="Noto Sans"/>
          <w:sz w:val="22"/>
          <w:szCs w:val="22"/>
        </w:rPr>
      </w:pPr>
      <w:r w:rsidRPr="00912AEC">
        <w:rPr>
          <w:rFonts w:ascii="Noto Sans" w:hAnsi="Noto Sans" w:cs="Noto Sans"/>
          <w:b/>
          <w:bCs/>
          <w:sz w:val="22"/>
          <w:szCs w:val="22"/>
        </w:rPr>
        <w:t>Artículo 5</w:t>
      </w:r>
      <w:r w:rsidRPr="00912AEC">
        <w:rPr>
          <w:rFonts w:ascii="Noto Sans" w:hAnsi="Noto Sans" w:cs="Noto Sans"/>
          <w:sz w:val="22"/>
          <w:szCs w:val="22"/>
        </w:rPr>
        <w:t xml:space="preserve">. </w:t>
      </w:r>
      <w:r w:rsidR="00E171B3" w:rsidRPr="00912AEC">
        <w:rPr>
          <w:rFonts w:ascii="Noto Sans" w:hAnsi="Noto Sans" w:cs="Noto Sans"/>
          <w:sz w:val="22"/>
          <w:szCs w:val="22"/>
        </w:rPr>
        <w:t>La operación de los servicios de capacitación y certificación del Sistema CONALEP está integrada por cuatro fases:</w:t>
      </w:r>
    </w:p>
    <w:p w14:paraId="3AB10904" w14:textId="34B3C1F5" w:rsidR="00441699" w:rsidRPr="00912AEC" w:rsidRDefault="00E171B3" w:rsidP="00EF72CA">
      <w:pPr>
        <w:pStyle w:val="Sinespaciado"/>
        <w:numPr>
          <w:ilvl w:val="0"/>
          <w:numId w:val="5"/>
        </w:numPr>
        <w:jc w:val="both"/>
        <w:rPr>
          <w:rFonts w:ascii="Noto Sans" w:hAnsi="Noto Sans" w:cs="Noto Sans"/>
          <w:sz w:val="22"/>
          <w:szCs w:val="22"/>
        </w:rPr>
      </w:pPr>
      <w:r w:rsidRPr="00912AEC">
        <w:rPr>
          <w:rFonts w:ascii="Noto Sans" w:hAnsi="Noto Sans" w:cs="Noto Sans"/>
          <w:sz w:val="22"/>
          <w:szCs w:val="22"/>
        </w:rPr>
        <w:t xml:space="preserve">Planeación y Programación </w:t>
      </w:r>
    </w:p>
    <w:p w14:paraId="3D6B2C7B" w14:textId="77777777" w:rsidR="00441699" w:rsidRPr="00912AEC" w:rsidRDefault="00E171B3" w:rsidP="00EF72CA">
      <w:pPr>
        <w:pStyle w:val="Sinespaciado"/>
        <w:numPr>
          <w:ilvl w:val="0"/>
          <w:numId w:val="5"/>
        </w:numPr>
        <w:jc w:val="both"/>
        <w:rPr>
          <w:rFonts w:ascii="Noto Sans" w:hAnsi="Noto Sans" w:cs="Noto Sans"/>
          <w:sz w:val="22"/>
          <w:szCs w:val="22"/>
        </w:rPr>
      </w:pPr>
      <w:r w:rsidRPr="00912AEC">
        <w:rPr>
          <w:rFonts w:ascii="Noto Sans" w:hAnsi="Noto Sans" w:cs="Noto Sans"/>
          <w:sz w:val="22"/>
          <w:szCs w:val="22"/>
        </w:rPr>
        <w:t xml:space="preserve">Promoción y Concertación </w:t>
      </w:r>
    </w:p>
    <w:p w14:paraId="31B52A53" w14:textId="77777777" w:rsidR="00441699" w:rsidRPr="00912AEC" w:rsidRDefault="00E171B3" w:rsidP="00EF72CA">
      <w:pPr>
        <w:pStyle w:val="Sinespaciado"/>
        <w:numPr>
          <w:ilvl w:val="0"/>
          <w:numId w:val="5"/>
        </w:numPr>
        <w:jc w:val="both"/>
        <w:rPr>
          <w:rFonts w:ascii="Noto Sans" w:hAnsi="Noto Sans" w:cs="Noto Sans"/>
          <w:sz w:val="22"/>
          <w:szCs w:val="22"/>
        </w:rPr>
      </w:pPr>
      <w:r w:rsidRPr="00912AEC">
        <w:rPr>
          <w:rFonts w:ascii="Noto Sans" w:hAnsi="Noto Sans" w:cs="Noto Sans"/>
          <w:sz w:val="22"/>
          <w:szCs w:val="22"/>
        </w:rPr>
        <w:t xml:space="preserve">Logística e Implementación </w:t>
      </w:r>
    </w:p>
    <w:p w14:paraId="7AD7C982" w14:textId="4ED08CC4" w:rsidR="00E171B3" w:rsidRPr="00912AEC" w:rsidRDefault="00E171B3" w:rsidP="00EF72CA">
      <w:pPr>
        <w:pStyle w:val="Sinespaciado"/>
        <w:numPr>
          <w:ilvl w:val="0"/>
          <w:numId w:val="5"/>
        </w:numPr>
        <w:jc w:val="both"/>
        <w:rPr>
          <w:rFonts w:ascii="Noto Sans" w:hAnsi="Noto Sans" w:cs="Noto Sans"/>
          <w:sz w:val="22"/>
          <w:szCs w:val="22"/>
        </w:rPr>
      </w:pPr>
      <w:r w:rsidRPr="00912AEC">
        <w:rPr>
          <w:rFonts w:ascii="Noto Sans" w:hAnsi="Noto Sans" w:cs="Noto Sans"/>
          <w:sz w:val="22"/>
          <w:szCs w:val="22"/>
        </w:rPr>
        <w:t>Evaluación de resultados</w:t>
      </w:r>
    </w:p>
    <w:p w14:paraId="1195C63E" w14:textId="14C0CC30" w:rsidR="00F34434" w:rsidRPr="00912AEC" w:rsidRDefault="00F34434" w:rsidP="007C4DA9">
      <w:pPr>
        <w:pStyle w:val="Sinespaciado"/>
        <w:jc w:val="both"/>
        <w:rPr>
          <w:rFonts w:ascii="Noto Sans" w:hAnsi="Noto Sans" w:cs="Noto Sans"/>
          <w:sz w:val="22"/>
          <w:szCs w:val="22"/>
        </w:rPr>
      </w:pPr>
    </w:p>
    <w:p w14:paraId="7DD0310C" w14:textId="793F0D79" w:rsidR="00020DF0" w:rsidRPr="00912AEC" w:rsidRDefault="00020DF0" w:rsidP="007C4DA9">
      <w:pPr>
        <w:pStyle w:val="Sinespaciado"/>
        <w:jc w:val="both"/>
        <w:rPr>
          <w:rFonts w:ascii="Noto Sans" w:hAnsi="Noto Sans" w:cs="Noto Sans"/>
          <w:sz w:val="22"/>
          <w:szCs w:val="22"/>
        </w:rPr>
      </w:pPr>
    </w:p>
    <w:p w14:paraId="02F4C7D5" w14:textId="03A2E703" w:rsidR="00310005" w:rsidRPr="00912AEC" w:rsidRDefault="00310005" w:rsidP="007C4DA9">
      <w:pPr>
        <w:pStyle w:val="Sinespaciado"/>
        <w:jc w:val="both"/>
        <w:rPr>
          <w:rFonts w:ascii="Noto Sans" w:hAnsi="Noto Sans" w:cs="Noto Sans"/>
          <w:sz w:val="22"/>
          <w:szCs w:val="22"/>
        </w:rPr>
      </w:pPr>
    </w:p>
    <w:p w14:paraId="1B850D26" w14:textId="77777777" w:rsidR="00310005" w:rsidRPr="00912AEC" w:rsidRDefault="00310005" w:rsidP="007C4DA9">
      <w:pPr>
        <w:pStyle w:val="Sinespaciado"/>
        <w:jc w:val="both"/>
        <w:rPr>
          <w:rFonts w:ascii="Noto Sans" w:hAnsi="Noto Sans" w:cs="Noto Sans"/>
          <w:sz w:val="22"/>
          <w:szCs w:val="22"/>
        </w:rPr>
      </w:pPr>
    </w:p>
    <w:p w14:paraId="5C1E60A6" w14:textId="61C5D6D9" w:rsidR="006B6EFE" w:rsidRPr="00912AEC" w:rsidRDefault="00DD529A" w:rsidP="007C4DA9">
      <w:pPr>
        <w:pStyle w:val="Sinespaciado"/>
        <w:jc w:val="both"/>
        <w:rPr>
          <w:rFonts w:ascii="Noto Sans" w:hAnsi="Noto Sans" w:cs="Noto Sans"/>
          <w:b/>
          <w:sz w:val="22"/>
          <w:szCs w:val="22"/>
          <w:u w:val="single"/>
        </w:rPr>
      </w:pPr>
      <w:bookmarkStart w:id="5" w:name="_Toc211005694"/>
      <w:r w:rsidRPr="00912AEC">
        <w:rPr>
          <w:rFonts w:ascii="Noto Sans" w:hAnsi="Noto Sans" w:cs="Noto Sans"/>
          <w:b/>
          <w:sz w:val="22"/>
          <w:szCs w:val="22"/>
          <w:u w:val="single"/>
        </w:rPr>
        <w:t>Sección 1</w:t>
      </w:r>
      <w:r w:rsidR="006B6EFE" w:rsidRPr="00912AEC">
        <w:rPr>
          <w:rFonts w:ascii="Noto Sans" w:hAnsi="Noto Sans" w:cs="Noto Sans"/>
          <w:b/>
          <w:sz w:val="22"/>
          <w:szCs w:val="22"/>
          <w:u w:val="single"/>
        </w:rPr>
        <w:t>. Planeación</w:t>
      </w:r>
      <w:r w:rsidR="00E34E22" w:rsidRPr="00912AEC">
        <w:rPr>
          <w:rFonts w:ascii="Noto Sans" w:hAnsi="Noto Sans" w:cs="Noto Sans"/>
          <w:b/>
          <w:sz w:val="22"/>
          <w:szCs w:val="22"/>
          <w:u w:val="single"/>
        </w:rPr>
        <w:t xml:space="preserve"> y Programación</w:t>
      </w:r>
      <w:bookmarkEnd w:id="5"/>
    </w:p>
    <w:p w14:paraId="146E9D4B" w14:textId="77777777" w:rsidR="006B6EFE" w:rsidRPr="00912AEC" w:rsidRDefault="006B6EFE" w:rsidP="007C4DA9">
      <w:pPr>
        <w:pStyle w:val="Sinespaciado"/>
        <w:jc w:val="both"/>
        <w:rPr>
          <w:rFonts w:ascii="Noto Sans" w:hAnsi="Noto Sans" w:cs="Noto Sans"/>
          <w:sz w:val="22"/>
          <w:szCs w:val="22"/>
        </w:rPr>
      </w:pPr>
    </w:p>
    <w:p w14:paraId="34DFF715" w14:textId="4FE0C9DB" w:rsidR="00066A9E" w:rsidRPr="00912AEC" w:rsidRDefault="006B6EFE" w:rsidP="007C4DA9">
      <w:pPr>
        <w:pStyle w:val="Sinespaciado"/>
        <w:jc w:val="both"/>
        <w:rPr>
          <w:rFonts w:ascii="Noto Sans" w:eastAsia="Times New Roman" w:hAnsi="Noto Sans" w:cs="Noto Sans"/>
          <w:sz w:val="22"/>
          <w:szCs w:val="22"/>
        </w:rPr>
      </w:pPr>
      <w:r w:rsidRPr="00912AEC">
        <w:rPr>
          <w:rFonts w:ascii="Noto Sans" w:hAnsi="Noto Sans" w:cs="Noto Sans"/>
          <w:b/>
          <w:bCs/>
          <w:sz w:val="22"/>
          <w:szCs w:val="22"/>
        </w:rPr>
        <w:lastRenderedPageBreak/>
        <w:t>Artículo 6</w:t>
      </w:r>
      <w:r w:rsidRPr="00912AEC">
        <w:rPr>
          <w:rFonts w:ascii="Noto Sans" w:hAnsi="Noto Sans" w:cs="Noto Sans"/>
          <w:sz w:val="22"/>
          <w:szCs w:val="22"/>
        </w:rPr>
        <w:t xml:space="preserve">. </w:t>
      </w:r>
      <w:r w:rsidR="00066A9E" w:rsidRPr="00912AEC">
        <w:rPr>
          <w:rFonts w:ascii="Noto Sans" w:hAnsi="Noto Sans" w:cs="Noto Sans"/>
          <w:sz w:val="22"/>
          <w:szCs w:val="22"/>
        </w:rPr>
        <w:t>Los Enlaces de los Centros de Capacitación y Certificación de la DSTC, CE, UODCDMX o RCEO deberán</w:t>
      </w:r>
      <w:r w:rsidR="00C360A4" w:rsidRPr="00912AEC">
        <w:rPr>
          <w:rFonts w:ascii="Noto Sans" w:hAnsi="Noto Sans" w:cs="Noto Sans"/>
          <w:sz w:val="22"/>
          <w:szCs w:val="22"/>
        </w:rPr>
        <w:t xml:space="preserve"> realizar</w:t>
      </w:r>
      <w:r w:rsidR="00066A9E" w:rsidRPr="00912AEC">
        <w:rPr>
          <w:rFonts w:ascii="Noto Sans" w:hAnsi="Noto Sans" w:cs="Noto Sans"/>
          <w:sz w:val="22"/>
          <w:szCs w:val="22"/>
        </w:rPr>
        <w:t>:</w:t>
      </w:r>
    </w:p>
    <w:p w14:paraId="0F16B1EE" w14:textId="77777777" w:rsidR="00066A9E" w:rsidRPr="00912AEC" w:rsidRDefault="00066A9E" w:rsidP="007C4DA9">
      <w:pPr>
        <w:pStyle w:val="Sinespaciado"/>
        <w:jc w:val="both"/>
        <w:rPr>
          <w:rFonts w:ascii="Noto Sans" w:hAnsi="Noto Sans" w:cs="Noto Sans"/>
          <w:sz w:val="22"/>
          <w:szCs w:val="22"/>
        </w:rPr>
      </w:pPr>
      <w:r w:rsidRPr="00912AEC">
        <w:rPr>
          <w:rStyle w:val="Textoennegrita"/>
          <w:rFonts w:ascii="Noto Sans" w:hAnsi="Noto Sans" w:cs="Noto Sans"/>
          <w:sz w:val="22"/>
          <w:szCs w:val="22"/>
        </w:rPr>
        <w:t>A) ACTIVIDADES DEL SEGUNDO TRIMESTRE DE CADA EJERCICIO FISCAL:</w:t>
      </w:r>
    </w:p>
    <w:p w14:paraId="5284658E" w14:textId="0A14EA9E" w:rsidR="00066A9E" w:rsidRPr="00912AEC" w:rsidRDefault="00066A9E"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 xml:space="preserve">I. Diagnóstico de servicios: </w:t>
      </w:r>
      <w:r w:rsidRPr="00912AEC">
        <w:rPr>
          <w:rFonts w:ascii="Noto Sans" w:hAnsi="Noto Sans" w:cs="Noto Sans"/>
          <w:sz w:val="22"/>
          <w:szCs w:val="22"/>
        </w:rPr>
        <w:t>Realizar un diagnóstico de los servicios de capacitación y certificación mediante la aplicación de un instrumento que permita comparar la capacidad instalada e identificar necesidades, oportunidades y áreas de mejora, que constituirán el fundamento para la definición de estrategias de concertación y, en general, para la planeación de estos servicios.</w:t>
      </w:r>
    </w:p>
    <w:p w14:paraId="5F795BD4" w14:textId="77777777" w:rsidR="00310005" w:rsidRPr="00912AEC" w:rsidRDefault="00310005" w:rsidP="00310005">
      <w:pPr>
        <w:pStyle w:val="Sinespaciado"/>
        <w:ind w:left="708"/>
        <w:jc w:val="both"/>
        <w:rPr>
          <w:rFonts w:ascii="Noto Sans" w:hAnsi="Noto Sans" w:cs="Noto Sans"/>
          <w:sz w:val="22"/>
          <w:szCs w:val="22"/>
        </w:rPr>
      </w:pPr>
    </w:p>
    <w:p w14:paraId="6E4BCA78" w14:textId="113A444F" w:rsidR="00066A9E" w:rsidRPr="00912AEC" w:rsidRDefault="00066A9E"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 xml:space="preserve">II. Programa Anual de Trabajo (PAT): </w:t>
      </w:r>
      <w:r w:rsidRPr="00912AEC">
        <w:rPr>
          <w:rFonts w:ascii="Noto Sans" w:hAnsi="Noto Sans" w:cs="Noto Sans"/>
          <w:sz w:val="22"/>
          <w:szCs w:val="22"/>
        </w:rPr>
        <w:t>Realizar, con base en sus atribuciones y funciones, su PAT para el ejercicio próximo inmediato, con base en los criterios y los instrumentos establecidos por el CONALEP. Dicho PAT se presentará ante las instancias estatales correspondientes para su aprobación y enviará a la DSTC para su integración y análisis nacional.</w:t>
      </w:r>
    </w:p>
    <w:p w14:paraId="1167AD08" w14:textId="77777777" w:rsidR="00310005" w:rsidRPr="00912AEC" w:rsidRDefault="00310005" w:rsidP="00310005">
      <w:pPr>
        <w:pStyle w:val="Sinespaciado"/>
        <w:ind w:left="708"/>
        <w:jc w:val="both"/>
        <w:rPr>
          <w:rStyle w:val="Textoennegrita"/>
          <w:rFonts w:ascii="Noto Sans" w:hAnsi="Noto Sans" w:cs="Noto Sans"/>
          <w:sz w:val="22"/>
          <w:szCs w:val="22"/>
        </w:rPr>
      </w:pPr>
    </w:p>
    <w:p w14:paraId="50F37CA2" w14:textId="3E78C3FC" w:rsidR="00066A9E" w:rsidRPr="00912AEC" w:rsidRDefault="00066A9E"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 xml:space="preserve">III. Programación de metas: </w:t>
      </w:r>
      <w:r w:rsidRPr="00912AEC">
        <w:rPr>
          <w:rFonts w:ascii="Noto Sans" w:hAnsi="Noto Sans" w:cs="Noto Sans"/>
          <w:sz w:val="22"/>
          <w:szCs w:val="22"/>
        </w:rPr>
        <w:t>Realizar la programación de metas de los indicadores en materia de servicios de capacitación y certificación del ejercicio próximo inmediato, con base en los criterios y los mecanismos establecidos por el CONALEP; as</w:t>
      </w:r>
      <w:r w:rsidR="005C26E6" w:rsidRPr="00912AEC">
        <w:rPr>
          <w:rFonts w:ascii="Noto Sans" w:hAnsi="Noto Sans" w:cs="Noto Sans"/>
          <w:sz w:val="22"/>
          <w:szCs w:val="22"/>
        </w:rPr>
        <w:t>i</w:t>
      </w:r>
      <w:r w:rsidRPr="00912AEC">
        <w:rPr>
          <w:rFonts w:ascii="Noto Sans" w:hAnsi="Noto Sans" w:cs="Noto Sans"/>
          <w:sz w:val="22"/>
          <w:szCs w:val="22"/>
        </w:rPr>
        <w:t>mismo:</w:t>
      </w:r>
    </w:p>
    <w:p w14:paraId="28013755" w14:textId="77777777" w:rsidR="00066A9E" w:rsidRPr="00912AEC" w:rsidRDefault="00066A9E" w:rsidP="00310005">
      <w:pPr>
        <w:pStyle w:val="Sinespaciado"/>
        <w:ind w:left="1416"/>
        <w:jc w:val="both"/>
        <w:rPr>
          <w:rFonts w:ascii="Noto Sans" w:hAnsi="Noto Sans" w:cs="Noto Sans"/>
          <w:sz w:val="22"/>
          <w:szCs w:val="22"/>
        </w:rPr>
      </w:pPr>
      <w:r w:rsidRPr="00912AEC">
        <w:rPr>
          <w:rFonts w:ascii="Noto Sans" w:hAnsi="Noto Sans" w:cs="Noto Sans"/>
          <w:sz w:val="22"/>
          <w:szCs w:val="22"/>
        </w:rPr>
        <w:t>a) Enviarlos validados y firmados en formato digital a la DSTC;</w:t>
      </w:r>
    </w:p>
    <w:p w14:paraId="51B4819C" w14:textId="77777777" w:rsidR="00066A9E" w:rsidRPr="00912AEC" w:rsidRDefault="00066A9E" w:rsidP="00310005">
      <w:pPr>
        <w:pStyle w:val="Sinespaciado"/>
        <w:ind w:left="1416"/>
        <w:jc w:val="both"/>
        <w:rPr>
          <w:rFonts w:ascii="Noto Sans" w:hAnsi="Noto Sans" w:cs="Noto Sans"/>
          <w:sz w:val="22"/>
          <w:szCs w:val="22"/>
        </w:rPr>
      </w:pPr>
      <w:r w:rsidRPr="00912AEC">
        <w:rPr>
          <w:rFonts w:ascii="Noto Sans" w:hAnsi="Noto Sans" w:cs="Noto Sans"/>
          <w:sz w:val="22"/>
          <w:szCs w:val="22"/>
        </w:rPr>
        <w:t>b) Registrarlos en el sistema informático vigente administrado por la DSTC para su integración, análisis y formalización ante las instancias nacionales correspondientes.</w:t>
      </w:r>
    </w:p>
    <w:p w14:paraId="462712E3" w14:textId="77777777" w:rsidR="00310005" w:rsidRPr="00912AEC" w:rsidRDefault="00310005" w:rsidP="007C4DA9">
      <w:pPr>
        <w:pStyle w:val="Sinespaciado"/>
        <w:jc w:val="both"/>
        <w:rPr>
          <w:rStyle w:val="Textoennegrita"/>
          <w:rFonts w:ascii="Noto Sans" w:hAnsi="Noto Sans" w:cs="Noto Sans"/>
          <w:sz w:val="22"/>
          <w:szCs w:val="22"/>
        </w:rPr>
      </w:pPr>
    </w:p>
    <w:p w14:paraId="14DD0D53" w14:textId="5684D395" w:rsidR="00066A9E" w:rsidRPr="00912AEC" w:rsidRDefault="00066A9E" w:rsidP="007C4DA9">
      <w:pPr>
        <w:pStyle w:val="Sinespaciado"/>
        <w:jc w:val="both"/>
        <w:rPr>
          <w:rFonts w:ascii="Noto Sans" w:hAnsi="Noto Sans" w:cs="Noto Sans"/>
          <w:sz w:val="22"/>
          <w:szCs w:val="22"/>
        </w:rPr>
      </w:pPr>
      <w:r w:rsidRPr="00912AEC">
        <w:rPr>
          <w:rStyle w:val="Textoennegrita"/>
          <w:rFonts w:ascii="Noto Sans" w:hAnsi="Noto Sans" w:cs="Noto Sans"/>
          <w:sz w:val="22"/>
          <w:szCs w:val="22"/>
        </w:rPr>
        <w:t xml:space="preserve">B) ACTIVIDADES </w:t>
      </w:r>
      <w:r w:rsidR="00A53EC3" w:rsidRPr="00912AEC">
        <w:rPr>
          <w:rStyle w:val="Textoennegrita"/>
          <w:rFonts w:ascii="Noto Sans" w:hAnsi="Noto Sans" w:cs="Noto Sans"/>
          <w:sz w:val="22"/>
          <w:szCs w:val="22"/>
        </w:rPr>
        <w:t>FRECUENTES</w:t>
      </w:r>
      <w:r w:rsidRPr="00912AEC">
        <w:rPr>
          <w:rStyle w:val="Textoennegrita"/>
          <w:rFonts w:ascii="Noto Sans" w:hAnsi="Noto Sans" w:cs="Noto Sans"/>
          <w:sz w:val="22"/>
          <w:szCs w:val="22"/>
        </w:rPr>
        <w:t>:</w:t>
      </w:r>
    </w:p>
    <w:p w14:paraId="761C7899" w14:textId="7292924D" w:rsidR="00066A9E" w:rsidRPr="00912AEC" w:rsidRDefault="00066A9E"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 xml:space="preserve">IV. Registros ante la STPS: </w:t>
      </w:r>
      <w:r w:rsidRPr="00912AEC">
        <w:rPr>
          <w:rFonts w:ascii="Noto Sans" w:hAnsi="Noto Sans" w:cs="Noto Sans"/>
          <w:sz w:val="22"/>
          <w:szCs w:val="22"/>
        </w:rPr>
        <w:t>Cumplir oportunamente con los requisitos y regulaciones emitidos por la STPS en relación con los registros de los Centros de Capacitación y Certificación, instructores y cursos de capacitación, para contar con la autorización y facultad para la emisión de las "Constancias de habilidades laborales" (DC-3).</w:t>
      </w:r>
    </w:p>
    <w:p w14:paraId="7C03875C" w14:textId="77777777" w:rsidR="00310005" w:rsidRPr="00912AEC" w:rsidRDefault="00310005" w:rsidP="00310005">
      <w:pPr>
        <w:pStyle w:val="Sinespaciado"/>
        <w:ind w:left="708"/>
        <w:jc w:val="both"/>
        <w:rPr>
          <w:rFonts w:ascii="Noto Sans" w:hAnsi="Noto Sans" w:cs="Noto Sans"/>
          <w:sz w:val="22"/>
          <w:szCs w:val="22"/>
        </w:rPr>
      </w:pPr>
    </w:p>
    <w:p w14:paraId="11BAAB6A" w14:textId="499458EB" w:rsidR="00066A9E" w:rsidRPr="00912AEC" w:rsidRDefault="00066A9E"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 xml:space="preserve">V. Procedimientos operativos: </w:t>
      </w:r>
      <w:r w:rsidRPr="00912AEC">
        <w:rPr>
          <w:rFonts w:ascii="Noto Sans" w:hAnsi="Noto Sans" w:cs="Noto Sans"/>
          <w:sz w:val="22"/>
          <w:szCs w:val="22"/>
        </w:rPr>
        <w:t>Desarrollar o actualizar los procedimientos operativos de los servicios de capacitación y certificación; tomando como referencia estos Lineamientos, a fin de estandarizar dichos servicios en su entidad federativa.</w:t>
      </w:r>
    </w:p>
    <w:p w14:paraId="032455BE" w14:textId="7E197874" w:rsidR="006B6EFE" w:rsidRPr="00912AEC" w:rsidRDefault="006B6EFE" w:rsidP="007C4DA9">
      <w:pPr>
        <w:pStyle w:val="Sinespaciado"/>
        <w:jc w:val="both"/>
        <w:rPr>
          <w:rFonts w:ascii="Noto Sans" w:hAnsi="Noto Sans" w:cs="Noto Sans"/>
          <w:sz w:val="22"/>
          <w:szCs w:val="22"/>
        </w:rPr>
      </w:pPr>
    </w:p>
    <w:p w14:paraId="2AD55E76" w14:textId="5695A6EA" w:rsidR="00635D7B" w:rsidRPr="00912AEC" w:rsidRDefault="00635D7B" w:rsidP="007C4DA9">
      <w:pPr>
        <w:pStyle w:val="Sinespaciado"/>
        <w:jc w:val="both"/>
        <w:rPr>
          <w:rFonts w:ascii="Noto Sans" w:hAnsi="Noto Sans" w:cs="Noto Sans"/>
          <w:sz w:val="22"/>
          <w:szCs w:val="22"/>
        </w:rPr>
      </w:pPr>
    </w:p>
    <w:p w14:paraId="54EDB2F7" w14:textId="77777777" w:rsidR="00066A9E" w:rsidRPr="00912AEC" w:rsidRDefault="006B6EFE" w:rsidP="007C4DA9">
      <w:pPr>
        <w:pStyle w:val="Sinespaciado"/>
        <w:jc w:val="both"/>
        <w:rPr>
          <w:rFonts w:ascii="Noto Sans" w:eastAsia="Times New Roman" w:hAnsi="Noto Sans" w:cs="Noto Sans"/>
          <w:sz w:val="22"/>
          <w:szCs w:val="22"/>
        </w:rPr>
      </w:pPr>
      <w:r w:rsidRPr="00912AEC">
        <w:rPr>
          <w:rFonts w:ascii="Noto Sans" w:hAnsi="Noto Sans" w:cs="Noto Sans"/>
          <w:b/>
          <w:bCs/>
          <w:sz w:val="22"/>
          <w:szCs w:val="22"/>
        </w:rPr>
        <w:t>Artículo 7</w:t>
      </w:r>
      <w:r w:rsidRPr="00912AEC">
        <w:rPr>
          <w:rFonts w:ascii="Noto Sans" w:hAnsi="Noto Sans" w:cs="Noto Sans"/>
          <w:sz w:val="22"/>
          <w:szCs w:val="22"/>
        </w:rPr>
        <w:t>.</w:t>
      </w:r>
      <w:r w:rsidR="00A34698" w:rsidRPr="00912AEC">
        <w:rPr>
          <w:rFonts w:ascii="Noto Sans" w:hAnsi="Noto Sans" w:cs="Noto Sans"/>
          <w:sz w:val="22"/>
          <w:szCs w:val="22"/>
        </w:rPr>
        <w:t xml:space="preserve"> </w:t>
      </w:r>
      <w:r w:rsidR="00066A9E" w:rsidRPr="00912AEC">
        <w:rPr>
          <w:rFonts w:ascii="Noto Sans" w:hAnsi="Noto Sans" w:cs="Noto Sans"/>
          <w:sz w:val="22"/>
          <w:szCs w:val="22"/>
        </w:rPr>
        <w:t>Todos los servicios de capacitación y certificación del Sistema CONALEP incluirán los siguientes elementos base:</w:t>
      </w:r>
    </w:p>
    <w:p w14:paraId="1A87633F" w14:textId="1810CDDE" w:rsidR="00066A9E" w:rsidRPr="00912AEC" w:rsidRDefault="00066A9E" w:rsidP="00EF72CA">
      <w:pPr>
        <w:pStyle w:val="Sinespaciado"/>
        <w:numPr>
          <w:ilvl w:val="0"/>
          <w:numId w:val="6"/>
        </w:numPr>
        <w:jc w:val="both"/>
        <w:rPr>
          <w:rFonts w:ascii="Noto Sans" w:hAnsi="Noto Sans" w:cs="Noto Sans"/>
          <w:sz w:val="22"/>
          <w:szCs w:val="22"/>
        </w:rPr>
      </w:pPr>
      <w:r w:rsidRPr="00912AEC">
        <w:rPr>
          <w:rFonts w:ascii="Noto Sans" w:hAnsi="Noto Sans" w:cs="Noto Sans"/>
          <w:sz w:val="22"/>
          <w:szCs w:val="22"/>
        </w:rPr>
        <w:t>Modalidad de impartición;</w:t>
      </w:r>
    </w:p>
    <w:p w14:paraId="64EC61E6" w14:textId="741503CF" w:rsidR="00066A9E" w:rsidRPr="00912AEC" w:rsidRDefault="00066A9E" w:rsidP="00EF72CA">
      <w:pPr>
        <w:pStyle w:val="Sinespaciado"/>
        <w:numPr>
          <w:ilvl w:val="0"/>
          <w:numId w:val="6"/>
        </w:numPr>
        <w:jc w:val="both"/>
        <w:rPr>
          <w:rFonts w:ascii="Noto Sans" w:hAnsi="Noto Sans" w:cs="Noto Sans"/>
          <w:sz w:val="22"/>
          <w:szCs w:val="22"/>
        </w:rPr>
      </w:pPr>
      <w:r w:rsidRPr="00912AEC">
        <w:rPr>
          <w:rFonts w:ascii="Noto Sans" w:hAnsi="Noto Sans" w:cs="Noto Sans"/>
          <w:sz w:val="22"/>
          <w:szCs w:val="22"/>
        </w:rPr>
        <w:t xml:space="preserve">Enfoque metodológico; </w:t>
      </w:r>
    </w:p>
    <w:p w14:paraId="2359356A" w14:textId="654004B9" w:rsidR="00066A9E" w:rsidRPr="00912AEC" w:rsidRDefault="00066A9E" w:rsidP="00EF72CA">
      <w:pPr>
        <w:pStyle w:val="Sinespaciado"/>
        <w:numPr>
          <w:ilvl w:val="0"/>
          <w:numId w:val="6"/>
        </w:numPr>
        <w:jc w:val="both"/>
        <w:rPr>
          <w:rFonts w:ascii="Noto Sans" w:hAnsi="Noto Sans" w:cs="Noto Sans"/>
          <w:sz w:val="22"/>
          <w:szCs w:val="22"/>
        </w:rPr>
      </w:pPr>
      <w:r w:rsidRPr="00912AEC">
        <w:rPr>
          <w:rFonts w:ascii="Noto Sans" w:hAnsi="Noto Sans" w:cs="Noto Sans"/>
          <w:sz w:val="22"/>
          <w:szCs w:val="22"/>
        </w:rPr>
        <w:t xml:space="preserve">Paquete didáctico; </w:t>
      </w:r>
    </w:p>
    <w:p w14:paraId="5E3CAC6B" w14:textId="64021608" w:rsidR="00066A9E" w:rsidRPr="00912AEC" w:rsidRDefault="00066A9E" w:rsidP="00EF72CA">
      <w:pPr>
        <w:pStyle w:val="Sinespaciado"/>
        <w:numPr>
          <w:ilvl w:val="0"/>
          <w:numId w:val="6"/>
        </w:numPr>
        <w:jc w:val="both"/>
        <w:rPr>
          <w:rFonts w:ascii="Noto Sans" w:hAnsi="Noto Sans" w:cs="Noto Sans"/>
          <w:sz w:val="22"/>
          <w:szCs w:val="22"/>
        </w:rPr>
      </w:pPr>
      <w:r w:rsidRPr="00912AEC">
        <w:rPr>
          <w:rFonts w:ascii="Noto Sans" w:hAnsi="Noto Sans" w:cs="Noto Sans"/>
          <w:sz w:val="22"/>
          <w:szCs w:val="22"/>
        </w:rPr>
        <w:t xml:space="preserve">Insumos necesarios; </w:t>
      </w:r>
    </w:p>
    <w:p w14:paraId="3DF78F4A" w14:textId="3F140F2B" w:rsidR="00066A9E" w:rsidRPr="00912AEC" w:rsidRDefault="00066A9E" w:rsidP="00EF72CA">
      <w:pPr>
        <w:pStyle w:val="Sinespaciado"/>
        <w:numPr>
          <w:ilvl w:val="0"/>
          <w:numId w:val="6"/>
        </w:numPr>
        <w:jc w:val="both"/>
        <w:rPr>
          <w:rFonts w:ascii="Noto Sans" w:hAnsi="Noto Sans" w:cs="Noto Sans"/>
          <w:sz w:val="22"/>
          <w:szCs w:val="22"/>
        </w:rPr>
      </w:pPr>
      <w:r w:rsidRPr="00912AEC">
        <w:rPr>
          <w:rFonts w:ascii="Noto Sans" w:hAnsi="Noto Sans" w:cs="Noto Sans"/>
          <w:sz w:val="22"/>
          <w:szCs w:val="22"/>
        </w:rPr>
        <w:lastRenderedPageBreak/>
        <w:t>Proceso de evaluación.</w:t>
      </w:r>
    </w:p>
    <w:p w14:paraId="4B379CC6" w14:textId="77777777" w:rsidR="00066A9E" w:rsidRPr="00912AEC" w:rsidRDefault="00066A9E" w:rsidP="007C4DA9">
      <w:pPr>
        <w:pStyle w:val="Sinespaciado"/>
        <w:jc w:val="both"/>
        <w:rPr>
          <w:rFonts w:ascii="Noto Sans" w:hAnsi="Noto Sans" w:cs="Noto Sans"/>
          <w:sz w:val="22"/>
          <w:szCs w:val="22"/>
        </w:rPr>
      </w:pPr>
    </w:p>
    <w:p w14:paraId="1E0872E2" w14:textId="5D2724F4" w:rsidR="006B6EFE" w:rsidRPr="00912AEC" w:rsidRDefault="00066A9E" w:rsidP="007C4DA9">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8. </w:t>
      </w:r>
      <w:r w:rsidRPr="00912AEC">
        <w:rPr>
          <w:rFonts w:ascii="Noto Sans" w:hAnsi="Noto Sans" w:cs="Noto Sans"/>
          <w:sz w:val="22"/>
          <w:szCs w:val="22"/>
        </w:rPr>
        <w:t>Los Enlaces de los Centros de Capacitación y Certificación del Sistema CONALEP ofrecerán los siguientes tipos, metodologías y modalidades de capacitación y certificación, conforme a la demanda de los diferentes prospectos o usuarios (Ver Anexo: Reglas de los servicios de capacitación y certificación):</w:t>
      </w:r>
    </w:p>
    <w:p w14:paraId="41C17DE1" w14:textId="37070764" w:rsidR="00066A9E" w:rsidRPr="00912AEC" w:rsidRDefault="00066A9E" w:rsidP="007C4DA9">
      <w:pPr>
        <w:pStyle w:val="Sinespaciado"/>
        <w:jc w:val="both"/>
        <w:rPr>
          <w:rFonts w:ascii="Noto Sans" w:hAnsi="Noto Sans" w:cs="Noto Sans"/>
          <w:sz w:val="22"/>
          <w:szCs w:val="22"/>
        </w:rPr>
      </w:pPr>
    </w:p>
    <w:tbl>
      <w:tblPr>
        <w:tblStyle w:val="Tablaconcuadrcula3-nfasis3"/>
        <w:tblW w:w="0" w:type="auto"/>
        <w:tblInd w:w="5" w:type="dxa"/>
        <w:tblLook w:val="04A0" w:firstRow="1" w:lastRow="0" w:firstColumn="1" w:lastColumn="0" w:noHBand="0" w:noVBand="1"/>
      </w:tblPr>
      <w:tblGrid>
        <w:gridCol w:w="3492"/>
        <w:gridCol w:w="2171"/>
        <w:gridCol w:w="4811"/>
      </w:tblGrid>
      <w:tr w:rsidR="00912AEC" w:rsidRPr="00912AEC" w14:paraId="52CA7C75" w14:textId="77777777" w:rsidTr="003100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93" w:type="dxa"/>
          </w:tcPr>
          <w:p w14:paraId="1E9AEAC9" w14:textId="7A16649B" w:rsidR="00066A9E" w:rsidRPr="00912AEC" w:rsidRDefault="00F546C6" w:rsidP="007C4DA9">
            <w:pPr>
              <w:pStyle w:val="Sinespaciado"/>
              <w:jc w:val="both"/>
              <w:rPr>
                <w:rFonts w:ascii="Noto Sans" w:hAnsi="Noto Sans" w:cs="Noto Sans"/>
                <w:sz w:val="21"/>
                <w:szCs w:val="21"/>
              </w:rPr>
            </w:pPr>
            <w:r w:rsidRPr="00912AEC">
              <w:rPr>
                <w:rFonts w:ascii="Noto Sans" w:hAnsi="Noto Sans" w:cs="Noto Sans"/>
                <w:sz w:val="21"/>
                <w:szCs w:val="21"/>
              </w:rPr>
              <w:t>Tipo de servicio</w:t>
            </w:r>
          </w:p>
        </w:tc>
        <w:tc>
          <w:tcPr>
            <w:tcW w:w="2172" w:type="dxa"/>
          </w:tcPr>
          <w:p w14:paraId="382DEB33" w14:textId="3DC55AA2" w:rsidR="00066A9E" w:rsidRPr="00912AEC" w:rsidRDefault="00F546C6" w:rsidP="007C4DA9">
            <w:pPr>
              <w:pStyle w:val="Sinespaciado"/>
              <w:jc w:val="both"/>
              <w:cnfStyle w:val="100000000000" w:firstRow="1" w:lastRow="0" w:firstColumn="0" w:lastColumn="0" w:oddVBand="0" w:evenVBand="0" w:oddHBand="0" w:evenHBand="0" w:firstRowFirstColumn="0" w:firstRowLastColumn="0" w:lastRowFirstColumn="0" w:lastRowLastColumn="0"/>
              <w:rPr>
                <w:rFonts w:ascii="Noto Sans" w:hAnsi="Noto Sans" w:cs="Noto Sans"/>
                <w:sz w:val="21"/>
                <w:szCs w:val="21"/>
              </w:rPr>
            </w:pPr>
            <w:r w:rsidRPr="00912AEC">
              <w:rPr>
                <w:rFonts w:ascii="Noto Sans" w:hAnsi="Noto Sans" w:cs="Noto Sans"/>
                <w:sz w:val="21"/>
                <w:szCs w:val="21"/>
              </w:rPr>
              <w:t xml:space="preserve">Duración mínima </w:t>
            </w:r>
          </w:p>
        </w:tc>
        <w:tc>
          <w:tcPr>
            <w:tcW w:w="4814" w:type="dxa"/>
          </w:tcPr>
          <w:p w14:paraId="54A4D69F" w14:textId="7BDA5058" w:rsidR="00066A9E" w:rsidRPr="00912AEC" w:rsidRDefault="00F546C6" w:rsidP="007C4DA9">
            <w:pPr>
              <w:pStyle w:val="Sinespaciado"/>
              <w:jc w:val="both"/>
              <w:cnfStyle w:val="100000000000" w:firstRow="1" w:lastRow="0" w:firstColumn="0" w:lastColumn="0" w:oddVBand="0" w:evenVBand="0" w:oddHBand="0" w:evenHBand="0" w:firstRowFirstColumn="0" w:firstRowLastColumn="0" w:lastRowFirstColumn="0" w:lastRowLastColumn="0"/>
              <w:rPr>
                <w:rFonts w:ascii="Noto Sans" w:hAnsi="Noto Sans" w:cs="Noto Sans"/>
                <w:sz w:val="21"/>
                <w:szCs w:val="21"/>
              </w:rPr>
            </w:pPr>
            <w:r w:rsidRPr="00912AEC">
              <w:rPr>
                <w:rFonts w:ascii="Noto Sans" w:hAnsi="Noto Sans" w:cs="Noto Sans"/>
                <w:sz w:val="21"/>
                <w:szCs w:val="21"/>
              </w:rPr>
              <w:t>Valor curricular</w:t>
            </w:r>
          </w:p>
        </w:tc>
      </w:tr>
      <w:tr w:rsidR="00912AEC" w:rsidRPr="00912AEC" w14:paraId="2C7E6786" w14:textId="77777777" w:rsidTr="00D96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3D158785" w14:textId="1083C8B5" w:rsidR="00066A9E" w:rsidRPr="00912AEC" w:rsidRDefault="00F546C6" w:rsidP="00D96BE5">
            <w:pPr>
              <w:pStyle w:val="Sinespaciado"/>
              <w:spacing w:before="120" w:after="120"/>
              <w:jc w:val="both"/>
              <w:rPr>
                <w:rFonts w:ascii="Noto Sans" w:hAnsi="Noto Sans" w:cs="Noto Sans"/>
                <w:sz w:val="21"/>
                <w:szCs w:val="21"/>
              </w:rPr>
            </w:pPr>
            <w:r w:rsidRPr="00912AEC">
              <w:rPr>
                <w:rFonts w:ascii="Noto Sans" w:hAnsi="Noto Sans" w:cs="Noto Sans"/>
                <w:bCs/>
                <w:sz w:val="21"/>
                <w:szCs w:val="21"/>
              </w:rPr>
              <w:t>Curso de capacitación</w:t>
            </w:r>
          </w:p>
        </w:tc>
        <w:tc>
          <w:tcPr>
            <w:tcW w:w="2172" w:type="dxa"/>
            <w:vAlign w:val="center"/>
          </w:tcPr>
          <w:p w14:paraId="7DFCCC2F" w14:textId="37BAEFEA" w:rsidR="00066A9E" w:rsidRPr="00912AEC" w:rsidRDefault="007B2C61" w:rsidP="00D96BE5">
            <w:pPr>
              <w:pStyle w:val="Sinespaciado"/>
              <w:spacing w:before="120" w:after="120"/>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21"/>
                <w:szCs w:val="21"/>
              </w:rPr>
            </w:pPr>
            <w:r w:rsidRPr="00912AEC">
              <w:rPr>
                <w:rFonts w:ascii="Noto Sans" w:hAnsi="Noto Sans" w:cs="Noto Sans"/>
                <w:sz w:val="21"/>
                <w:szCs w:val="21"/>
              </w:rPr>
              <w:t>4 horas</w:t>
            </w:r>
          </w:p>
        </w:tc>
        <w:tc>
          <w:tcPr>
            <w:tcW w:w="4814" w:type="dxa"/>
            <w:vAlign w:val="center"/>
          </w:tcPr>
          <w:p w14:paraId="6632233A" w14:textId="36FA2B12" w:rsidR="00D96BE5" w:rsidRPr="00912AEC" w:rsidRDefault="007B2C61" w:rsidP="00D96BE5">
            <w:pPr>
              <w:pStyle w:val="Sinespaciado"/>
              <w:spacing w:before="120" w:after="120"/>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21"/>
                <w:szCs w:val="21"/>
              </w:rPr>
            </w:pPr>
            <w:r w:rsidRPr="00912AEC">
              <w:rPr>
                <w:rFonts w:ascii="Noto Sans" w:hAnsi="Noto Sans" w:cs="Noto Sans"/>
                <w:sz w:val="21"/>
                <w:szCs w:val="21"/>
              </w:rPr>
              <w:t>Constancia de capacitación sin vigencia</w:t>
            </w:r>
          </w:p>
        </w:tc>
      </w:tr>
      <w:tr w:rsidR="00912AEC" w:rsidRPr="00912AEC" w14:paraId="48F3304E" w14:textId="77777777" w:rsidTr="00D96BE5">
        <w:trPr>
          <w:trHeight w:val="726"/>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08565866" w14:textId="37214202" w:rsidR="007B2C61" w:rsidRPr="00912AEC" w:rsidRDefault="007B2C61" w:rsidP="00D96BE5">
            <w:pPr>
              <w:pStyle w:val="Sinespaciado"/>
              <w:spacing w:before="120" w:after="120"/>
              <w:jc w:val="both"/>
              <w:rPr>
                <w:rFonts w:ascii="Noto Sans" w:hAnsi="Noto Sans" w:cs="Noto Sans"/>
                <w:sz w:val="21"/>
                <w:szCs w:val="21"/>
              </w:rPr>
            </w:pPr>
            <w:r w:rsidRPr="00912AEC">
              <w:rPr>
                <w:rFonts w:ascii="Noto Sans" w:hAnsi="Noto Sans" w:cs="Noto Sans"/>
                <w:sz w:val="21"/>
                <w:szCs w:val="21"/>
              </w:rPr>
              <w:t>Diplomado</w:t>
            </w:r>
          </w:p>
        </w:tc>
        <w:tc>
          <w:tcPr>
            <w:tcW w:w="2172" w:type="dxa"/>
            <w:vAlign w:val="center"/>
          </w:tcPr>
          <w:p w14:paraId="7389F6ED" w14:textId="5F255701" w:rsidR="00066A9E" w:rsidRPr="00912AEC" w:rsidRDefault="007B2C61" w:rsidP="00D96BE5">
            <w:pPr>
              <w:pStyle w:val="Sinespaciado"/>
              <w:spacing w:before="120" w:after="120"/>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21"/>
                <w:szCs w:val="21"/>
              </w:rPr>
            </w:pPr>
            <w:r w:rsidRPr="00912AEC">
              <w:rPr>
                <w:rFonts w:ascii="Noto Sans" w:hAnsi="Noto Sans" w:cs="Noto Sans"/>
                <w:sz w:val="21"/>
                <w:szCs w:val="21"/>
              </w:rPr>
              <w:t>4 horas</w:t>
            </w:r>
          </w:p>
        </w:tc>
        <w:tc>
          <w:tcPr>
            <w:tcW w:w="4814" w:type="dxa"/>
            <w:vAlign w:val="center"/>
          </w:tcPr>
          <w:p w14:paraId="0ED2D2F1" w14:textId="2B319489" w:rsidR="00066A9E" w:rsidRPr="00912AEC" w:rsidRDefault="007B2C61" w:rsidP="00D96BE5">
            <w:pPr>
              <w:pStyle w:val="Sinespaciado"/>
              <w:spacing w:before="120" w:after="120"/>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21"/>
                <w:szCs w:val="21"/>
              </w:rPr>
            </w:pPr>
            <w:r w:rsidRPr="00912AEC">
              <w:rPr>
                <w:rFonts w:ascii="Noto Sans" w:hAnsi="Noto Sans" w:cs="Noto Sans"/>
                <w:sz w:val="21"/>
                <w:szCs w:val="21"/>
              </w:rPr>
              <w:t>Diploma sin vigencia</w:t>
            </w:r>
          </w:p>
        </w:tc>
      </w:tr>
      <w:tr w:rsidR="00912AEC" w:rsidRPr="00912AEC" w14:paraId="657C1D35" w14:textId="77777777" w:rsidTr="00D96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3" w:type="dxa"/>
            <w:vAlign w:val="center"/>
          </w:tcPr>
          <w:p w14:paraId="3491087D" w14:textId="39789425" w:rsidR="00066A9E" w:rsidRPr="00912AEC" w:rsidRDefault="007B2C61" w:rsidP="00D96BE5">
            <w:pPr>
              <w:pStyle w:val="Sinespaciado"/>
              <w:spacing w:before="120" w:after="120"/>
              <w:jc w:val="both"/>
              <w:rPr>
                <w:rFonts w:ascii="Noto Sans" w:hAnsi="Noto Sans" w:cs="Noto Sans"/>
                <w:sz w:val="21"/>
                <w:szCs w:val="21"/>
              </w:rPr>
            </w:pPr>
            <w:r w:rsidRPr="00912AEC">
              <w:rPr>
                <w:rFonts w:ascii="Noto Sans" w:hAnsi="Noto Sans" w:cs="Noto Sans"/>
                <w:sz w:val="21"/>
                <w:szCs w:val="21"/>
              </w:rPr>
              <w:t>Certificación de Habilidades</w:t>
            </w:r>
          </w:p>
        </w:tc>
        <w:tc>
          <w:tcPr>
            <w:tcW w:w="2172" w:type="dxa"/>
            <w:vAlign w:val="center"/>
          </w:tcPr>
          <w:p w14:paraId="3AFF6952" w14:textId="711B2DEF" w:rsidR="00066A9E" w:rsidRPr="00912AEC" w:rsidRDefault="007B2C61" w:rsidP="00D96BE5">
            <w:pPr>
              <w:pStyle w:val="Sinespaciado"/>
              <w:spacing w:before="120" w:after="120"/>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21"/>
                <w:szCs w:val="21"/>
              </w:rPr>
            </w:pPr>
            <w:r w:rsidRPr="00912AEC">
              <w:rPr>
                <w:rFonts w:ascii="Noto Sans" w:hAnsi="Noto Sans" w:cs="Noto Sans"/>
                <w:sz w:val="21"/>
                <w:szCs w:val="21"/>
              </w:rPr>
              <w:t>8 horas</w:t>
            </w:r>
          </w:p>
        </w:tc>
        <w:tc>
          <w:tcPr>
            <w:tcW w:w="4814" w:type="dxa"/>
            <w:vAlign w:val="center"/>
          </w:tcPr>
          <w:p w14:paraId="73783452" w14:textId="53BA75F7" w:rsidR="00066A9E" w:rsidRPr="00912AEC" w:rsidRDefault="007B2C61" w:rsidP="00D96BE5">
            <w:pPr>
              <w:pStyle w:val="Sinespaciado"/>
              <w:spacing w:before="120" w:after="120"/>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21"/>
                <w:szCs w:val="21"/>
              </w:rPr>
            </w:pPr>
            <w:r w:rsidRPr="00912AEC">
              <w:rPr>
                <w:rFonts w:ascii="Noto Sans" w:hAnsi="Noto Sans" w:cs="Noto Sans"/>
                <w:sz w:val="21"/>
                <w:szCs w:val="21"/>
              </w:rPr>
              <w:t>Certificado de Habilidades con vigencia determinada por los expertos del Comité de Vinculación que participan en la elaboración del programa de capacitación y certificación</w:t>
            </w:r>
          </w:p>
        </w:tc>
      </w:tr>
    </w:tbl>
    <w:p w14:paraId="0909532B" w14:textId="77777777" w:rsidR="00066A9E" w:rsidRPr="00912AEC" w:rsidRDefault="00066A9E" w:rsidP="007C4DA9">
      <w:pPr>
        <w:pStyle w:val="Sinespaciado"/>
        <w:jc w:val="both"/>
        <w:rPr>
          <w:rFonts w:ascii="Noto Sans" w:hAnsi="Noto Sans" w:cs="Noto Sans"/>
          <w:sz w:val="22"/>
          <w:szCs w:val="22"/>
        </w:rPr>
      </w:pPr>
    </w:p>
    <w:p w14:paraId="3344C71B" w14:textId="05522D29" w:rsidR="006B6EFE" w:rsidRPr="00912AEC" w:rsidRDefault="006B6EFE" w:rsidP="007C4DA9">
      <w:pPr>
        <w:pStyle w:val="Sinespaciado"/>
        <w:jc w:val="both"/>
        <w:rPr>
          <w:rFonts w:ascii="Noto Sans" w:hAnsi="Noto Sans" w:cs="Noto Sans"/>
          <w:sz w:val="22"/>
          <w:szCs w:val="22"/>
        </w:rPr>
      </w:pPr>
    </w:p>
    <w:p w14:paraId="08F1A689" w14:textId="04EBEE6A" w:rsidR="00FA27F8" w:rsidRPr="00912AEC" w:rsidRDefault="00FA27F8" w:rsidP="007C4DA9">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w:t>
      </w:r>
      <w:r w:rsidR="007B2C61" w:rsidRPr="00912AEC">
        <w:rPr>
          <w:rFonts w:ascii="Noto Sans" w:hAnsi="Noto Sans" w:cs="Noto Sans"/>
          <w:b/>
          <w:bCs/>
          <w:sz w:val="22"/>
          <w:szCs w:val="22"/>
        </w:rPr>
        <w:t>9</w:t>
      </w:r>
      <w:r w:rsidRPr="00912AEC">
        <w:rPr>
          <w:rFonts w:ascii="Noto Sans" w:hAnsi="Noto Sans" w:cs="Noto Sans"/>
          <w:sz w:val="22"/>
          <w:szCs w:val="22"/>
        </w:rPr>
        <w:t xml:space="preserve">. </w:t>
      </w:r>
      <w:r w:rsidR="007B2C61" w:rsidRPr="00912AEC">
        <w:rPr>
          <w:rFonts w:ascii="Noto Sans" w:hAnsi="Noto Sans" w:cs="Noto Sans"/>
          <w:sz w:val="22"/>
          <w:szCs w:val="22"/>
        </w:rPr>
        <w:t>El CONALEP es el único facultado para establecer el diseño institucional y expedir los documentos curriculares que acrediten los servicios de capacitación y certificación (Constancia, Diploma, Certificado) concertados y proporcionados por los Centros de Capacitación y Certificación del Sistema CONALEP.</w:t>
      </w:r>
    </w:p>
    <w:p w14:paraId="4C35971B" w14:textId="77777777" w:rsidR="007B2C61" w:rsidRPr="00912AEC" w:rsidRDefault="007B2C61" w:rsidP="007C4DA9">
      <w:pPr>
        <w:pStyle w:val="Sinespaciado"/>
        <w:jc w:val="both"/>
        <w:rPr>
          <w:rFonts w:ascii="Noto Sans" w:hAnsi="Noto Sans" w:cs="Noto Sans"/>
          <w:sz w:val="22"/>
          <w:szCs w:val="22"/>
        </w:rPr>
      </w:pPr>
    </w:p>
    <w:p w14:paraId="2AF2160B" w14:textId="7340D055" w:rsidR="00FA27F8" w:rsidRPr="00912AEC" w:rsidRDefault="00FA27F8" w:rsidP="007C4DA9">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w:t>
      </w:r>
      <w:r w:rsidR="003947AD" w:rsidRPr="00912AEC">
        <w:rPr>
          <w:rFonts w:ascii="Noto Sans" w:hAnsi="Noto Sans" w:cs="Noto Sans"/>
          <w:b/>
          <w:bCs/>
          <w:sz w:val="22"/>
          <w:szCs w:val="22"/>
        </w:rPr>
        <w:t>10</w:t>
      </w:r>
      <w:r w:rsidRPr="00912AEC">
        <w:rPr>
          <w:rFonts w:ascii="Noto Sans" w:hAnsi="Noto Sans" w:cs="Noto Sans"/>
          <w:sz w:val="22"/>
          <w:szCs w:val="22"/>
        </w:rPr>
        <w:t xml:space="preserve">: </w:t>
      </w:r>
      <w:r w:rsidR="007B2C61" w:rsidRPr="00912AEC">
        <w:rPr>
          <w:rFonts w:ascii="Noto Sans" w:hAnsi="Noto Sans" w:cs="Noto Sans"/>
          <w:sz w:val="22"/>
          <w:szCs w:val="22"/>
        </w:rPr>
        <w:t xml:space="preserve">La persona titular de los CE, UODCDMX, RCEO, planteles y CAST debe entregar los documentos </w:t>
      </w:r>
      <w:r w:rsidR="005C26E6" w:rsidRPr="00912AEC">
        <w:rPr>
          <w:rFonts w:ascii="Noto Sans" w:hAnsi="Noto Sans" w:cs="Noto Sans"/>
          <w:sz w:val="22"/>
          <w:szCs w:val="22"/>
        </w:rPr>
        <w:t>con valor curricular</w:t>
      </w:r>
      <w:r w:rsidR="007B2C61" w:rsidRPr="00912AEC">
        <w:rPr>
          <w:rFonts w:ascii="Noto Sans" w:hAnsi="Noto Sans" w:cs="Noto Sans"/>
          <w:sz w:val="22"/>
          <w:szCs w:val="22"/>
        </w:rPr>
        <w:t xml:space="preserve"> expedidos por el CONALEP para todos los servicios de capacitación y certificación concertados y proporcionados en los ámbitos local, estatal y nacional.</w:t>
      </w:r>
    </w:p>
    <w:p w14:paraId="53DC084B" w14:textId="76CF8150" w:rsidR="00FA27F8" w:rsidRPr="00912AEC" w:rsidRDefault="00FA27F8" w:rsidP="007C4DA9">
      <w:pPr>
        <w:pStyle w:val="Sinespaciado"/>
        <w:jc w:val="both"/>
        <w:rPr>
          <w:rFonts w:ascii="Noto Sans" w:hAnsi="Noto Sans" w:cs="Noto Sans"/>
          <w:sz w:val="22"/>
          <w:szCs w:val="22"/>
        </w:rPr>
      </w:pPr>
    </w:p>
    <w:p w14:paraId="1985E4A8" w14:textId="25223B82" w:rsidR="006B6EFE" w:rsidRPr="00912AEC" w:rsidRDefault="00FA27F8" w:rsidP="007C4DA9">
      <w:pPr>
        <w:pStyle w:val="Sinespaciado"/>
        <w:jc w:val="both"/>
        <w:rPr>
          <w:rFonts w:ascii="Noto Sans" w:hAnsi="Noto Sans" w:cs="Noto Sans"/>
          <w:sz w:val="22"/>
          <w:szCs w:val="22"/>
        </w:rPr>
      </w:pPr>
      <w:r w:rsidRPr="00912AEC">
        <w:rPr>
          <w:rFonts w:ascii="Noto Sans" w:hAnsi="Noto Sans" w:cs="Noto Sans"/>
          <w:b/>
          <w:bCs/>
          <w:sz w:val="22"/>
          <w:szCs w:val="22"/>
        </w:rPr>
        <w:t>Artículo 1</w:t>
      </w:r>
      <w:r w:rsidR="003947AD" w:rsidRPr="00912AEC">
        <w:rPr>
          <w:rFonts w:ascii="Noto Sans" w:hAnsi="Noto Sans" w:cs="Noto Sans"/>
          <w:b/>
          <w:bCs/>
          <w:sz w:val="22"/>
          <w:szCs w:val="22"/>
        </w:rPr>
        <w:t>1</w:t>
      </w:r>
      <w:r w:rsidRPr="00912AEC">
        <w:rPr>
          <w:rFonts w:ascii="Noto Sans" w:hAnsi="Noto Sans" w:cs="Noto Sans"/>
          <w:sz w:val="22"/>
          <w:szCs w:val="22"/>
        </w:rPr>
        <w:t xml:space="preserve">: </w:t>
      </w:r>
      <w:r w:rsidR="007B2C61" w:rsidRPr="00912AEC">
        <w:rPr>
          <w:rFonts w:ascii="Noto Sans" w:hAnsi="Noto Sans" w:cs="Noto Sans"/>
          <w:sz w:val="22"/>
          <w:szCs w:val="22"/>
        </w:rPr>
        <w:t>Los Enlaces de los Centros de Capacitación y Certificación deben ofertar, desarrollar y ejecutar los servicios de capacitación y certificación convenidos con el usuario, basándose en los enfoques metodológicos mencionados en las Reglas de los servicios de capacitación y certificación.</w:t>
      </w:r>
    </w:p>
    <w:p w14:paraId="69FD3091" w14:textId="77777777" w:rsidR="006B6EFE" w:rsidRPr="00912AEC" w:rsidRDefault="006B6EFE" w:rsidP="007C4DA9">
      <w:pPr>
        <w:pStyle w:val="Sinespaciado"/>
        <w:jc w:val="both"/>
        <w:rPr>
          <w:rFonts w:ascii="Noto Sans" w:hAnsi="Noto Sans" w:cs="Noto Sans"/>
          <w:sz w:val="22"/>
          <w:szCs w:val="22"/>
          <w:highlight w:val="yellow"/>
        </w:rPr>
      </w:pPr>
    </w:p>
    <w:p w14:paraId="68021CD4" w14:textId="30078976" w:rsidR="00AB17FC" w:rsidRPr="00912AEC" w:rsidRDefault="00AB17FC" w:rsidP="007C4DA9">
      <w:pPr>
        <w:pStyle w:val="Sinespaciado"/>
        <w:jc w:val="both"/>
        <w:rPr>
          <w:rFonts w:ascii="Noto Sans" w:hAnsi="Noto Sans" w:cs="Noto Sans"/>
          <w:sz w:val="22"/>
          <w:szCs w:val="22"/>
        </w:rPr>
      </w:pPr>
      <w:r w:rsidRPr="00912AEC">
        <w:rPr>
          <w:rFonts w:ascii="Noto Sans" w:hAnsi="Noto Sans" w:cs="Noto Sans"/>
          <w:b/>
          <w:bCs/>
          <w:sz w:val="22"/>
          <w:szCs w:val="22"/>
        </w:rPr>
        <w:t>Artículo 1</w:t>
      </w:r>
      <w:r w:rsidR="003947AD" w:rsidRPr="00912AEC">
        <w:rPr>
          <w:rFonts w:ascii="Noto Sans" w:hAnsi="Noto Sans" w:cs="Noto Sans"/>
          <w:b/>
          <w:bCs/>
          <w:sz w:val="22"/>
          <w:szCs w:val="22"/>
        </w:rPr>
        <w:t>2</w:t>
      </w:r>
      <w:r w:rsidRPr="00912AEC">
        <w:rPr>
          <w:rFonts w:ascii="Noto Sans" w:hAnsi="Noto Sans" w:cs="Noto Sans"/>
          <w:b/>
          <w:bCs/>
          <w:sz w:val="22"/>
          <w:szCs w:val="22"/>
        </w:rPr>
        <w:t xml:space="preserve">: </w:t>
      </w:r>
      <w:r w:rsidR="007B2C61" w:rsidRPr="00912AEC">
        <w:rPr>
          <w:rFonts w:ascii="Noto Sans" w:hAnsi="Noto Sans" w:cs="Noto Sans"/>
          <w:sz w:val="22"/>
          <w:szCs w:val="22"/>
        </w:rPr>
        <w:t>Los Enlaces de los Centros de Capacitación y Certificación aplicarán, en cualquiera de las metodologías acordadas con el usuario, el diseño instruccional descrito en las Reglas de los servicios de capacitación y certificación</w:t>
      </w:r>
      <w:r w:rsidR="00D13EB4" w:rsidRPr="00912AEC">
        <w:rPr>
          <w:rFonts w:ascii="Noto Sans" w:hAnsi="Noto Sans" w:cs="Noto Sans"/>
          <w:sz w:val="22"/>
          <w:szCs w:val="22"/>
        </w:rPr>
        <w:t>.</w:t>
      </w:r>
    </w:p>
    <w:p w14:paraId="3A13583A" w14:textId="21A41C8B" w:rsidR="00AB17FC" w:rsidRPr="00912AEC" w:rsidRDefault="00AB17FC" w:rsidP="007C4DA9">
      <w:pPr>
        <w:pStyle w:val="Sinespaciado"/>
        <w:jc w:val="both"/>
        <w:rPr>
          <w:rFonts w:ascii="Noto Sans" w:hAnsi="Noto Sans" w:cs="Noto Sans"/>
          <w:sz w:val="22"/>
          <w:szCs w:val="22"/>
          <w:highlight w:val="yellow"/>
        </w:rPr>
      </w:pPr>
    </w:p>
    <w:p w14:paraId="02F44F35" w14:textId="75C7A0BD" w:rsidR="007B2C61" w:rsidRPr="00912AEC" w:rsidRDefault="002B6B5F" w:rsidP="007C4DA9">
      <w:pPr>
        <w:pStyle w:val="Sinespaciado"/>
        <w:jc w:val="both"/>
        <w:rPr>
          <w:rFonts w:ascii="Noto Sans" w:eastAsia="Times New Roman" w:hAnsi="Noto Sans" w:cs="Noto Sans"/>
          <w:sz w:val="22"/>
          <w:szCs w:val="22"/>
        </w:rPr>
      </w:pPr>
      <w:r w:rsidRPr="00912AEC">
        <w:rPr>
          <w:rFonts w:ascii="Noto Sans" w:hAnsi="Noto Sans" w:cs="Noto Sans"/>
          <w:b/>
          <w:bCs/>
          <w:sz w:val="22"/>
          <w:szCs w:val="22"/>
        </w:rPr>
        <w:t>Artículo 1</w:t>
      </w:r>
      <w:r w:rsidR="003947AD" w:rsidRPr="00912AEC">
        <w:rPr>
          <w:rFonts w:ascii="Noto Sans" w:hAnsi="Noto Sans" w:cs="Noto Sans"/>
          <w:b/>
          <w:bCs/>
          <w:sz w:val="22"/>
          <w:szCs w:val="22"/>
        </w:rPr>
        <w:t>3</w:t>
      </w:r>
      <w:r w:rsidRPr="00912AEC">
        <w:rPr>
          <w:rFonts w:ascii="Noto Sans" w:hAnsi="Noto Sans" w:cs="Noto Sans"/>
          <w:sz w:val="22"/>
          <w:szCs w:val="22"/>
        </w:rPr>
        <w:t xml:space="preserve">: </w:t>
      </w:r>
      <w:r w:rsidR="007B2C61" w:rsidRPr="00912AEC">
        <w:rPr>
          <w:rFonts w:ascii="Noto Sans" w:hAnsi="Noto Sans" w:cs="Noto Sans"/>
          <w:sz w:val="22"/>
          <w:szCs w:val="22"/>
        </w:rPr>
        <w:t>Los Enlaces de los Centros de Capacitación y Certificación del Sistema CONALEP proporcionarán los servicios:</w:t>
      </w:r>
    </w:p>
    <w:p w14:paraId="718F6178" w14:textId="77777777" w:rsidR="007B2C61" w:rsidRPr="00912AEC" w:rsidRDefault="007B2C61" w:rsidP="00310005">
      <w:pPr>
        <w:pStyle w:val="Sinespaciado"/>
        <w:ind w:left="708"/>
        <w:jc w:val="both"/>
        <w:rPr>
          <w:rFonts w:ascii="Noto Sans" w:hAnsi="Noto Sans" w:cs="Noto Sans"/>
          <w:sz w:val="22"/>
          <w:szCs w:val="22"/>
        </w:rPr>
      </w:pPr>
      <w:r w:rsidRPr="00912AEC">
        <w:rPr>
          <w:rFonts w:ascii="Noto Sans" w:hAnsi="Noto Sans" w:cs="Noto Sans"/>
          <w:sz w:val="22"/>
          <w:szCs w:val="22"/>
        </w:rPr>
        <w:lastRenderedPageBreak/>
        <w:t xml:space="preserve">I. De manera </w:t>
      </w:r>
      <w:r w:rsidRPr="00912AEC">
        <w:rPr>
          <w:rStyle w:val="Textoennegrita"/>
          <w:rFonts w:ascii="Noto Sans" w:hAnsi="Noto Sans" w:cs="Noto Sans"/>
          <w:sz w:val="22"/>
          <w:szCs w:val="22"/>
        </w:rPr>
        <w:t>presencial</w:t>
      </w:r>
      <w:r w:rsidRPr="00912AEC">
        <w:rPr>
          <w:rFonts w:ascii="Noto Sans" w:hAnsi="Noto Sans" w:cs="Noto Sans"/>
          <w:sz w:val="22"/>
          <w:szCs w:val="22"/>
        </w:rPr>
        <w:t xml:space="preserve"> en instalaciones propias o externas;</w:t>
      </w:r>
    </w:p>
    <w:p w14:paraId="249B21CC" w14:textId="616D32DA" w:rsidR="007B2C61" w:rsidRPr="00912AEC" w:rsidRDefault="007B2C61" w:rsidP="00310005">
      <w:pPr>
        <w:pStyle w:val="Sinespaciado"/>
        <w:ind w:left="708"/>
        <w:jc w:val="both"/>
        <w:rPr>
          <w:rFonts w:ascii="Noto Sans" w:hAnsi="Noto Sans" w:cs="Noto Sans"/>
          <w:sz w:val="22"/>
          <w:szCs w:val="22"/>
        </w:rPr>
      </w:pPr>
      <w:r w:rsidRPr="00912AEC">
        <w:rPr>
          <w:rFonts w:ascii="Noto Sans" w:hAnsi="Noto Sans" w:cs="Noto Sans"/>
          <w:sz w:val="22"/>
          <w:szCs w:val="22"/>
        </w:rPr>
        <w:t xml:space="preserve">II. En modalidad </w:t>
      </w:r>
      <w:r w:rsidRPr="00912AEC">
        <w:rPr>
          <w:rStyle w:val="Textoennegrita"/>
          <w:rFonts w:ascii="Noto Sans" w:hAnsi="Noto Sans" w:cs="Noto Sans"/>
          <w:sz w:val="22"/>
          <w:szCs w:val="22"/>
        </w:rPr>
        <w:t>en línea o mixta</w:t>
      </w:r>
      <w:r w:rsidRPr="00912AEC">
        <w:rPr>
          <w:rFonts w:ascii="Noto Sans" w:hAnsi="Noto Sans" w:cs="Noto Sans"/>
          <w:sz w:val="22"/>
          <w:szCs w:val="22"/>
        </w:rPr>
        <w:t>, con las herramientas tecnológicas disponibles conforme a la capacidad técnica, tecnológica y humana.</w:t>
      </w:r>
    </w:p>
    <w:p w14:paraId="4537E260" w14:textId="62B98A1C" w:rsidR="006B6EFE" w:rsidRPr="00912AEC" w:rsidRDefault="006B6EFE" w:rsidP="007C4DA9">
      <w:pPr>
        <w:pStyle w:val="Sinespaciado"/>
        <w:jc w:val="both"/>
        <w:rPr>
          <w:rFonts w:ascii="Noto Sans" w:hAnsi="Noto Sans" w:cs="Noto Sans"/>
          <w:sz w:val="22"/>
          <w:szCs w:val="22"/>
        </w:rPr>
      </w:pPr>
    </w:p>
    <w:p w14:paraId="2EC2BCB0" w14:textId="56D4930C" w:rsidR="007B2C61" w:rsidRPr="00912AEC" w:rsidRDefault="002B6B5F" w:rsidP="007C4DA9">
      <w:pPr>
        <w:pStyle w:val="Sinespaciado"/>
        <w:jc w:val="both"/>
        <w:rPr>
          <w:rFonts w:ascii="Noto Sans" w:eastAsia="Times New Roman" w:hAnsi="Noto Sans" w:cs="Noto Sans"/>
          <w:sz w:val="22"/>
          <w:szCs w:val="22"/>
        </w:rPr>
      </w:pPr>
      <w:r w:rsidRPr="00912AEC">
        <w:rPr>
          <w:rFonts w:ascii="Noto Sans" w:hAnsi="Noto Sans" w:cs="Noto Sans"/>
          <w:b/>
          <w:bCs/>
          <w:sz w:val="22"/>
          <w:szCs w:val="22"/>
        </w:rPr>
        <w:t>Artículo 1</w:t>
      </w:r>
      <w:r w:rsidR="003947AD" w:rsidRPr="00912AEC">
        <w:rPr>
          <w:rFonts w:ascii="Noto Sans" w:hAnsi="Noto Sans" w:cs="Noto Sans"/>
          <w:b/>
          <w:bCs/>
          <w:sz w:val="22"/>
          <w:szCs w:val="22"/>
        </w:rPr>
        <w:t>4</w:t>
      </w:r>
      <w:r w:rsidRPr="00912AEC">
        <w:rPr>
          <w:rFonts w:ascii="Noto Sans" w:hAnsi="Noto Sans" w:cs="Noto Sans"/>
          <w:sz w:val="22"/>
          <w:szCs w:val="22"/>
        </w:rPr>
        <w:t xml:space="preserve">. </w:t>
      </w:r>
      <w:r w:rsidR="007B2C61" w:rsidRPr="00912AEC">
        <w:rPr>
          <w:rFonts w:ascii="Noto Sans" w:hAnsi="Noto Sans" w:cs="Noto Sans"/>
          <w:sz w:val="22"/>
          <w:szCs w:val="22"/>
        </w:rPr>
        <w:t>Los Enlaces de los Centros de Capacitación y Certificación del Sistema CONALEP que oferten y operen servicios de capacitación o certificación en línea deben:</w:t>
      </w:r>
    </w:p>
    <w:p w14:paraId="7FCD8A7E" w14:textId="77777777" w:rsidR="007B2C61" w:rsidRPr="00912AEC" w:rsidRDefault="007B2C61"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I. Entorno virtual de aprendizaje:</w:t>
      </w:r>
    </w:p>
    <w:p w14:paraId="0B470CD2" w14:textId="77777777" w:rsidR="007B2C61" w:rsidRPr="00912AEC" w:rsidRDefault="007B2C61" w:rsidP="00310005">
      <w:pPr>
        <w:pStyle w:val="Sinespaciado"/>
        <w:ind w:left="708"/>
        <w:jc w:val="both"/>
        <w:rPr>
          <w:rFonts w:ascii="Noto Sans" w:hAnsi="Noto Sans" w:cs="Noto Sans"/>
          <w:sz w:val="22"/>
          <w:szCs w:val="22"/>
        </w:rPr>
      </w:pPr>
      <w:r w:rsidRPr="00912AEC">
        <w:rPr>
          <w:rFonts w:ascii="Noto Sans" w:hAnsi="Noto Sans" w:cs="Noto Sans"/>
          <w:sz w:val="22"/>
          <w:szCs w:val="22"/>
        </w:rPr>
        <w:t>Disponer de un entorno virtual mediante una plataforma tecnológica, o coordinarse con la DSTC para hacer uso de la plataforma bajo su administración;</w:t>
      </w:r>
    </w:p>
    <w:p w14:paraId="523B6763" w14:textId="77777777" w:rsidR="00310005" w:rsidRPr="00912AEC" w:rsidRDefault="00310005" w:rsidP="00310005">
      <w:pPr>
        <w:pStyle w:val="Sinespaciado"/>
        <w:ind w:left="708"/>
        <w:jc w:val="both"/>
        <w:rPr>
          <w:rStyle w:val="Textoennegrita"/>
          <w:rFonts w:ascii="Noto Sans" w:hAnsi="Noto Sans" w:cs="Noto Sans"/>
          <w:sz w:val="22"/>
          <w:szCs w:val="22"/>
        </w:rPr>
      </w:pPr>
    </w:p>
    <w:p w14:paraId="3FC3904F" w14:textId="7F96AB6D" w:rsidR="007B2C61" w:rsidRPr="00912AEC" w:rsidRDefault="007B2C61"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II. Conectividad y medios digitales:</w:t>
      </w:r>
    </w:p>
    <w:p w14:paraId="4C83ED22" w14:textId="77777777" w:rsidR="007B2C61" w:rsidRPr="00912AEC" w:rsidRDefault="007B2C61" w:rsidP="00310005">
      <w:pPr>
        <w:pStyle w:val="Sinespaciado"/>
        <w:ind w:left="708"/>
        <w:jc w:val="both"/>
        <w:rPr>
          <w:rFonts w:ascii="Noto Sans" w:hAnsi="Noto Sans" w:cs="Noto Sans"/>
          <w:sz w:val="22"/>
          <w:szCs w:val="22"/>
        </w:rPr>
      </w:pPr>
      <w:r w:rsidRPr="00912AEC">
        <w:rPr>
          <w:rFonts w:ascii="Noto Sans" w:hAnsi="Noto Sans" w:cs="Noto Sans"/>
          <w:sz w:val="22"/>
          <w:szCs w:val="22"/>
        </w:rPr>
        <w:t xml:space="preserve">Garantizar la conectividad y disponibilidad de medios digitales para la capacitación vía </w:t>
      </w:r>
      <w:proofErr w:type="spellStart"/>
      <w:r w:rsidRPr="00912AEC">
        <w:rPr>
          <w:rFonts w:ascii="Noto Sans" w:hAnsi="Noto Sans" w:cs="Noto Sans"/>
          <w:sz w:val="22"/>
          <w:szCs w:val="22"/>
        </w:rPr>
        <w:t>streaming</w:t>
      </w:r>
      <w:proofErr w:type="spellEnd"/>
      <w:r w:rsidRPr="00912AEC">
        <w:rPr>
          <w:rFonts w:ascii="Noto Sans" w:hAnsi="Noto Sans" w:cs="Noto Sans"/>
          <w:sz w:val="22"/>
          <w:szCs w:val="22"/>
        </w:rPr>
        <w:t xml:space="preserve">, como Zoom, Google </w:t>
      </w:r>
      <w:proofErr w:type="spellStart"/>
      <w:r w:rsidRPr="00912AEC">
        <w:rPr>
          <w:rFonts w:ascii="Noto Sans" w:hAnsi="Noto Sans" w:cs="Noto Sans"/>
          <w:sz w:val="22"/>
          <w:szCs w:val="22"/>
        </w:rPr>
        <w:t>Meet</w:t>
      </w:r>
      <w:proofErr w:type="spellEnd"/>
      <w:r w:rsidRPr="00912AEC">
        <w:rPr>
          <w:rFonts w:ascii="Noto Sans" w:hAnsi="Noto Sans" w:cs="Noto Sans"/>
          <w:sz w:val="22"/>
          <w:szCs w:val="22"/>
        </w:rPr>
        <w:t xml:space="preserve">, Microsoft </w:t>
      </w:r>
      <w:proofErr w:type="spellStart"/>
      <w:r w:rsidRPr="00912AEC">
        <w:rPr>
          <w:rFonts w:ascii="Noto Sans" w:hAnsi="Noto Sans" w:cs="Noto Sans"/>
          <w:sz w:val="22"/>
          <w:szCs w:val="22"/>
        </w:rPr>
        <w:t>Teams</w:t>
      </w:r>
      <w:proofErr w:type="spellEnd"/>
      <w:r w:rsidRPr="00912AEC">
        <w:rPr>
          <w:rFonts w:ascii="Noto Sans" w:hAnsi="Noto Sans" w:cs="Noto Sans"/>
          <w:sz w:val="22"/>
          <w:szCs w:val="22"/>
        </w:rPr>
        <w:t xml:space="preserve"> y demás plataformas que se determinen como viables o que sean requeridas por el usuario.</w:t>
      </w:r>
    </w:p>
    <w:p w14:paraId="56759067" w14:textId="77777777" w:rsidR="00310005" w:rsidRPr="00912AEC" w:rsidRDefault="00310005" w:rsidP="007C4DA9">
      <w:pPr>
        <w:pStyle w:val="Sinespaciado"/>
        <w:jc w:val="both"/>
        <w:rPr>
          <w:rFonts w:ascii="Noto Sans" w:hAnsi="Noto Sans" w:cs="Noto Sans"/>
          <w:b/>
          <w:bCs/>
          <w:sz w:val="22"/>
          <w:szCs w:val="22"/>
        </w:rPr>
      </w:pPr>
    </w:p>
    <w:p w14:paraId="245B9890" w14:textId="689876C1" w:rsidR="007B2C61" w:rsidRPr="00912AEC" w:rsidRDefault="00EB111F" w:rsidP="007C4DA9">
      <w:pPr>
        <w:pStyle w:val="Sinespaciado"/>
        <w:jc w:val="both"/>
        <w:rPr>
          <w:rFonts w:ascii="Noto Sans" w:eastAsia="Times New Roman" w:hAnsi="Noto Sans" w:cs="Noto Sans"/>
          <w:sz w:val="22"/>
          <w:szCs w:val="22"/>
        </w:rPr>
      </w:pPr>
      <w:r w:rsidRPr="00912AEC">
        <w:rPr>
          <w:rFonts w:ascii="Noto Sans" w:hAnsi="Noto Sans" w:cs="Noto Sans"/>
          <w:b/>
          <w:bCs/>
          <w:sz w:val="22"/>
          <w:szCs w:val="22"/>
        </w:rPr>
        <w:t>Artículo 1</w:t>
      </w:r>
      <w:r w:rsidR="003947AD" w:rsidRPr="00912AEC">
        <w:rPr>
          <w:rFonts w:ascii="Noto Sans" w:hAnsi="Noto Sans" w:cs="Noto Sans"/>
          <w:b/>
          <w:bCs/>
          <w:sz w:val="22"/>
          <w:szCs w:val="22"/>
        </w:rPr>
        <w:t>5</w:t>
      </w:r>
      <w:r w:rsidRPr="00912AEC">
        <w:rPr>
          <w:rFonts w:ascii="Noto Sans" w:hAnsi="Noto Sans" w:cs="Noto Sans"/>
          <w:sz w:val="22"/>
          <w:szCs w:val="22"/>
        </w:rPr>
        <w:t xml:space="preserve">. </w:t>
      </w:r>
      <w:r w:rsidR="007B2C61" w:rsidRPr="00912AEC">
        <w:rPr>
          <w:rFonts w:ascii="Noto Sans" w:hAnsi="Noto Sans" w:cs="Noto Sans"/>
          <w:sz w:val="22"/>
          <w:szCs w:val="22"/>
        </w:rPr>
        <w:t>Los Enlaces de los Centros de Capacitación y Certificación del Sistema CONALEP garantizarán, para la modalidad en línea o mixta:</w:t>
      </w:r>
    </w:p>
    <w:p w14:paraId="68F8A0C1" w14:textId="77777777" w:rsidR="007B2C61" w:rsidRPr="00912AEC" w:rsidRDefault="007B2C61" w:rsidP="00310005">
      <w:pPr>
        <w:pStyle w:val="Sinespaciado"/>
        <w:ind w:left="708"/>
        <w:jc w:val="both"/>
        <w:rPr>
          <w:rFonts w:ascii="Noto Sans" w:hAnsi="Noto Sans" w:cs="Noto Sans"/>
          <w:sz w:val="22"/>
          <w:szCs w:val="22"/>
        </w:rPr>
      </w:pPr>
      <w:r w:rsidRPr="00912AEC">
        <w:rPr>
          <w:rFonts w:ascii="Noto Sans" w:hAnsi="Noto Sans" w:cs="Noto Sans"/>
          <w:sz w:val="22"/>
          <w:szCs w:val="22"/>
        </w:rPr>
        <w:t>I. El autoaprendizaje o, en su caso, el acompañamiento tutorial a través de los entornos virtuales;</w:t>
      </w:r>
    </w:p>
    <w:p w14:paraId="253C0127" w14:textId="77777777" w:rsidR="007B2C61" w:rsidRPr="00912AEC" w:rsidRDefault="007B2C61" w:rsidP="00310005">
      <w:pPr>
        <w:pStyle w:val="Sinespaciado"/>
        <w:ind w:left="708"/>
        <w:jc w:val="both"/>
        <w:rPr>
          <w:rFonts w:ascii="Noto Sans" w:hAnsi="Noto Sans" w:cs="Noto Sans"/>
          <w:sz w:val="22"/>
          <w:szCs w:val="22"/>
        </w:rPr>
      </w:pPr>
      <w:r w:rsidRPr="00912AEC">
        <w:rPr>
          <w:rFonts w:ascii="Noto Sans" w:hAnsi="Noto Sans" w:cs="Noto Sans"/>
          <w:sz w:val="22"/>
          <w:szCs w:val="22"/>
        </w:rPr>
        <w:t>II. El fomento de la participación y realización de prácticas;</w:t>
      </w:r>
    </w:p>
    <w:p w14:paraId="0A05045F" w14:textId="77777777" w:rsidR="007B2C61" w:rsidRPr="00912AEC" w:rsidRDefault="007B2C61" w:rsidP="00310005">
      <w:pPr>
        <w:pStyle w:val="Sinespaciado"/>
        <w:ind w:left="708"/>
        <w:jc w:val="both"/>
        <w:rPr>
          <w:rFonts w:ascii="Noto Sans" w:hAnsi="Noto Sans" w:cs="Noto Sans"/>
          <w:sz w:val="22"/>
          <w:szCs w:val="22"/>
        </w:rPr>
      </w:pPr>
      <w:r w:rsidRPr="00912AEC">
        <w:rPr>
          <w:rFonts w:ascii="Noto Sans" w:hAnsi="Noto Sans" w:cs="Noto Sans"/>
          <w:sz w:val="22"/>
          <w:szCs w:val="22"/>
        </w:rPr>
        <w:t>III. El desarrollo del paquete didáctico correspondiente;</w:t>
      </w:r>
    </w:p>
    <w:p w14:paraId="7D8563C2" w14:textId="77777777" w:rsidR="007B2C61" w:rsidRPr="00912AEC" w:rsidRDefault="007B2C61" w:rsidP="00310005">
      <w:pPr>
        <w:pStyle w:val="Sinespaciado"/>
        <w:ind w:left="708"/>
        <w:jc w:val="both"/>
        <w:rPr>
          <w:rFonts w:ascii="Noto Sans" w:hAnsi="Noto Sans" w:cs="Noto Sans"/>
          <w:sz w:val="22"/>
          <w:szCs w:val="22"/>
        </w:rPr>
      </w:pPr>
      <w:r w:rsidRPr="00912AEC">
        <w:rPr>
          <w:rFonts w:ascii="Noto Sans" w:hAnsi="Noto Sans" w:cs="Noto Sans"/>
          <w:sz w:val="22"/>
          <w:szCs w:val="22"/>
        </w:rPr>
        <w:t>IV. La integración de la carpeta de evidencias.</w:t>
      </w:r>
    </w:p>
    <w:p w14:paraId="4D08C296" w14:textId="13AB0E98" w:rsidR="006B6EFE" w:rsidRPr="00912AEC" w:rsidRDefault="006B6EFE" w:rsidP="007C4DA9">
      <w:pPr>
        <w:pStyle w:val="Sinespaciado"/>
        <w:jc w:val="both"/>
        <w:rPr>
          <w:rFonts w:ascii="Noto Sans" w:hAnsi="Noto Sans" w:cs="Noto Sans"/>
          <w:sz w:val="22"/>
          <w:szCs w:val="22"/>
        </w:rPr>
      </w:pPr>
    </w:p>
    <w:p w14:paraId="641DC3C4" w14:textId="77777777" w:rsidR="006B6EFE" w:rsidRPr="00912AEC" w:rsidRDefault="006B6EFE" w:rsidP="007C4DA9">
      <w:pPr>
        <w:pStyle w:val="Sinespaciado"/>
        <w:jc w:val="both"/>
        <w:rPr>
          <w:rFonts w:ascii="Noto Sans" w:hAnsi="Noto Sans" w:cs="Noto Sans"/>
          <w:sz w:val="22"/>
          <w:szCs w:val="22"/>
        </w:rPr>
      </w:pPr>
    </w:p>
    <w:p w14:paraId="6803EFAE" w14:textId="5A949A30" w:rsidR="006B6EFE" w:rsidRPr="00912AEC" w:rsidRDefault="000975D2" w:rsidP="007C4DA9">
      <w:pPr>
        <w:pStyle w:val="Sinespaciado"/>
        <w:jc w:val="both"/>
        <w:rPr>
          <w:rFonts w:ascii="Noto Sans" w:hAnsi="Noto Sans" w:cs="Noto Sans"/>
          <w:b/>
          <w:sz w:val="22"/>
          <w:szCs w:val="22"/>
          <w:u w:val="single"/>
        </w:rPr>
      </w:pPr>
      <w:bookmarkStart w:id="6" w:name="_Toc211005695"/>
      <w:r w:rsidRPr="00912AEC">
        <w:rPr>
          <w:rFonts w:ascii="Noto Sans" w:hAnsi="Noto Sans" w:cs="Noto Sans"/>
          <w:b/>
          <w:sz w:val="22"/>
          <w:szCs w:val="22"/>
          <w:u w:val="single"/>
        </w:rPr>
        <w:t xml:space="preserve">Sección </w:t>
      </w:r>
      <w:r w:rsidR="0031343E" w:rsidRPr="00912AEC">
        <w:rPr>
          <w:rFonts w:ascii="Noto Sans" w:hAnsi="Noto Sans" w:cs="Noto Sans"/>
          <w:b/>
          <w:sz w:val="22"/>
          <w:szCs w:val="22"/>
          <w:u w:val="single"/>
        </w:rPr>
        <w:t>2</w:t>
      </w:r>
      <w:r w:rsidR="006B6EFE" w:rsidRPr="00912AEC">
        <w:rPr>
          <w:rFonts w:ascii="Noto Sans" w:hAnsi="Noto Sans" w:cs="Noto Sans"/>
          <w:b/>
          <w:sz w:val="22"/>
          <w:szCs w:val="22"/>
          <w:u w:val="single"/>
        </w:rPr>
        <w:t xml:space="preserve">. Promoción y </w:t>
      </w:r>
      <w:r w:rsidRPr="00912AEC">
        <w:rPr>
          <w:rFonts w:ascii="Noto Sans" w:hAnsi="Noto Sans" w:cs="Noto Sans"/>
          <w:b/>
          <w:sz w:val="22"/>
          <w:szCs w:val="22"/>
          <w:u w:val="single"/>
        </w:rPr>
        <w:t>Concertación</w:t>
      </w:r>
      <w:bookmarkEnd w:id="6"/>
    </w:p>
    <w:p w14:paraId="7A0EC30B" w14:textId="77777777" w:rsidR="006B6EFE" w:rsidRPr="00912AEC" w:rsidRDefault="006B6EFE" w:rsidP="007C4DA9">
      <w:pPr>
        <w:pStyle w:val="Sinespaciado"/>
        <w:jc w:val="both"/>
        <w:rPr>
          <w:rFonts w:ascii="Noto Sans" w:hAnsi="Noto Sans" w:cs="Noto Sans"/>
          <w:sz w:val="22"/>
          <w:szCs w:val="22"/>
        </w:rPr>
      </w:pPr>
    </w:p>
    <w:p w14:paraId="6FB92CD8" w14:textId="695F8BEB" w:rsidR="007B2C61" w:rsidRPr="00912AEC" w:rsidRDefault="006B6EFE" w:rsidP="007C4DA9">
      <w:pPr>
        <w:pStyle w:val="Sinespaciado"/>
        <w:jc w:val="both"/>
        <w:rPr>
          <w:rFonts w:ascii="Noto Sans" w:eastAsia="Times New Roman" w:hAnsi="Noto Sans" w:cs="Noto Sans"/>
          <w:sz w:val="22"/>
          <w:szCs w:val="22"/>
        </w:rPr>
      </w:pPr>
      <w:r w:rsidRPr="00912AEC">
        <w:rPr>
          <w:rFonts w:ascii="Noto Sans" w:hAnsi="Noto Sans" w:cs="Noto Sans"/>
          <w:b/>
          <w:bCs/>
          <w:sz w:val="22"/>
          <w:szCs w:val="22"/>
        </w:rPr>
        <w:t xml:space="preserve">Artículo </w:t>
      </w:r>
      <w:r w:rsidR="00C63466" w:rsidRPr="00912AEC">
        <w:rPr>
          <w:rFonts w:ascii="Noto Sans" w:hAnsi="Noto Sans" w:cs="Noto Sans"/>
          <w:b/>
          <w:bCs/>
          <w:sz w:val="22"/>
          <w:szCs w:val="22"/>
        </w:rPr>
        <w:t>1</w:t>
      </w:r>
      <w:r w:rsidR="003947AD" w:rsidRPr="00912AEC">
        <w:rPr>
          <w:rFonts w:ascii="Noto Sans" w:hAnsi="Noto Sans" w:cs="Noto Sans"/>
          <w:b/>
          <w:bCs/>
          <w:sz w:val="22"/>
          <w:szCs w:val="22"/>
        </w:rPr>
        <w:t>6</w:t>
      </w:r>
      <w:r w:rsidRPr="00912AEC">
        <w:rPr>
          <w:rFonts w:ascii="Noto Sans" w:hAnsi="Noto Sans" w:cs="Noto Sans"/>
          <w:sz w:val="22"/>
          <w:szCs w:val="22"/>
        </w:rPr>
        <w:t xml:space="preserve">. </w:t>
      </w:r>
      <w:r w:rsidR="007B2C61" w:rsidRPr="00912AEC">
        <w:rPr>
          <w:rFonts w:ascii="Noto Sans" w:hAnsi="Noto Sans" w:cs="Noto Sans"/>
          <w:sz w:val="22"/>
          <w:szCs w:val="22"/>
        </w:rPr>
        <w:t>Los Enlaces de los Centros de Capacitación y Certificación del Sistema CONALEP elaborarán su oferta de los servicios de capacitación y certificación con base en:</w:t>
      </w:r>
    </w:p>
    <w:p w14:paraId="2D1D1916" w14:textId="31661C23" w:rsidR="007B2C61" w:rsidRPr="00912AEC" w:rsidRDefault="007B2C61" w:rsidP="00EF72CA">
      <w:pPr>
        <w:pStyle w:val="Sinespaciado"/>
        <w:numPr>
          <w:ilvl w:val="0"/>
          <w:numId w:val="7"/>
        </w:numPr>
        <w:jc w:val="both"/>
        <w:rPr>
          <w:rFonts w:ascii="Noto Sans" w:hAnsi="Noto Sans" w:cs="Noto Sans"/>
          <w:sz w:val="22"/>
          <w:szCs w:val="22"/>
        </w:rPr>
      </w:pPr>
      <w:r w:rsidRPr="00912AEC">
        <w:rPr>
          <w:rFonts w:ascii="Noto Sans" w:hAnsi="Noto Sans" w:cs="Noto Sans"/>
          <w:sz w:val="22"/>
          <w:szCs w:val="22"/>
        </w:rPr>
        <w:t>Su vocación educativa;</w:t>
      </w:r>
    </w:p>
    <w:p w14:paraId="6026F978" w14:textId="70DCDBBF" w:rsidR="007B2C61" w:rsidRPr="00912AEC" w:rsidRDefault="007B2C61" w:rsidP="00EF72CA">
      <w:pPr>
        <w:pStyle w:val="Sinespaciado"/>
        <w:numPr>
          <w:ilvl w:val="0"/>
          <w:numId w:val="7"/>
        </w:numPr>
        <w:jc w:val="both"/>
        <w:rPr>
          <w:rFonts w:ascii="Noto Sans" w:hAnsi="Noto Sans" w:cs="Noto Sans"/>
          <w:sz w:val="22"/>
          <w:szCs w:val="22"/>
        </w:rPr>
      </w:pPr>
      <w:r w:rsidRPr="00912AEC">
        <w:rPr>
          <w:rFonts w:ascii="Noto Sans" w:hAnsi="Noto Sans" w:cs="Noto Sans"/>
          <w:sz w:val="22"/>
          <w:szCs w:val="22"/>
        </w:rPr>
        <w:t>Capacidad instalada;</w:t>
      </w:r>
    </w:p>
    <w:p w14:paraId="15A50741" w14:textId="34F09FAD" w:rsidR="007B2C61" w:rsidRPr="00912AEC" w:rsidRDefault="007B2C61" w:rsidP="00EF72CA">
      <w:pPr>
        <w:pStyle w:val="Sinespaciado"/>
        <w:numPr>
          <w:ilvl w:val="0"/>
          <w:numId w:val="7"/>
        </w:numPr>
        <w:jc w:val="both"/>
        <w:rPr>
          <w:rFonts w:ascii="Noto Sans" w:hAnsi="Noto Sans" w:cs="Noto Sans"/>
          <w:sz w:val="22"/>
          <w:szCs w:val="22"/>
        </w:rPr>
      </w:pPr>
      <w:r w:rsidRPr="00912AEC">
        <w:rPr>
          <w:rFonts w:ascii="Noto Sans" w:hAnsi="Noto Sans" w:cs="Noto Sans"/>
          <w:sz w:val="22"/>
          <w:szCs w:val="22"/>
        </w:rPr>
        <w:t>Actividad económica local y regional;</w:t>
      </w:r>
    </w:p>
    <w:p w14:paraId="2DFA59B3" w14:textId="12300842" w:rsidR="007B2C61" w:rsidRPr="00912AEC" w:rsidRDefault="007B2C61" w:rsidP="00EF72CA">
      <w:pPr>
        <w:pStyle w:val="Sinespaciado"/>
        <w:numPr>
          <w:ilvl w:val="0"/>
          <w:numId w:val="7"/>
        </w:numPr>
        <w:jc w:val="both"/>
        <w:rPr>
          <w:rFonts w:ascii="Noto Sans" w:hAnsi="Noto Sans" w:cs="Noto Sans"/>
          <w:sz w:val="22"/>
          <w:szCs w:val="22"/>
        </w:rPr>
      </w:pPr>
      <w:r w:rsidRPr="00912AEC">
        <w:rPr>
          <w:rFonts w:ascii="Noto Sans" w:hAnsi="Noto Sans" w:cs="Noto Sans"/>
          <w:sz w:val="22"/>
          <w:szCs w:val="22"/>
        </w:rPr>
        <w:t>Requerimientos de los usuarios.</w:t>
      </w:r>
    </w:p>
    <w:p w14:paraId="54E67BDB" w14:textId="17108489" w:rsidR="006B6EFE" w:rsidRPr="00912AEC" w:rsidRDefault="006B6EFE" w:rsidP="007C4DA9">
      <w:pPr>
        <w:pStyle w:val="Sinespaciado"/>
        <w:jc w:val="both"/>
        <w:rPr>
          <w:rFonts w:ascii="Noto Sans" w:hAnsi="Noto Sans" w:cs="Noto Sans"/>
          <w:sz w:val="22"/>
          <w:szCs w:val="22"/>
        </w:rPr>
      </w:pPr>
    </w:p>
    <w:p w14:paraId="4C71EEDB" w14:textId="1A55068A" w:rsidR="007C4DA9" w:rsidRPr="00912AEC" w:rsidRDefault="00C63466" w:rsidP="007C4DA9">
      <w:pPr>
        <w:pStyle w:val="Sinespaciado"/>
        <w:jc w:val="both"/>
        <w:rPr>
          <w:rFonts w:ascii="Noto Sans" w:eastAsia="Times New Roman" w:hAnsi="Noto Sans" w:cs="Noto Sans"/>
          <w:sz w:val="22"/>
          <w:szCs w:val="22"/>
        </w:rPr>
      </w:pPr>
      <w:r w:rsidRPr="00912AEC">
        <w:rPr>
          <w:rFonts w:ascii="Noto Sans" w:hAnsi="Noto Sans" w:cs="Noto Sans"/>
          <w:b/>
          <w:bCs/>
          <w:sz w:val="22"/>
          <w:szCs w:val="22"/>
        </w:rPr>
        <w:t>Artículo 1</w:t>
      </w:r>
      <w:r w:rsidR="003947AD" w:rsidRPr="00912AEC">
        <w:rPr>
          <w:rFonts w:ascii="Noto Sans" w:hAnsi="Noto Sans" w:cs="Noto Sans"/>
          <w:b/>
          <w:bCs/>
          <w:sz w:val="22"/>
          <w:szCs w:val="22"/>
        </w:rPr>
        <w:t>7</w:t>
      </w:r>
      <w:r w:rsidRPr="00912AEC">
        <w:rPr>
          <w:rFonts w:ascii="Noto Sans" w:hAnsi="Noto Sans" w:cs="Noto Sans"/>
          <w:sz w:val="22"/>
          <w:szCs w:val="22"/>
        </w:rPr>
        <w:t xml:space="preserve">. </w:t>
      </w:r>
      <w:r w:rsidR="007C4DA9" w:rsidRPr="00912AEC">
        <w:rPr>
          <w:rFonts w:ascii="Noto Sans" w:hAnsi="Noto Sans" w:cs="Noto Sans"/>
          <w:sz w:val="22"/>
          <w:szCs w:val="22"/>
        </w:rPr>
        <w:t>Los Enlaces de Capacitación y Certificación de los CE, UODCDMX y RCEO:</w:t>
      </w:r>
    </w:p>
    <w:p w14:paraId="49E5237F" w14:textId="4448E295" w:rsidR="007C4DA9" w:rsidRPr="00912AEC" w:rsidRDefault="007C4DA9" w:rsidP="00EF72CA">
      <w:pPr>
        <w:pStyle w:val="Sinespaciado"/>
        <w:numPr>
          <w:ilvl w:val="0"/>
          <w:numId w:val="8"/>
        </w:numPr>
        <w:jc w:val="both"/>
        <w:rPr>
          <w:rFonts w:ascii="Noto Sans" w:hAnsi="Noto Sans" w:cs="Noto Sans"/>
          <w:sz w:val="22"/>
          <w:szCs w:val="22"/>
        </w:rPr>
      </w:pPr>
      <w:r w:rsidRPr="00912AEC">
        <w:rPr>
          <w:rFonts w:ascii="Noto Sans" w:hAnsi="Noto Sans" w:cs="Noto Sans"/>
          <w:sz w:val="22"/>
          <w:szCs w:val="22"/>
        </w:rPr>
        <w:t>Concentrarán e integrarán en un catálogo la oferta de los servicios de capacitación y certificación en el ámbito estatal;</w:t>
      </w:r>
    </w:p>
    <w:p w14:paraId="768F941A" w14:textId="3F5894A4" w:rsidR="007C4DA9" w:rsidRPr="00912AEC" w:rsidRDefault="007C4DA9" w:rsidP="00EF72CA">
      <w:pPr>
        <w:pStyle w:val="Sinespaciado"/>
        <w:numPr>
          <w:ilvl w:val="0"/>
          <w:numId w:val="8"/>
        </w:numPr>
        <w:jc w:val="both"/>
        <w:rPr>
          <w:rFonts w:ascii="Noto Sans" w:hAnsi="Noto Sans" w:cs="Noto Sans"/>
          <w:sz w:val="22"/>
          <w:szCs w:val="22"/>
        </w:rPr>
      </w:pPr>
      <w:r w:rsidRPr="00912AEC">
        <w:rPr>
          <w:rFonts w:ascii="Noto Sans" w:hAnsi="Noto Sans" w:cs="Noto Sans"/>
          <w:sz w:val="22"/>
          <w:szCs w:val="22"/>
        </w:rPr>
        <w:t>Remitirán a la DSTC dicha oferta para su integración al CANACCC, conforme a los criterios establecidos por esta última.</w:t>
      </w:r>
    </w:p>
    <w:p w14:paraId="5B72CEDA" w14:textId="77777777" w:rsidR="006B6EFE" w:rsidRPr="00912AEC" w:rsidRDefault="006B6EFE" w:rsidP="007C4DA9">
      <w:pPr>
        <w:pStyle w:val="Sinespaciado"/>
        <w:jc w:val="both"/>
        <w:rPr>
          <w:rFonts w:ascii="Noto Sans" w:hAnsi="Noto Sans" w:cs="Noto Sans"/>
          <w:sz w:val="22"/>
          <w:szCs w:val="22"/>
        </w:rPr>
      </w:pPr>
    </w:p>
    <w:p w14:paraId="5E7661B4" w14:textId="5938AA0E" w:rsidR="006B6EFE" w:rsidRPr="00912AEC" w:rsidRDefault="00C63466" w:rsidP="007C4DA9">
      <w:pPr>
        <w:pStyle w:val="Sinespaciado"/>
        <w:jc w:val="both"/>
        <w:rPr>
          <w:rFonts w:ascii="Noto Sans" w:hAnsi="Noto Sans" w:cs="Noto Sans"/>
          <w:sz w:val="22"/>
          <w:szCs w:val="22"/>
        </w:rPr>
      </w:pPr>
      <w:r w:rsidRPr="00912AEC">
        <w:rPr>
          <w:rFonts w:ascii="Noto Sans" w:hAnsi="Noto Sans" w:cs="Noto Sans"/>
          <w:b/>
          <w:bCs/>
          <w:sz w:val="22"/>
          <w:szCs w:val="22"/>
        </w:rPr>
        <w:t>Artículo 1</w:t>
      </w:r>
      <w:r w:rsidR="003947AD" w:rsidRPr="00912AEC">
        <w:rPr>
          <w:rFonts w:ascii="Noto Sans" w:hAnsi="Noto Sans" w:cs="Noto Sans"/>
          <w:b/>
          <w:bCs/>
          <w:sz w:val="22"/>
          <w:szCs w:val="22"/>
        </w:rPr>
        <w:t>8</w:t>
      </w:r>
      <w:r w:rsidRPr="00912AEC">
        <w:rPr>
          <w:rFonts w:ascii="Noto Sans" w:hAnsi="Noto Sans" w:cs="Noto Sans"/>
          <w:sz w:val="22"/>
          <w:szCs w:val="22"/>
        </w:rPr>
        <w:t xml:space="preserve">. </w:t>
      </w:r>
      <w:r w:rsidR="007C4DA9" w:rsidRPr="00912AEC">
        <w:rPr>
          <w:rFonts w:ascii="Noto Sans" w:hAnsi="Noto Sans" w:cs="Noto Sans"/>
          <w:sz w:val="22"/>
          <w:szCs w:val="22"/>
        </w:rPr>
        <w:t>La persona titular de la DSTC establecerá y dará a conocer a los Enlaces de Capacitación y Certificación de los CE, UODCDMX y RCEO los criterios para promocionar el CANACCC a través de una plataforma en línea administrada por esta área (Ver Anexo: Instrucción de trabajo: Integración de la oferta de capacitación).</w:t>
      </w:r>
    </w:p>
    <w:p w14:paraId="7E8F0E6E" w14:textId="77777777" w:rsidR="006B6EFE" w:rsidRPr="00912AEC" w:rsidRDefault="006B6EFE" w:rsidP="007C4DA9">
      <w:pPr>
        <w:pStyle w:val="Sinespaciado"/>
        <w:jc w:val="both"/>
        <w:rPr>
          <w:rFonts w:ascii="Noto Sans" w:hAnsi="Noto Sans" w:cs="Noto Sans"/>
          <w:sz w:val="22"/>
          <w:szCs w:val="22"/>
        </w:rPr>
      </w:pPr>
    </w:p>
    <w:p w14:paraId="57D5AA47" w14:textId="6264046E" w:rsidR="006B6EFE" w:rsidRPr="00912AEC" w:rsidRDefault="00C63466" w:rsidP="007C4DA9">
      <w:pPr>
        <w:pStyle w:val="Sinespaciado"/>
        <w:jc w:val="both"/>
        <w:rPr>
          <w:rFonts w:ascii="Noto Sans" w:hAnsi="Noto Sans" w:cs="Noto Sans"/>
          <w:sz w:val="22"/>
          <w:szCs w:val="22"/>
        </w:rPr>
      </w:pPr>
      <w:r w:rsidRPr="00912AEC">
        <w:rPr>
          <w:rFonts w:ascii="Noto Sans" w:hAnsi="Noto Sans" w:cs="Noto Sans"/>
          <w:b/>
          <w:bCs/>
          <w:sz w:val="22"/>
          <w:szCs w:val="22"/>
        </w:rPr>
        <w:t>Artículo 1</w:t>
      </w:r>
      <w:r w:rsidR="003947AD" w:rsidRPr="00912AEC">
        <w:rPr>
          <w:rFonts w:ascii="Noto Sans" w:hAnsi="Noto Sans" w:cs="Noto Sans"/>
          <w:b/>
          <w:bCs/>
          <w:sz w:val="22"/>
          <w:szCs w:val="22"/>
        </w:rPr>
        <w:t>9</w:t>
      </w:r>
      <w:r w:rsidRPr="00912AEC">
        <w:rPr>
          <w:rFonts w:ascii="Noto Sans" w:hAnsi="Noto Sans" w:cs="Noto Sans"/>
          <w:sz w:val="22"/>
          <w:szCs w:val="22"/>
        </w:rPr>
        <w:t xml:space="preserve">. </w:t>
      </w:r>
      <w:r w:rsidR="006B6EFE" w:rsidRPr="00912AEC">
        <w:rPr>
          <w:rFonts w:ascii="Noto Sans" w:hAnsi="Noto Sans" w:cs="Noto Sans"/>
          <w:sz w:val="22"/>
          <w:szCs w:val="22"/>
        </w:rPr>
        <w:t xml:space="preserve">Los </w:t>
      </w:r>
      <w:r w:rsidR="00B12E0E" w:rsidRPr="00912AEC">
        <w:rPr>
          <w:rFonts w:ascii="Noto Sans" w:hAnsi="Noto Sans" w:cs="Noto Sans"/>
          <w:sz w:val="22"/>
          <w:szCs w:val="22"/>
        </w:rPr>
        <w:t xml:space="preserve">Enlaces de los </w:t>
      </w:r>
      <w:r w:rsidR="006B6EFE" w:rsidRPr="00912AEC">
        <w:rPr>
          <w:rFonts w:ascii="Noto Sans" w:hAnsi="Noto Sans" w:cs="Noto Sans"/>
          <w:sz w:val="22"/>
          <w:szCs w:val="22"/>
        </w:rPr>
        <w:t xml:space="preserve">Centros de </w:t>
      </w:r>
      <w:r w:rsidR="00D45BEC" w:rsidRPr="00912AEC">
        <w:rPr>
          <w:rFonts w:ascii="Noto Sans" w:hAnsi="Noto Sans" w:cs="Noto Sans"/>
          <w:sz w:val="22"/>
          <w:szCs w:val="22"/>
        </w:rPr>
        <w:t xml:space="preserve">Capacitación </w:t>
      </w:r>
      <w:r w:rsidR="00E37036" w:rsidRPr="00912AEC">
        <w:rPr>
          <w:rFonts w:ascii="Noto Sans" w:hAnsi="Noto Sans" w:cs="Noto Sans"/>
          <w:sz w:val="22"/>
          <w:szCs w:val="22"/>
        </w:rPr>
        <w:t xml:space="preserve">y Certificación </w:t>
      </w:r>
      <w:r w:rsidR="006B6EFE" w:rsidRPr="00912AEC">
        <w:rPr>
          <w:rFonts w:ascii="Noto Sans" w:hAnsi="Noto Sans" w:cs="Noto Sans"/>
          <w:sz w:val="22"/>
          <w:szCs w:val="22"/>
        </w:rPr>
        <w:t>del Sistema CONALEP realizarán de manera permanente, acciones de promoción a través de los medios disponibles en su área de influencia y en la entidad federativa en la que se encuentra</w:t>
      </w:r>
      <w:r w:rsidR="004E7A75" w:rsidRPr="00912AEC">
        <w:rPr>
          <w:rFonts w:ascii="Noto Sans" w:hAnsi="Noto Sans" w:cs="Noto Sans"/>
          <w:sz w:val="22"/>
          <w:szCs w:val="22"/>
        </w:rPr>
        <w:t xml:space="preserve">, con apego a </w:t>
      </w:r>
      <w:r w:rsidR="006B6EFE" w:rsidRPr="00912AEC">
        <w:rPr>
          <w:rFonts w:ascii="Noto Sans" w:hAnsi="Noto Sans" w:cs="Noto Sans"/>
          <w:sz w:val="22"/>
          <w:szCs w:val="22"/>
        </w:rPr>
        <w:t>la identidad gráfica institucional y de su entidad federativa.</w:t>
      </w:r>
    </w:p>
    <w:p w14:paraId="3AF2390A" w14:textId="77777777" w:rsidR="006B6EFE" w:rsidRPr="00912AEC" w:rsidRDefault="006B6EFE" w:rsidP="007C4DA9">
      <w:pPr>
        <w:pStyle w:val="Sinespaciado"/>
        <w:jc w:val="both"/>
        <w:rPr>
          <w:rFonts w:ascii="Noto Sans" w:hAnsi="Noto Sans" w:cs="Noto Sans"/>
          <w:sz w:val="22"/>
          <w:szCs w:val="22"/>
        </w:rPr>
      </w:pPr>
    </w:p>
    <w:p w14:paraId="00C5CBA2" w14:textId="6E8CF02E" w:rsidR="007C4DA9" w:rsidRPr="00912AEC" w:rsidRDefault="006B6EFE" w:rsidP="007C4DA9">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w:t>
      </w:r>
      <w:r w:rsidR="003947AD" w:rsidRPr="00912AEC">
        <w:rPr>
          <w:rFonts w:ascii="Noto Sans" w:hAnsi="Noto Sans" w:cs="Noto Sans"/>
          <w:b/>
          <w:bCs/>
          <w:sz w:val="22"/>
          <w:szCs w:val="22"/>
        </w:rPr>
        <w:t>20</w:t>
      </w:r>
      <w:r w:rsidRPr="00912AEC">
        <w:rPr>
          <w:rFonts w:ascii="Noto Sans" w:hAnsi="Noto Sans" w:cs="Noto Sans"/>
          <w:sz w:val="22"/>
          <w:szCs w:val="22"/>
        </w:rPr>
        <w:t xml:space="preserve">. </w:t>
      </w:r>
      <w:r w:rsidR="007C4DA9" w:rsidRPr="00912AEC">
        <w:rPr>
          <w:rFonts w:ascii="Noto Sans" w:hAnsi="Noto Sans" w:cs="Noto Sans"/>
          <w:sz w:val="22"/>
          <w:szCs w:val="22"/>
        </w:rPr>
        <w:t>Los Enlaces de los Centros de Capacitación y Certificación del Sistema CONALEP elaborarán la perfilación de clientes para concertar servicios de capacitación y certificación con los sectores público, privado y social, documentando lo siguiente:</w:t>
      </w:r>
    </w:p>
    <w:p w14:paraId="2F9DE75D" w14:textId="77777777" w:rsidR="007C4DA9" w:rsidRPr="00912AEC" w:rsidRDefault="007C4DA9" w:rsidP="007C4DA9">
      <w:pPr>
        <w:pStyle w:val="Sinespaciado"/>
        <w:jc w:val="both"/>
        <w:rPr>
          <w:rFonts w:ascii="Noto Sans" w:eastAsia="Times New Roman" w:hAnsi="Noto Sans" w:cs="Noto Sans"/>
          <w:sz w:val="22"/>
          <w:szCs w:val="22"/>
        </w:rPr>
      </w:pPr>
    </w:p>
    <w:p w14:paraId="159D1666" w14:textId="77777777" w:rsidR="00310005" w:rsidRPr="00912AEC" w:rsidRDefault="007C4DA9" w:rsidP="00EF72CA">
      <w:pPr>
        <w:pStyle w:val="Sinespaciado"/>
        <w:numPr>
          <w:ilvl w:val="0"/>
          <w:numId w:val="9"/>
        </w:numPr>
        <w:jc w:val="both"/>
        <w:rPr>
          <w:rFonts w:ascii="Noto Sans" w:hAnsi="Noto Sans" w:cs="Noto Sans"/>
          <w:sz w:val="22"/>
          <w:szCs w:val="22"/>
        </w:rPr>
      </w:pPr>
      <w:r w:rsidRPr="00912AEC">
        <w:rPr>
          <w:rStyle w:val="Textoennegrita"/>
          <w:rFonts w:ascii="Noto Sans" w:hAnsi="Noto Sans" w:cs="Noto Sans"/>
          <w:sz w:val="22"/>
          <w:szCs w:val="22"/>
        </w:rPr>
        <w:t xml:space="preserve">Investigación de mercado: </w:t>
      </w:r>
      <w:r w:rsidRPr="00912AEC">
        <w:rPr>
          <w:rFonts w:ascii="Noto Sans" w:hAnsi="Noto Sans" w:cs="Noto Sans"/>
          <w:sz w:val="22"/>
          <w:szCs w:val="22"/>
        </w:rPr>
        <w:t>Elaborar un proceso de investigación de mercado y segmentación de clientes;</w:t>
      </w:r>
    </w:p>
    <w:p w14:paraId="0982E1B3" w14:textId="77777777" w:rsidR="00310005" w:rsidRPr="00912AEC" w:rsidRDefault="007C4DA9" w:rsidP="00EF72CA">
      <w:pPr>
        <w:pStyle w:val="Sinespaciado"/>
        <w:numPr>
          <w:ilvl w:val="0"/>
          <w:numId w:val="9"/>
        </w:numPr>
        <w:jc w:val="both"/>
        <w:rPr>
          <w:rFonts w:ascii="Noto Sans" w:hAnsi="Noto Sans" w:cs="Noto Sans"/>
          <w:sz w:val="22"/>
          <w:szCs w:val="22"/>
        </w:rPr>
      </w:pPr>
      <w:r w:rsidRPr="00912AEC">
        <w:rPr>
          <w:rStyle w:val="Textoennegrita"/>
          <w:rFonts w:ascii="Noto Sans" w:hAnsi="Noto Sans" w:cs="Noto Sans"/>
          <w:sz w:val="22"/>
          <w:szCs w:val="22"/>
        </w:rPr>
        <w:t xml:space="preserve">Base de datos: </w:t>
      </w:r>
      <w:r w:rsidRPr="00912AEC">
        <w:rPr>
          <w:rFonts w:ascii="Noto Sans" w:hAnsi="Noto Sans" w:cs="Noto Sans"/>
          <w:sz w:val="22"/>
          <w:szCs w:val="22"/>
        </w:rPr>
        <w:t>Integrar o actualizar la base de datos de prospectos/usuarios en su área de influencia;</w:t>
      </w:r>
    </w:p>
    <w:p w14:paraId="4D782B5B" w14:textId="77777777" w:rsidR="00310005" w:rsidRPr="00912AEC" w:rsidRDefault="007C4DA9" w:rsidP="00EF72CA">
      <w:pPr>
        <w:pStyle w:val="Sinespaciado"/>
        <w:numPr>
          <w:ilvl w:val="0"/>
          <w:numId w:val="9"/>
        </w:numPr>
        <w:jc w:val="both"/>
        <w:rPr>
          <w:rFonts w:ascii="Noto Sans" w:hAnsi="Noto Sans" w:cs="Noto Sans"/>
          <w:sz w:val="22"/>
          <w:szCs w:val="22"/>
        </w:rPr>
      </w:pPr>
      <w:r w:rsidRPr="00912AEC">
        <w:rPr>
          <w:rStyle w:val="Textoennegrita"/>
          <w:rFonts w:ascii="Noto Sans" w:hAnsi="Noto Sans" w:cs="Noto Sans"/>
          <w:sz w:val="22"/>
          <w:szCs w:val="22"/>
        </w:rPr>
        <w:t xml:space="preserve">Contacto inicial: </w:t>
      </w:r>
      <w:r w:rsidRPr="00912AEC">
        <w:rPr>
          <w:rFonts w:ascii="Noto Sans" w:hAnsi="Noto Sans" w:cs="Noto Sans"/>
          <w:sz w:val="22"/>
          <w:szCs w:val="22"/>
        </w:rPr>
        <w:t xml:space="preserve">Ejecutar las acciones de contacto inicial (correo, llamada, redes, ferias o </w:t>
      </w:r>
      <w:proofErr w:type="spellStart"/>
      <w:r w:rsidRPr="00912AEC">
        <w:rPr>
          <w:rFonts w:ascii="Noto Sans" w:hAnsi="Noto Sans" w:cs="Noto Sans"/>
          <w:sz w:val="22"/>
          <w:szCs w:val="22"/>
        </w:rPr>
        <w:t>networking</w:t>
      </w:r>
      <w:proofErr w:type="spellEnd"/>
      <w:r w:rsidRPr="00912AEC">
        <w:rPr>
          <w:rFonts w:ascii="Noto Sans" w:hAnsi="Noto Sans" w:cs="Noto Sans"/>
          <w:sz w:val="22"/>
          <w:szCs w:val="22"/>
        </w:rPr>
        <w:t>, etc.), evidenciando el proceso en un mecanismo para su seguimiento;</w:t>
      </w:r>
    </w:p>
    <w:p w14:paraId="3460F518" w14:textId="77777777" w:rsidR="00310005" w:rsidRPr="00912AEC" w:rsidRDefault="007C4DA9" w:rsidP="00EF72CA">
      <w:pPr>
        <w:pStyle w:val="Sinespaciado"/>
        <w:numPr>
          <w:ilvl w:val="0"/>
          <w:numId w:val="9"/>
        </w:numPr>
        <w:jc w:val="both"/>
        <w:rPr>
          <w:rFonts w:ascii="Noto Sans" w:hAnsi="Noto Sans" w:cs="Noto Sans"/>
          <w:sz w:val="22"/>
          <w:szCs w:val="22"/>
        </w:rPr>
      </w:pPr>
      <w:r w:rsidRPr="00912AEC">
        <w:rPr>
          <w:rStyle w:val="Textoennegrita"/>
          <w:rFonts w:ascii="Noto Sans" w:hAnsi="Noto Sans" w:cs="Noto Sans"/>
          <w:sz w:val="22"/>
          <w:szCs w:val="22"/>
        </w:rPr>
        <w:t xml:space="preserve">Información sobre servicios: </w:t>
      </w:r>
      <w:r w:rsidRPr="00912AEC">
        <w:rPr>
          <w:rFonts w:ascii="Noto Sans" w:hAnsi="Noto Sans" w:cs="Noto Sans"/>
          <w:sz w:val="22"/>
          <w:szCs w:val="22"/>
        </w:rPr>
        <w:t>Proporcionar información respecto de los servicios de capacitación y certificación del CONALEP;</w:t>
      </w:r>
    </w:p>
    <w:p w14:paraId="7E1F6243" w14:textId="388DD63F" w:rsidR="007C4DA9" w:rsidRPr="00912AEC" w:rsidRDefault="007C4DA9" w:rsidP="00EF72CA">
      <w:pPr>
        <w:pStyle w:val="Sinespaciado"/>
        <w:numPr>
          <w:ilvl w:val="0"/>
          <w:numId w:val="9"/>
        </w:numPr>
        <w:jc w:val="both"/>
        <w:rPr>
          <w:rFonts w:ascii="Noto Sans" w:hAnsi="Noto Sans" w:cs="Noto Sans"/>
          <w:sz w:val="22"/>
          <w:szCs w:val="22"/>
        </w:rPr>
      </w:pPr>
      <w:r w:rsidRPr="00912AEC">
        <w:rPr>
          <w:rStyle w:val="Textoennegrita"/>
          <w:rFonts w:ascii="Noto Sans" w:hAnsi="Noto Sans" w:cs="Noto Sans"/>
          <w:sz w:val="22"/>
          <w:szCs w:val="22"/>
        </w:rPr>
        <w:t xml:space="preserve">Propuesta de cotización: </w:t>
      </w:r>
      <w:r w:rsidRPr="00912AEC">
        <w:rPr>
          <w:rFonts w:ascii="Noto Sans" w:hAnsi="Noto Sans" w:cs="Noto Sans"/>
          <w:sz w:val="22"/>
          <w:szCs w:val="22"/>
        </w:rPr>
        <w:t>Elaborar el documento de propuesta de cotización para el prospecto o usuario, considerando las características y condiciones particulares del servicio conforme al formato de propuesta técnico-económica remitido por la DSTC.</w:t>
      </w:r>
    </w:p>
    <w:p w14:paraId="63FF3EAA" w14:textId="3DE1570F" w:rsidR="006B6EFE" w:rsidRPr="00912AEC" w:rsidRDefault="006B6EFE" w:rsidP="007C4DA9">
      <w:pPr>
        <w:pStyle w:val="Sinespaciado"/>
        <w:jc w:val="both"/>
        <w:rPr>
          <w:rFonts w:ascii="Noto Sans" w:hAnsi="Noto Sans" w:cs="Noto Sans"/>
          <w:sz w:val="22"/>
          <w:szCs w:val="22"/>
        </w:rPr>
      </w:pPr>
    </w:p>
    <w:p w14:paraId="14B586E0" w14:textId="533345A7" w:rsidR="007C4DA9" w:rsidRPr="00912AEC" w:rsidRDefault="007C4DA9" w:rsidP="007C4DA9">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w:t>
      </w:r>
      <w:r w:rsidR="003947AD" w:rsidRPr="00912AEC">
        <w:rPr>
          <w:rFonts w:ascii="Noto Sans" w:hAnsi="Noto Sans" w:cs="Noto Sans"/>
          <w:b/>
          <w:bCs/>
          <w:sz w:val="22"/>
          <w:szCs w:val="22"/>
        </w:rPr>
        <w:t>21</w:t>
      </w:r>
      <w:r w:rsidRPr="00912AEC">
        <w:rPr>
          <w:rFonts w:ascii="Noto Sans" w:hAnsi="Noto Sans" w:cs="Noto Sans"/>
          <w:sz w:val="22"/>
          <w:szCs w:val="22"/>
        </w:rPr>
        <w:t>. Los Enlaces de los Centros de Capacitación y Certificación establecerán las cuotas de recuperación para los servicios que oferten, considerando:</w:t>
      </w:r>
    </w:p>
    <w:p w14:paraId="622B598F" w14:textId="77777777" w:rsidR="00310005" w:rsidRPr="00912AEC" w:rsidRDefault="00310005" w:rsidP="007C4DA9">
      <w:pPr>
        <w:pStyle w:val="Sinespaciado"/>
        <w:jc w:val="both"/>
        <w:rPr>
          <w:rFonts w:ascii="Noto Sans" w:hAnsi="Noto Sans" w:cs="Noto Sans"/>
          <w:sz w:val="22"/>
          <w:szCs w:val="22"/>
        </w:rPr>
      </w:pPr>
    </w:p>
    <w:p w14:paraId="2AA10350" w14:textId="77777777" w:rsidR="00310005" w:rsidRPr="00912AEC" w:rsidRDefault="007C4DA9" w:rsidP="00EF72CA">
      <w:pPr>
        <w:pStyle w:val="Sinespaciado"/>
        <w:numPr>
          <w:ilvl w:val="0"/>
          <w:numId w:val="10"/>
        </w:numPr>
        <w:jc w:val="both"/>
        <w:rPr>
          <w:rFonts w:ascii="Noto Sans" w:hAnsi="Noto Sans" w:cs="Noto Sans"/>
          <w:sz w:val="22"/>
          <w:szCs w:val="22"/>
        </w:rPr>
      </w:pPr>
      <w:r w:rsidRPr="00912AEC">
        <w:rPr>
          <w:rStyle w:val="Textoennegrita"/>
          <w:rFonts w:ascii="Noto Sans" w:hAnsi="Noto Sans" w:cs="Noto Sans"/>
          <w:sz w:val="22"/>
          <w:szCs w:val="22"/>
        </w:rPr>
        <w:t xml:space="preserve">Base de cálculo: </w:t>
      </w:r>
      <w:r w:rsidRPr="00912AEC">
        <w:rPr>
          <w:rFonts w:ascii="Noto Sans" w:hAnsi="Noto Sans" w:cs="Noto Sans"/>
          <w:sz w:val="22"/>
          <w:szCs w:val="22"/>
        </w:rPr>
        <w:t>Establecer cuotas con base en los costos asociados a la prestación de los servicios, adicionando un fondo de recuperación;</w:t>
      </w:r>
    </w:p>
    <w:p w14:paraId="15E8505B" w14:textId="77777777" w:rsidR="00310005" w:rsidRPr="00912AEC" w:rsidRDefault="007C4DA9" w:rsidP="00EF72CA">
      <w:pPr>
        <w:pStyle w:val="Sinespaciado"/>
        <w:numPr>
          <w:ilvl w:val="0"/>
          <w:numId w:val="10"/>
        </w:numPr>
        <w:jc w:val="both"/>
        <w:rPr>
          <w:rFonts w:ascii="Noto Sans" w:hAnsi="Noto Sans" w:cs="Noto Sans"/>
          <w:sz w:val="22"/>
          <w:szCs w:val="22"/>
        </w:rPr>
      </w:pPr>
      <w:r w:rsidRPr="00912AEC">
        <w:rPr>
          <w:rStyle w:val="Textoennegrita"/>
          <w:rFonts w:ascii="Noto Sans" w:hAnsi="Noto Sans" w:cs="Noto Sans"/>
          <w:sz w:val="22"/>
          <w:szCs w:val="22"/>
        </w:rPr>
        <w:t xml:space="preserve"> Documentación del cálculo: </w:t>
      </w:r>
      <w:r w:rsidRPr="00912AEC">
        <w:rPr>
          <w:rFonts w:ascii="Noto Sans" w:hAnsi="Noto Sans" w:cs="Noto Sans"/>
          <w:sz w:val="22"/>
          <w:szCs w:val="22"/>
        </w:rPr>
        <w:t>Documentar dichas cuotas mediante la implementación del mecanismo de cálculo remitido por la DSTC;</w:t>
      </w:r>
    </w:p>
    <w:p w14:paraId="39D0DFEB" w14:textId="77777777" w:rsidR="00310005" w:rsidRPr="00912AEC" w:rsidRDefault="007C4DA9" w:rsidP="00EF72CA">
      <w:pPr>
        <w:pStyle w:val="Sinespaciado"/>
        <w:numPr>
          <w:ilvl w:val="0"/>
          <w:numId w:val="10"/>
        </w:numPr>
        <w:jc w:val="both"/>
        <w:rPr>
          <w:rFonts w:ascii="Noto Sans" w:hAnsi="Noto Sans" w:cs="Noto Sans"/>
          <w:sz w:val="22"/>
          <w:szCs w:val="22"/>
        </w:rPr>
      </w:pPr>
      <w:r w:rsidRPr="00912AEC">
        <w:rPr>
          <w:rStyle w:val="Textoennegrita"/>
          <w:rFonts w:ascii="Noto Sans" w:hAnsi="Noto Sans" w:cs="Noto Sans"/>
          <w:sz w:val="22"/>
          <w:szCs w:val="22"/>
        </w:rPr>
        <w:t xml:space="preserve">Costos asociados: </w:t>
      </w:r>
      <w:r w:rsidRPr="00912AEC">
        <w:rPr>
          <w:rFonts w:ascii="Noto Sans" w:hAnsi="Noto Sans" w:cs="Noto Sans"/>
          <w:sz w:val="22"/>
          <w:szCs w:val="22"/>
        </w:rPr>
        <w:t>Los costos asociados para los servicios de capacitación y certificación que determinen los Enlaces de Capacitación y Certificación del Sistema CONALEP serán considerados en las cuotas de recuperación que los usuarios cubren como contraprestación;</w:t>
      </w:r>
    </w:p>
    <w:p w14:paraId="4EBF9699" w14:textId="11F09D9B" w:rsidR="00310005" w:rsidRPr="00912AEC" w:rsidRDefault="007C4DA9" w:rsidP="00EF72CA">
      <w:pPr>
        <w:pStyle w:val="Sinespaciado"/>
        <w:numPr>
          <w:ilvl w:val="0"/>
          <w:numId w:val="10"/>
        </w:numPr>
        <w:jc w:val="both"/>
        <w:rPr>
          <w:rFonts w:ascii="Noto Sans" w:hAnsi="Noto Sans" w:cs="Noto Sans"/>
          <w:sz w:val="22"/>
          <w:szCs w:val="22"/>
        </w:rPr>
      </w:pPr>
      <w:r w:rsidRPr="00912AEC">
        <w:rPr>
          <w:rStyle w:val="Textoennegrita"/>
          <w:rFonts w:ascii="Noto Sans" w:hAnsi="Noto Sans" w:cs="Noto Sans"/>
          <w:sz w:val="22"/>
          <w:szCs w:val="22"/>
        </w:rPr>
        <w:lastRenderedPageBreak/>
        <w:t xml:space="preserve">Costo obligatorio de documentos </w:t>
      </w:r>
      <w:r w:rsidR="00B50729" w:rsidRPr="00912AEC">
        <w:rPr>
          <w:rStyle w:val="Textoennegrita"/>
          <w:rFonts w:ascii="Noto Sans" w:hAnsi="Noto Sans" w:cs="Noto Sans"/>
          <w:sz w:val="22"/>
          <w:szCs w:val="22"/>
        </w:rPr>
        <w:t>con valor curricular</w:t>
      </w:r>
      <w:r w:rsidRPr="00912AEC">
        <w:rPr>
          <w:rStyle w:val="Textoennegrita"/>
          <w:rFonts w:ascii="Noto Sans" w:hAnsi="Noto Sans" w:cs="Noto Sans"/>
          <w:sz w:val="22"/>
          <w:szCs w:val="22"/>
        </w:rPr>
        <w:t xml:space="preserve">: </w:t>
      </w:r>
      <w:r w:rsidRPr="00912AEC">
        <w:rPr>
          <w:rFonts w:ascii="Noto Sans" w:hAnsi="Noto Sans" w:cs="Noto Sans"/>
          <w:sz w:val="22"/>
          <w:szCs w:val="22"/>
        </w:rPr>
        <w:t>En todos los servicios de capacitación y certificación concertados a nivel local, estatal o nacional, deberá incluirse de manera obligatoria el costo unitario para la expedición de constancias, diplomas o certificados, conforme al monto vigente que determine y publique la DSTC.</w:t>
      </w:r>
    </w:p>
    <w:p w14:paraId="7A4C29D0" w14:textId="77777777" w:rsidR="00310005" w:rsidRPr="00912AEC" w:rsidRDefault="00310005" w:rsidP="00310005">
      <w:pPr>
        <w:pStyle w:val="Sinespaciado"/>
        <w:ind w:left="1428"/>
        <w:jc w:val="both"/>
        <w:rPr>
          <w:rStyle w:val="Textoennegrita"/>
          <w:rFonts w:ascii="Noto Sans" w:hAnsi="Noto Sans" w:cs="Noto Sans"/>
          <w:sz w:val="22"/>
          <w:szCs w:val="22"/>
        </w:rPr>
      </w:pPr>
    </w:p>
    <w:p w14:paraId="05941C22" w14:textId="77777777" w:rsidR="00310005" w:rsidRPr="00912AEC" w:rsidRDefault="007C4DA9" w:rsidP="00310005">
      <w:pPr>
        <w:pStyle w:val="Sinespaciado"/>
        <w:ind w:left="1428"/>
        <w:jc w:val="both"/>
        <w:rPr>
          <w:rFonts w:ascii="Noto Sans" w:hAnsi="Noto Sans" w:cs="Noto Sans"/>
          <w:sz w:val="22"/>
          <w:szCs w:val="22"/>
        </w:rPr>
      </w:pPr>
      <w:r w:rsidRPr="00912AEC">
        <w:rPr>
          <w:rFonts w:ascii="Noto Sans" w:hAnsi="Noto Sans" w:cs="Noto Sans"/>
          <w:sz w:val="22"/>
          <w:szCs w:val="22"/>
        </w:rPr>
        <w:t>Este costo será cubierto por la persona titular del CE solicitante, previo a la emisión del documento correspondiente, a través de los mecanismos de pago autorizados por el CONALEP.</w:t>
      </w:r>
    </w:p>
    <w:p w14:paraId="32E38FE1" w14:textId="77777777" w:rsidR="00310005" w:rsidRPr="00912AEC" w:rsidRDefault="00310005" w:rsidP="00310005">
      <w:pPr>
        <w:pStyle w:val="Sinespaciado"/>
        <w:ind w:left="1428"/>
        <w:jc w:val="both"/>
        <w:rPr>
          <w:rFonts w:ascii="Noto Sans" w:hAnsi="Noto Sans" w:cs="Noto Sans"/>
          <w:sz w:val="22"/>
          <w:szCs w:val="22"/>
        </w:rPr>
      </w:pPr>
    </w:p>
    <w:p w14:paraId="7AD7B5F0" w14:textId="77777777" w:rsidR="00310005" w:rsidRPr="00912AEC" w:rsidRDefault="007C4DA9" w:rsidP="00310005">
      <w:pPr>
        <w:pStyle w:val="Sinespaciado"/>
        <w:ind w:left="1428"/>
        <w:jc w:val="both"/>
        <w:rPr>
          <w:rFonts w:ascii="Noto Sans" w:hAnsi="Noto Sans" w:cs="Noto Sans"/>
          <w:sz w:val="22"/>
          <w:szCs w:val="22"/>
        </w:rPr>
      </w:pPr>
      <w:r w:rsidRPr="00912AEC">
        <w:rPr>
          <w:rFonts w:ascii="Noto Sans" w:hAnsi="Noto Sans" w:cs="Noto Sans"/>
          <w:sz w:val="22"/>
          <w:szCs w:val="22"/>
        </w:rPr>
        <w:t>Los montos aplicables se comunicarán mediante circulares, acuerdos o tabuladores oficiales emitidos por la DSTC y tendrán carácter vinculante.</w:t>
      </w:r>
    </w:p>
    <w:p w14:paraId="6229B2C9" w14:textId="53C31D1F" w:rsidR="007C4DA9" w:rsidRPr="00912AEC" w:rsidRDefault="007C4DA9" w:rsidP="00310005">
      <w:pPr>
        <w:pStyle w:val="Sinespaciado"/>
        <w:ind w:left="1428"/>
        <w:jc w:val="both"/>
        <w:rPr>
          <w:rStyle w:val="Textoennegrita"/>
          <w:rFonts w:ascii="Noto Sans" w:hAnsi="Noto Sans" w:cs="Noto Sans"/>
          <w:sz w:val="22"/>
          <w:szCs w:val="22"/>
        </w:rPr>
      </w:pPr>
      <w:r w:rsidRPr="00912AEC">
        <w:rPr>
          <w:rStyle w:val="Textoennegrita"/>
          <w:rFonts w:ascii="Noto Sans" w:hAnsi="Noto Sans" w:cs="Noto Sans"/>
          <w:sz w:val="22"/>
          <w:szCs w:val="22"/>
        </w:rPr>
        <w:t xml:space="preserve">Ningún documento </w:t>
      </w:r>
      <w:r w:rsidR="00B50729" w:rsidRPr="00912AEC">
        <w:rPr>
          <w:rStyle w:val="Textoennegrita"/>
          <w:rFonts w:ascii="Noto Sans" w:hAnsi="Noto Sans" w:cs="Noto Sans"/>
          <w:sz w:val="22"/>
          <w:szCs w:val="22"/>
        </w:rPr>
        <w:t>con valor curricular</w:t>
      </w:r>
      <w:r w:rsidRPr="00912AEC">
        <w:rPr>
          <w:rStyle w:val="Textoennegrita"/>
          <w:rFonts w:ascii="Noto Sans" w:hAnsi="Noto Sans" w:cs="Noto Sans"/>
          <w:sz w:val="22"/>
          <w:szCs w:val="22"/>
        </w:rPr>
        <w:t xml:space="preserve"> podrá emitirse sin el cumplimiento de esta disposición.</w:t>
      </w:r>
    </w:p>
    <w:p w14:paraId="00DE7E72" w14:textId="77777777" w:rsidR="00310005" w:rsidRPr="00912AEC" w:rsidRDefault="00310005" w:rsidP="00310005">
      <w:pPr>
        <w:pStyle w:val="Sinespaciado"/>
        <w:ind w:left="1428"/>
        <w:jc w:val="both"/>
        <w:rPr>
          <w:rFonts w:ascii="Noto Sans" w:hAnsi="Noto Sans" w:cs="Noto Sans"/>
          <w:sz w:val="22"/>
          <w:szCs w:val="22"/>
        </w:rPr>
      </w:pPr>
    </w:p>
    <w:p w14:paraId="06B4A196" w14:textId="3EED62B8" w:rsidR="007C4DA9" w:rsidRPr="00912AEC" w:rsidRDefault="007C4DA9" w:rsidP="00EF72CA">
      <w:pPr>
        <w:pStyle w:val="Sinespaciado"/>
        <w:numPr>
          <w:ilvl w:val="0"/>
          <w:numId w:val="10"/>
        </w:numPr>
        <w:jc w:val="both"/>
        <w:rPr>
          <w:rFonts w:ascii="Noto Sans" w:hAnsi="Noto Sans" w:cs="Noto Sans"/>
          <w:sz w:val="22"/>
          <w:szCs w:val="22"/>
        </w:rPr>
      </w:pPr>
      <w:r w:rsidRPr="00912AEC">
        <w:rPr>
          <w:rStyle w:val="Textoennegrita"/>
          <w:rFonts w:ascii="Noto Sans" w:hAnsi="Noto Sans" w:cs="Noto Sans"/>
          <w:sz w:val="22"/>
          <w:szCs w:val="22"/>
        </w:rPr>
        <w:t xml:space="preserve">Honorarios de instructores: </w:t>
      </w:r>
      <w:r w:rsidRPr="00912AEC">
        <w:rPr>
          <w:rFonts w:ascii="Noto Sans" w:hAnsi="Noto Sans" w:cs="Noto Sans"/>
          <w:sz w:val="22"/>
          <w:szCs w:val="22"/>
        </w:rPr>
        <w:t>Establecer los honorarios de los instructores que contraten implementando el mecanismo de cálculo de honorarios recomendado por la DSTC (Ver Anexo: Criterios para el cálculo de honorarios de instructores);</w:t>
      </w:r>
    </w:p>
    <w:p w14:paraId="4249743C" w14:textId="77777777" w:rsidR="00310005" w:rsidRPr="00912AEC" w:rsidRDefault="00310005" w:rsidP="00310005">
      <w:pPr>
        <w:pStyle w:val="Sinespaciado"/>
        <w:ind w:left="708"/>
        <w:jc w:val="both"/>
        <w:rPr>
          <w:rStyle w:val="Textoennegrita"/>
          <w:rFonts w:ascii="Noto Sans" w:hAnsi="Noto Sans" w:cs="Noto Sans"/>
          <w:sz w:val="22"/>
          <w:szCs w:val="22"/>
        </w:rPr>
      </w:pPr>
    </w:p>
    <w:p w14:paraId="6BD58F18" w14:textId="33F111ED" w:rsidR="007C4DA9" w:rsidRPr="00912AEC" w:rsidRDefault="007C4DA9"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 xml:space="preserve">VI. Formas de contraprestación: </w:t>
      </w:r>
      <w:r w:rsidRPr="00912AEC">
        <w:rPr>
          <w:rFonts w:ascii="Noto Sans" w:hAnsi="Noto Sans" w:cs="Noto Sans"/>
          <w:sz w:val="22"/>
          <w:szCs w:val="22"/>
        </w:rPr>
        <w:t>Aprobar o validar, en lo procedente, que la cuota de recuperación de los servicios concertados pueda obtenerse en moneda nacional, intercambio o en especie (material, equipo e infraestructura inherente al objeto del servicio), garantizando la liquidez para cubrir los honorarios de los instructores, en su caso.</w:t>
      </w:r>
    </w:p>
    <w:p w14:paraId="3CFC9058" w14:textId="77777777" w:rsidR="007C4DA9" w:rsidRPr="00912AEC" w:rsidRDefault="007C4DA9" w:rsidP="007C4DA9">
      <w:pPr>
        <w:pStyle w:val="Sinespaciado"/>
        <w:jc w:val="both"/>
        <w:rPr>
          <w:rFonts w:ascii="Noto Sans" w:hAnsi="Noto Sans" w:cs="Noto Sans"/>
          <w:sz w:val="22"/>
          <w:szCs w:val="22"/>
        </w:rPr>
      </w:pPr>
    </w:p>
    <w:p w14:paraId="595158F6" w14:textId="20CEAA1D" w:rsidR="007C4DA9" w:rsidRPr="00912AEC" w:rsidRDefault="007C4DA9" w:rsidP="007C4DA9">
      <w:pPr>
        <w:pStyle w:val="Sinespaciado"/>
        <w:jc w:val="both"/>
        <w:rPr>
          <w:rFonts w:ascii="Noto Sans" w:hAnsi="Noto Sans" w:cs="Noto Sans"/>
          <w:sz w:val="22"/>
          <w:szCs w:val="22"/>
        </w:rPr>
      </w:pPr>
    </w:p>
    <w:p w14:paraId="6D44CFEC" w14:textId="2ABE3828" w:rsidR="007C4DA9" w:rsidRPr="00912AEC" w:rsidRDefault="007C4DA9" w:rsidP="007C4DA9">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w:t>
      </w:r>
      <w:r w:rsidR="003947AD" w:rsidRPr="00912AEC">
        <w:rPr>
          <w:rFonts w:ascii="Noto Sans" w:hAnsi="Noto Sans" w:cs="Noto Sans"/>
          <w:b/>
          <w:bCs/>
          <w:sz w:val="22"/>
          <w:szCs w:val="22"/>
        </w:rPr>
        <w:t>22</w:t>
      </w:r>
      <w:r w:rsidRPr="00912AEC">
        <w:rPr>
          <w:rFonts w:ascii="Noto Sans" w:hAnsi="Noto Sans" w:cs="Noto Sans"/>
          <w:sz w:val="22"/>
          <w:szCs w:val="22"/>
        </w:rPr>
        <w:t>. Cálculo del fondo de recuperación.</w:t>
      </w:r>
    </w:p>
    <w:p w14:paraId="751B9B8B" w14:textId="77777777" w:rsidR="007C4DA9" w:rsidRPr="00912AEC" w:rsidRDefault="007C4DA9" w:rsidP="00EF72CA">
      <w:pPr>
        <w:pStyle w:val="Sinespaciado"/>
        <w:numPr>
          <w:ilvl w:val="0"/>
          <w:numId w:val="1"/>
        </w:numPr>
        <w:jc w:val="both"/>
        <w:rPr>
          <w:rFonts w:ascii="Noto Sans" w:hAnsi="Noto Sans" w:cs="Noto Sans"/>
          <w:sz w:val="22"/>
          <w:szCs w:val="22"/>
        </w:rPr>
      </w:pPr>
      <w:r w:rsidRPr="00912AEC">
        <w:rPr>
          <w:rStyle w:val="Textoennegrita"/>
          <w:rFonts w:ascii="Noto Sans" w:hAnsi="Noto Sans" w:cs="Noto Sans"/>
          <w:sz w:val="22"/>
          <w:szCs w:val="22"/>
        </w:rPr>
        <w:t xml:space="preserve">Porcentaje mínimo: </w:t>
      </w:r>
      <w:r w:rsidRPr="00912AEC">
        <w:rPr>
          <w:rFonts w:ascii="Noto Sans" w:hAnsi="Noto Sans" w:cs="Noto Sans"/>
          <w:sz w:val="22"/>
          <w:szCs w:val="22"/>
        </w:rPr>
        <w:t>El fondo de recuperación representará el monto equivalente al 30% como mínimo de la cuota de recuperación y se fijará adicionando el porcentaje de al menos este 30% al total de los costos directos determinados.</w:t>
      </w:r>
    </w:p>
    <w:p w14:paraId="479AFD4C" w14:textId="4CE12A2B" w:rsidR="007C4DA9" w:rsidRPr="00912AEC" w:rsidRDefault="007C4DA9" w:rsidP="00EF72CA">
      <w:pPr>
        <w:pStyle w:val="Sinespaciado"/>
        <w:numPr>
          <w:ilvl w:val="0"/>
          <w:numId w:val="1"/>
        </w:numPr>
        <w:jc w:val="both"/>
        <w:rPr>
          <w:rStyle w:val="Textoennegrita"/>
          <w:rFonts w:ascii="Noto Sans" w:hAnsi="Noto Sans" w:cs="Noto Sans"/>
          <w:b w:val="0"/>
          <w:bCs w:val="0"/>
          <w:sz w:val="22"/>
          <w:szCs w:val="22"/>
        </w:rPr>
      </w:pPr>
      <w:r w:rsidRPr="00912AEC">
        <w:rPr>
          <w:rStyle w:val="Textoennegrita"/>
          <w:rFonts w:ascii="Noto Sans" w:hAnsi="Noto Sans" w:cs="Noto Sans"/>
          <w:sz w:val="22"/>
          <w:szCs w:val="22"/>
        </w:rPr>
        <w:t xml:space="preserve">Procedimiento de cálculo: </w:t>
      </w:r>
    </w:p>
    <w:p w14:paraId="3F2CD378" w14:textId="596D0D10" w:rsidR="007C4DA9" w:rsidRPr="00912AEC" w:rsidRDefault="007C4DA9" w:rsidP="007C4DA9">
      <w:pPr>
        <w:pStyle w:val="Sinespaciado"/>
        <w:ind w:left="1080"/>
        <w:jc w:val="both"/>
        <w:rPr>
          <w:rFonts w:ascii="Noto Sans" w:hAnsi="Noto Sans" w:cs="Noto Sans"/>
          <w:sz w:val="22"/>
          <w:szCs w:val="22"/>
        </w:rPr>
      </w:pPr>
      <w:r w:rsidRPr="00912AEC">
        <w:rPr>
          <w:rFonts w:ascii="Noto Sans" w:hAnsi="Noto Sans" w:cs="Noto Sans"/>
          <w:sz w:val="22"/>
          <w:szCs w:val="22"/>
        </w:rPr>
        <w:t>a) Calcular los costos directos con apego al mecanismo establecido;</w:t>
      </w:r>
    </w:p>
    <w:p w14:paraId="35B975D7" w14:textId="77777777" w:rsidR="007C4DA9" w:rsidRPr="00912AEC" w:rsidRDefault="007C4DA9" w:rsidP="007C4DA9">
      <w:pPr>
        <w:pStyle w:val="Sinespaciado"/>
        <w:ind w:left="1080"/>
        <w:jc w:val="both"/>
        <w:rPr>
          <w:rFonts w:ascii="Noto Sans" w:hAnsi="Noto Sans" w:cs="Noto Sans"/>
          <w:sz w:val="22"/>
          <w:szCs w:val="22"/>
        </w:rPr>
      </w:pPr>
      <w:r w:rsidRPr="00912AEC">
        <w:rPr>
          <w:rFonts w:ascii="Noto Sans" w:hAnsi="Noto Sans" w:cs="Noto Sans"/>
          <w:sz w:val="22"/>
          <w:szCs w:val="22"/>
        </w:rPr>
        <w:t>b) Adicionar el porcentaje del fondo de recuperación, utilizando la fórmula siguiente:</w:t>
      </w:r>
    </w:p>
    <w:p w14:paraId="4D31FBCC" w14:textId="1195A0B9" w:rsidR="007C4DA9" w:rsidRPr="00912AEC" w:rsidRDefault="007C4DA9" w:rsidP="007C4DA9">
      <w:pPr>
        <w:pStyle w:val="Sinespaciado"/>
        <w:jc w:val="both"/>
        <w:rPr>
          <w:rFonts w:ascii="Noto Sans" w:hAnsi="Noto Sans" w:cs="Noto Sans"/>
          <w:sz w:val="22"/>
          <w:szCs w:val="22"/>
        </w:rPr>
      </w:pPr>
    </w:p>
    <w:p w14:paraId="3596A0D6" w14:textId="1268499C" w:rsidR="006B6EFE" w:rsidRPr="00912AEC" w:rsidRDefault="006B6EFE" w:rsidP="005C7E17">
      <w:pPr>
        <w:pStyle w:val="Sinespaciado"/>
        <w:jc w:val="center"/>
        <w:rPr>
          <w:rFonts w:ascii="Noto Sans" w:hAnsi="Noto Sans" w:cs="Noto Sans"/>
          <w:b/>
          <w:bCs/>
          <w:i/>
          <w:sz w:val="22"/>
          <w:szCs w:val="22"/>
        </w:rPr>
      </w:pPr>
      <w:r w:rsidRPr="00912AEC">
        <w:rPr>
          <w:rFonts w:ascii="Noto Sans" w:hAnsi="Noto Sans" w:cs="Noto Sans"/>
          <w:b/>
          <w:bCs/>
          <w:i/>
          <w:sz w:val="22"/>
          <w:szCs w:val="22"/>
        </w:rPr>
        <w:t>Cuota de recuperación</w:t>
      </w:r>
      <w:r w:rsidR="00882209" w:rsidRPr="00912AEC">
        <w:rPr>
          <w:rFonts w:ascii="Noto Sans" w:hAnsi="Noto Sans" w:cs="Noto Sans"/>
          <w:b/>
          <w:bCs/>
          <w:i/>
          <w:sz w:val="22"/>
          <w:szCs w:val="22"/>
        </w:rPr>
        <w:t xml:space="preserve"> (CR)</w:t>
      </w:r>
      <w:r w:rsidRPr="00912AEC">
        <w:rPr>
          <w:rFonts w:ascii="Noto Sans" w:hAnsi="Noto Sans" w:cs="Noto Sans"/>
          <w:b/>
          <w:bCs/>
          <w:i/>
          <w:sz w:val="22"/>
          <w:szCs w:val="22"/>
        </w:rPr>
        <w:t xml:space="preserve"> = </w:t>
      </w:r>
      <w:r w:rsidR="00757E28" w:rsidRPr="00912AEC">
        <w:rPr>
          <w:rFonts w:ascii="Noto Sans" w:hAnsi="Noto Sans" w:cs="Noto Sans"/>
          <w:b/>
          <w:bCs/>
          <w:i/>
          <w:sz w:val="22"/>
          <w:szCs w:val="22"/>
        </w:rPr>
        <w:t>(</w:t>
      </w:r>
      <w:r w:rsidRPr="00912AEC">
        <w:rPr>
          <w:rFonts w:ascii="Noto Sans" w:hAnsi="Noto Sans" w:cs="Noto Sans"/>
          <w:b/>
          <w:bCs/>
          <w:i/>
          <w:sz w:val="22"/>
          <w:szCs w:val="22"/>
        </w:rPr>
        <w:t>(costos directos</w:t>
      </w:r>
      <w:r w:rsidR="00882209" w:rsidRPr="00912AEC">
        <w:rPr>
          <w:rFonts w:ascii="Noto Sans" w:hAnsi="Noto Sans" w:cs="Noto Sans"/>
          <w:b/>
          <w:bCs/>
          <w:i/>
          <w:sz w:val="22"/>
          <w:szCs w:val="22"/>
        </w:rPr>
        <w:t xml:space="preserve"> (CD)</w:t>
      </w:r>
      <w:r w:rsidRPr="00912AEC">
        <w:rPr>
          <w:rFonts w:ascii="Noto Sans" w:hAnsi="Noto Sans" w:cs="Noto Sans"/>
          <w:b/>
          <w:bCs/>
          <w:i/>
          <w:sz w:val="22"/>
          <w:szCs w:val="22"/>
        </w:rPr>
        <w:t xml:space="preserve"> * 100) / (100 – cantidad del porcentaje del fondo de recuperación</w:t>
      </w:r>
      <w:r w:rsidR="00882209" w:rsidRPr="00912AEC">
        <w:rPr>
          <w:rFonts w:ascii="Noto Sans" w:hAnsi="Noto Sans" w:cs="Noto Sans"/>
          <w:b/>
          <w:bCs/>
          <w:i/>
          <w:sz w:val="22"/>
          <w:szCs w:val="22"/>
        </w:rPr>
        <w:t xml:space="preserve"> (FR)</w:t>
      </w:r>
      <w:r w:rsidRPr="00912AEC">
        <w:rPr>
          <w:rFonts w:ascii="Noto Sans" w:hAnsi="Noto Sans" w:cs="Noto Sans"/>
          <w:b/>
          <w:bCs/>
          <w:i/>
          <w:sz w:val="22"/>
          <w:szCs w:val="22"/>
        </w:rPr>
        <w:t>).</w:t>
      </w:r>
    </w:p>
    <w:p w14:paraId="55EEF2B4" w14:textId="7A83DC21" w:rsidR="00B74B86" w:rsidRPr="00912AEC" w:rsidRDefault="00B74B86" w:rsidP="007C4DA9">
      <w:pPr>
        <w:pStyle w:val="Sinespaciado"/>
        <w:jc w:val="both"/>
        <w:rPr>
          <w:rFonts w:ascii="Noto Sans" w:hAnsi="Noto Sans" w:cs="Noto Sans"/>
          <w:sz w:val="22"/>
          <w:szCs w:val="22"/>
        </w:rPr>
      </w:pPr>
    </w:p>
    <w:p w14:paraId="2FA0D487" w14:textId="1376AF19" w:rsidR="00CD5B35" w:rsidRPr="00912AEC" w:rsidRDefault="00CD5B35" w:rsidP="007C4DA9">
      <w:pPr>
        <w:pStyle w:val="Sinespaciado"/>
        <w:jc w:val="both"/>
        <w:rPr>
          <w:rFonts w:ascii="Noto Sans" w:hAnsi="Noto Sans" w:cs="Noto Sans"/>
          <w:b/>
          <w:bCs/>
          <w:sz w:val="22"/>
          <w:szCs w:val="22"/>
        </w:rPr>
      </w:pPr>
      <w:r w:rsidRPr="00912AEC">
        <w:rPr>
          <w:rFonts w:ascii="Noto Sans" w:hAnsi="Noto Sans" w:cs="Noto Sans"/>
          <w:b/>
          <w:bCs/>
          <w:sz w:val="22"/>
          <w:szCs w:val="22"/>
        </w:rPr>
        <w:t>Ejemplo:</w:t>
      </w:r>
    </w:p>
    <w:p w14:paraId="64A59564" w14:textId="5249BCC4" w:rsidR="00882209" w:rsidRPr="00912AEC" w:rsidRDefault="00882209" w:rsidP="007C4DA9">
      <w:pPr>
        <w:pStyle w:val="Sinespaciado"/>
        <w:jc w:val="both"/>
        <w:rPr>
          <w:rFonts w:ascii="Noto Sans" w:hAnsi="Noto Sans" w:cs="Noto Sans"/>
          <w:sz w:val="22"/>
          <w:szCs w:val="22"/>
        </w:rPr>
      </w:pPr>
      <w:r w:rsidRPr="00912AEC">
        <w:rPr>
          <w:rFonts w:ascii="Noto Sans" w:hAnsi="Noto Sans" w:cs="Noto Sans"/>
          <w:sz w:val="22"/>
          <w:szCs w:val="22"/>
        </w:rPr>
        <w:t>Costos directos = $8,500</w:t>
      </w:r>
    </w:p>
    <w:p w14:paraId="3F610DA5" w14:textId="28361C0E" w:rsidR="00882209" w:rsidRPr="00912AEC" w:rsidRDefault="00882209" w:rsidP="007C4DA9">
      <w:pPr>
        <w:pStyle w:val="Sinespaciado"/>
        <w:jc w:val="both"/>
        <w:rPr>
          <w:rFonts w:ascii="Noto Sans" w:hAnsi="Noto Sans" w:cs="Noto Sans"/>
          <w:sz w:val="22"/>
          <w:szCs w:val="22"/>
        </w:rPr>
      </w:pPr>
      <w:r w:rsidRPr="00912AEC">
        <w:rPr>
          <w:rFonts w:ascii="Noto Sans" w:hAnsi="Noto Sans" w:cs="Noto Sans"/>
          <w:sz w:val="22"/>
          <w:szCs w:val="22"/>
        </w:rPr>
        <w:t>Fondo de recuperación = 30%</w:t>
      </w:r>
    </w:p>
    <w:p w14:paraId="09555780" w14:textId="77777777" w:rsidR="00882209" w:rsidRPr="00912AEC" w:rsidRDefault="00882209" w:rsidP="007C4DA9">
      <w:pPr>
        <w:pStyle w:val="Sinespaciado"/>
        <w:jc w:val="both"/>
        <w:rPr>
          <w:rFonts w:ascii="Noto Sans" w:hAnsi="Noto Sans" w:cs="Noto Sans"/>
          <w:sz w:val="22"/>
          <w:szCs w:val="22"/>
        </w:rPr>
      </w:pPr>
    </w:p>
    <w:p w14:paraId="2A0A73D6" w14:textId="02476327" w:rsidR="00882209" w:rsidRPr="00912AEC" w:rsidRDefault="00882209" w:rsidP="007C4DA9">
      <w:pPr>
        <w:pStyle w:val="Sinespaciado"/>
        <w:jc w:val="both"/>
        <w:rPr>
          <w:rFonts w:ascii="Noto Sans" w:hAnsi="Noto Sans" w:cs="Noto Sans"/>
          <w:sz w:val="22"/>
          <w:szCs w:val="22"/>
        </w:rPr>
      </w:pPr>
      <w:r w:rsidRPr="00912AEC">
        <w:rPr>
          <w:rFonts w:ascii="Noto Sans" w:hAnsi="Noto Sans" w:cs="Noto Sans"/>
          <w:sz w:val="22"/>
          <w:szCs w:val="22"/>
        </w:rPr>
        <w:t xml:space="preserve">CR = </w:t>
      </w:r>
      <w:r w:rsidR="00C861F4" w:rsidRPr="00912AEC">
        <w:rPr>
          <w:rFonts w:ascii="Noto Sans" w:hAnsi="Noto Sans" w:cs="Noto Sans"/>
          <w:sz w:val="22"/>
          <w:szCs w:val="22"/>
        </w:rPr>
        <w:t>(</w:t>
      </w:r>
      <w:r w:rsidRPr="00912AEC">
        <w:rPr>
          <w:rFonts w:ascii="Noto Sans" w:hAnsi="Noto Sans" w:cs="Noto Sans"/>
          <w:sz w:val="22"/>
          <w:szCs w:val="22"/>
        </w:rPr>
        <w:t xml:space="preserve">8,500 </w:t>
      </w:r>
      <w:r w:rsidR="00C861F4" w:rsidRPr="00912AEC">
        <w:rPr>
          <w:rFonts w:ascii="Noto Sans" w:hAnsi="Noto Sans" w:cs="Noto Sans"/>
          <w:sz w:val="22"/>
          <w:szCs w:val="22"/>
        </w:rPr>
        <w:t>*100</w:t>
      </w:r>
      <w:r w:rsidRPr="00912AEC">
        <w:rPr>
          <w:rFonts w:ascii="Noto Sans" w:hAnsi="Noto Sans" w:cs="Noto Sans"/>
          <w:sz w:val="22"/>
          <w:szCs w:val="22"/>
        </w:rPr>
        <w:t xml:space="preserve">) </w:t>
      </w:r>
      <w:r w:rsidR="00C861F4" w:rsidRPr="00912AEC">
        <w:rPr>
          <w:rFonts w:ascii="Noto Sans" w:hAnsi="Noto Sans" w:cs="Noto Sans"/>
          <w:sz w:val="22"/>
          <w:szCs w:val="22"/>
        </w:rPr>
        <w:t>/ (100-30)</w:t>
      </w:r>
    </w:p>
    <w:p w14:paraId="6E0AA444" w14:textId="1C4AFE92" w:rsidR="00882209" w:rsidRPr="00912AEC" w:rsidRDefault="00882209" w:rsidP="007C4DA9">
      <w:pPr>
        <w:pStyle w:val="Sinespaciado"/>
        <w:jc w:val="both"/>
        <w:rPr>
          <w:rFonts w:ascii="Noto Sans" w:hAnsi="Noto Sans" w:cs="Noto Sans"/>
          <w:sz w:val="22"/>
          <w:szCs w:val="22"/>
        </w:rPr>
      </w:pPr>
      <w:r w:rsidRPr="00912AEC">
        <w:rPr>
          <w:rFonts w:ascii="Noto Sans" w:hAnsi="Noto Sans" w:cs="Noto Sans"/>
          <w:sz w:val="22"/>
          <w:szCs w:val="22"/>
        </w:rPr>
        <w:t>CR = 850</w:t>
      </w:r>
      <w:r w:rsidR="00C861F4" w:rsidRPr="00912AEC">
        <w:rPr>
          <w:rFonts w:ascii="Noto Sans" w:hAnsi="Noto Sans" w:cs="Noto Sans"/>
          <w:sz w:val="22"/>
          <w:szCs w:val="22"/>
        </w:rPr>
        <w:t>,</w:t>
      </w:r>
      <w:r w:rsidRPr="00912AEC">
        <w:rPr>
          <w:rFonts w:ascii="Noto Sans" w:hAnsi="Noto Sans" w:cs="Noto Sans"/>
          <w:sz w:val="22"/>
          <w:szCs w:val="22"/>
        </w:rPr>
        <w:t>0</w:t>
      </w:r>
      <w:r w:rsidR="00C861F4" w:rsidRPr="00912AEC">
        <w:rPr>
          <w:rFonts w:ascii="Noto Sans" w:hAnsi="Noto Sans" w:cs="Noto Sans"/>
          <w:sz w:val="22"/>
          <w:szCs w:val="22"/>
        </w:rPr>
        <w:t>00 /</w:t>
      </w:r>
      <w:r w:rsidRPr="00912AEC">
        <w:rPr>
          <w:rFonts w:ascii="Noto Sans" w:hAnsi="Noto Sans" w:cs="Noto Sans"/>
          <w:sz w:val="22"/>
          <w:szCs w:val="22"/>
        </w:rPr>
        <w:t xml:space="preserve"> </w:t>
      </w:r>
      <w:r w:rsidR="00C861F4" w:rsidRPr="00912AEC">
        <w:rPr>
          <w:rFonts w:ascii="Noto Sans" w:hAnsi="Noto Sans" w:cs="Noto Sans"/>
          <w:sz w:val="22"/>
          <w:szCs w:val="22"/>
        </w:rPr>
        <w:t>70</w:t>
      </w:r>
    </w:p>
    <w:p w14:paraId="294CC881" w14:textId="3469F7A6" w:rsidR="00882209" w:rsidRPr="00912AEC" w:rsidRDefault="00882209" w:rsidP="007C4DA9">
      <w:pPr>
        <w:pStyle w:val="Sinespaciado"/>
        <w:jc w:val="both"/>
        <w:rPr>
          <w:rFonts w:ascii="Noto Sans" w:hAnsi="Noto Sans" w:cs="Noto Sans"/>
          <w:sz w:val="22"/>
          <w:szCs w:val="22"/>
        </w:rPr>
      </w:pPr>
      <w:r w:rsidRPr="00912AEC">
        <w:rPr>
          <w:rFonts w:ascii="Noto Sans" w:hAnsi="Noto Sans" w:cs="Noto Sans"/>
          <w:sz w:val="22"/>
          <w:szCs w:val="22"/>
        </w:rPr>
        <w:t xml:space="preserve">CR = </w:t>
      </w:r>
      <w:r w:rsidR="006769F0" w:rsidRPr="00912AEC">
        <w:rPr>
          <w:rFonts w:ascii="Noto Sans" w:hAnsi="Noto Sans" w:cs="Noto Sans"/>
          <w:sz w:val="22"/>
          <w:szCs w:val="22"/>
        </w:rPr>
        <w:t>12,143</w:t>
      </w:r>
    </w:p>
    <w:p w14:paraId="3A787A91" w14:textId="51C16451" w:rsidR="006769F0" w:rsidRPr="00912AEC" w:rsidRDefault="006769F0" w:rsidP="007C4DA9">
      <w:pPr>
        <w:pStyle w:val="Sinespaciado"/>
        <w:jc w:val="both"/>
        <w:rPr>
          <w:rFonts w:ascii="Noto Sans" w:hAnsi="Noto Sans" w:cs="Noto Sans"/>
          <w:sz w:val="22"/>
          <w:szCs w:val="22"/>
        </w:rPr>
      </w:pPr>
    </w:p>
    <w:p w14:paraId="564FC7C2" w14:textId="604E64A8" w:rsidR="00882209" w:rsidRPr="00912AEC" w:rsidRDefault="00882209" w:rsidP="007C4DA9">
      <w:pPr>
        <w:pStyle w:val="Sinespaciado"/>
        <w:jc w:val="both"/>
        <w:rPr>
          <w:rFonts w:ascii="Noto Sans" w:hAnsi="Noto Sans" w:cs="Noto Sans"/>
          <w:b/>
          <w:bCs/>
          <w:sz w:val="22"/>
          <w:szCs w:val="22"/>
        </w:rPr>
      </w:pPr>
      <w:r w:rsidRPr="00912AEC">
        <w:rPr>
          <w:rFonts w:ascii="Noto Sans" w:hAnsi="Noto Sans" w:cs="Noto Sans"/>
          <w:b/>
          <w:bCs/>
          <w:sz w:val="22"/>
          <w:szCs w:val="22"/>
        </w:rPr>
        <w:t>Validación:</w:t>
      </w:r>
    </w:p>
    <w:p w14:paraId="54F87AF6" w14:textId="7E2F5270" w:rsidR="00882209" w:rsidRPr="00912AEC" w:rsidRDefault="006769F0" w:rsidP="007C4DA9">
      <w:pPr>
        <w:pStyle w:val="Sinespaciado"/>
        <w:jc w:val="both"/>
        <w:rPr>
          <w:rFonts w:ascii="Noto Sans" w:hAnsi="Noto Sans" w:cs="Noto Sans"/>
          <w:sz w:val="22"/>
          <w:szCs w:val="22"/>
        </w:rPr>
      </w:pPr>
      <w:r w:rsidRPr="00912AEC">
        <w:rPr>
          <w:rFonts w:ascii="Noto Sans" w:hAnsi="Noto Sans" w:cs="Noto Sans"/>
          <w:sz w:val="22"/>
          <w:szCs w:val="22"/>
        </w:rPr>
        <w:t>Fondo de Recuperación</w:t>
      </w:r>
      <w:r w:rsidR="00882209" w:rsidRPr="00912AEC">
        <w:rPr>
          <w:rFonts w:ascii="Noto Sans" w:hAnsi="Noto Sans" w:cs="Noto Sans"/>
          <w:sz w:val="22"/>
          <w:szCs w:val="22"/>
        </w:rPr>
        <w:t xml:space="preserve"> (</w:t>
      </w:r>
      <w:r w:rsidRPr="00912AEC">
        <w:rPr>
          <w:rFonts w:ascii="Noto Sans" w:hAnsi="Noto Sans" w:cs="Noto Sans"/>
          <w:sz w:val="22"/>
          <w:szCs w:val="22"/>
        </w:rPr>
        <w:t>FR</w:t>
      </w:r>
      <w:r w:rsidR="00882209" w:rsidRPr="00912AEC">
        <w:rPr>
          <w:rFonts w:ascii="Noto Sans" w:hAnsi="Noto Sans" w:cs="Noto Sans"/>
          <w:sz w:val="22"/>
          <w:szCs w:val="22"/>
        </w:rPr>
        <w:t xml:space="preserve">) = </w:t>
      </w:r>
      <w:r w:rsidRPr="00912AEC">
        <w:rPr>
          <w:rFonts w:ascii="Noto Sans" w:hAnsi="Noto Sans" w:cs="Noto Sans"/>
          <w:sz w:val="22"/>
          <w:szCs w:val="22"/>
        </w:rPr>
        <w:t>Cuota de Recuperación</w:t>
      </w:r>
      <w:r w:rsidR="00882209" w:rsidRPr="00912AEC">
        <w:rPr>
          <w:rFonts w:ascii="Noto Sans" w:hAnsi="Noto Sans" w:cs="Noto Sans"/>
          <w:sz w:val="22"/>
          <w:szCs w:val="22"/>
        </w:rPr>
        <w:t xml:space="preserve"> (</w:t>
      </w:r>
      <w:r w:rsidRPr="00912AEC">
        <w:rPr>
          <w:rFonts w:ascii="Noto Sans" w:hAnsi="Noto Sans" w:cs="Noto Sans"/>
          <w:sz w:val="22"/>
          <w:szCs w:val="22"/>
        </w:rPr>
        <w:t>CR</w:t>
      </w:r>
      <w:r w:rsidR="00882209" w:rsidRPr="00912AEC">
        <w:rPr>
          <w:rFonts w:ascii="Noto Sans" w:hAnsi="Noto Sans" w:cs="Noto Sans"/>
          <w:sz w:val="22"/>
          <w:szCs w:val="22"/>
        </w:rPr>
        <w:t>) – Costos</w:t>
      </w:r>
      <w:r w:rsidRPr="00912AEC">
        <w:rPr>
          <w:rFonts w:ascii="Noto Sans" w:hAnsi="Noto Sans" w:cs="Noto Sans"/>
          <w:sz w:val="22"/>
          <w:szCs w:val="22"/>
        </w:rPr>
        <w:t xml:space="preserve"> Directos</w:t>
      </w:r>
      <w:r w:rsidR="00882209" w:rsidRPr="00912AEC">
        <w:rPr>
          <w:rFonts w:ascii="Noto Sans" w:hAnsi="Noto Sans" w:cs="Noto Sans"/>
          <w:sz w:val="22"/>
          <w:szCs w:val="22"/>
        </w:rPr>
        <w:t xml:space="preserve"> (C</w:t>
      </w:r>
      <w:r w:rsidRPr="00912AEC">
        <w:rPr>
          <w:rFonts w:ascii="Noto Sans" w:hAnsi="Noto Sans" w:cs="Noto Sans"/>
          <w:sz w:val="22"/>
          <w:szCs w:val="22"/>
        </w:rPr>
        <w:t>D</w:t>
      </w:r>
      <w:r w:rsidR="00882209" w:rsidRPr="00912AEC">
        <w:rPr>
          <w:rFonts w:ascii="Noto Sans" w:hAnsi="Noto Sans" w:cs="Noto Sans"/>
          <w:sz w:val="22"/>
          <w:szCs w:val="22"/>
        </w:rPr>
        <w:t>)</w:t>
      </w:r>
    </w:p>
    <w:p w14:paraId="5B9209A8" w14:textId="77777777" w:rsidR="00882209" w:rsidRPr="00912AEC" w:rsidRDefault="00882209" w:rsidP="007C4DA9">
      <w:pPr>
        <w:pStyle w:val="Sinespaciado"/>
        <w:jc w:val="both"/>
        <w:rPr>
          <w:rFonts w:ascii="Noto Sans" w:hAnsi="Noto Sans" w:cs="Noto Sans"/>
          <w:sz w:val="22"/>
          <w:szCs w:val="22"/>
        </w:rPr>
      </w:pPr>
    </w:p>
    <w:p w14:paraId="0C894727" w14:textId="143C7796" w:rsidR="00882209" w:rsidRPr="00912AEC" w:rsidRDefault="006769F0" w:rsidP="007C4DA9">
      <w:pPr>
        <w:pStyle w:val="Sinespaciado"/>
        <w:jc w:val="both"/>
        <w:rPr>
          <w:rFonts w:ascii="Noto Sans" w:hAnsi="Noto Sans" w:cs="Noto Sans"/>
          <w:sz w:val="22"/>
          <w:szCs w:val="22"/>
        </w:rPr>
      </w:pPr>
      <w:r w:rsidRPr="00912AEC">
        <w:rPr>
          <w:rFonts w:ascii="Noto Sans" w:hAnsi="Noto Sans" w:cs="Noto Sans"/>
          <w:sz w:val="22"/>
          <w:szCs w:val="22"/>
        </w:rPr>
        <w:t>FR</w:t>
      </w:r>
      <w:r w:rsidR="00882209" w:rsidRPr="00912AEC">
        <w:rPr>
          <w:rFonts w:ascii="Noto Sans" w:hAnsi="Noto Sans" w:cs="Noto Sans"/>
          <w:sz w:val="22"/>
          <w:szCs w:val="22"/>
        </w:rPr>
        <w:t xml:space="preserve"> = 12,143 – 8,500</w:t>
      </w:r>
    </w:p>
    <w:p w14:paraId="097B63D6" w14:textId="29365B3A" w:rsidR="00882209" w:rsidRPr="00912AEC" w:rsidRDefault="006769F0" w:rsidP="007C4DA9">
      <w:pPr>
        <w:pStyle w:val="Sinespaciado"/>
        <w:jc w:val="both"/>
        <w:rPr>
          <w:rFonts w:ascii="Noto Sans" w:hAnsi="Noto Sans" w:cs="Noto Sans"/>
          <w:sz w:val="22"/>
          <w:szCs w:val="22"/>
        </w:rPr>
      </w:pPr>
      <w:r w:rsidRPr="00912AEC">
        <w:rPr>
          <w:rFonts w:ascii="Noto Sans" w:hAnsi="Noto Sans" w:cs="Noto Sans"/>
          <w:sz w:val="22"/>
          <w:szCs w:val="22"/>
        </w:rPr>
        <w:t>FR</w:t>
      </w:r>
      <w:r w:rsidR="00882209" w:rsidRPr="00912AEC">
        <w:rPr>
          <w:rFonts w:ascii="Noto Sans" w:hAnsi="Noto Sans" w:cs="Noto Sans"/>
          <w:sz w:val="22"/>
          <w:szCs w:val="22"/>
        </w:rPr>
        <w:t xml:space="preserve"> = 3,643</w:t>
      </w:r>
    </w:p>
    <w:p w14:paraId="5DB1B2DA" w14:textId="77777777" w:rsidR="00882209" w:rsidRPr="00912AEC" w:rsidRDefault="00882209" w:rsidP="007C4DA9">
      <w:pPr>
        <w:pStyle w:val="Sinespaciado"/>
        <w:jc w:val="both"/>
        <w:rPr>
          <w:rFonts w:ascii="Noto Sans" w:hAnsi="Noto Sans" w:cs="Noto Sans"/>
          <w:sz w:val="22"/>
          <w:szCs w:val="22"/>
        </w:rPr>
      </w:pPr>
    </w:p>
    <w:p w14:paraId="0527322F" w14:textId="27D8D0D9" w:rsidR="00882209" w:rsidRPr="00912AEC" w:rsidRDefault="006769F0" w:rsidP="007C4DA9">
      <w:pPr>
        <w:pStyle w:val="Sinespaciado"/>
        <w:jc w:val="both"/>
        <w:rPr>
          <w:rFonts w:ascii="Noto Sans" w:hAnsi="Noto Sans" w:cs="Noto Sans"/>
          <w:sz w:val="22"/>
          <w:szCs w:val="22"/>
        </w:rPr>
      </w:pPr>
      <w:r w:rsidRPr="00912AEC">
        <w:rPr>
          <w:rFonts w:ascii="Noto Sans" w:hAnsi="Noto Sans" w:cs="Noto Sans"/>
          <w:sz w:val="22"/>
          <w:szCs w:val="22"/>
        </w:rPr>
        <w:t xml:space="preserve">Porcentaje del Fondo de Recuperación (%FR) = </w:t>
      </w:r>
      <w:r w:rsidR="00882209" w:rsidRPr="00912AEC">
        <w:rPr>
          <w:rFonts w:ascii="Noto Sans" w:hAnsi="Noto Sans" w:cs="Noto Sans"/>
          <w:sz w:val="22"/>
          <w:szCs w:val="22"/>
        </w:rPr>
        <w:t>[</w:t>
      </w:r>
      <w:r w:rsidRPr="00912AEC">
        <w:rPr>
          <w:rFonts w:ascii="Noto Sans" w:hAnsi="Noto Sans" w:cs="Noto Sans"/>
          <w:sz w:val="22"/>
          <w:szCs w:val="22"/>
        </w:rPr>
        <w:t>Fondo de Recuperación (FR)</w:t>
      </w:r>
      <w:r w:rsidR="00882209" w:rsidRPr="00912AEC">
        <w:rPr>
          <w:rFonts w:ascii="Noto Sans" w:hAnsi="Noto Sans" w:cs="Noto Sans"/>
          <w:sz w:val="22"/>
          <w:szCs w:val="22"/>
        </w:rPr>
        <w:t xml:space="preserve"> ÷ </w:t>
      </w:r>
      <w:r w:rsidRPr="00912AEC">
        <w:rPr>
          <w:rFonts w:ascii="Noto Sans" w:hAnsi="Noto Sans" w:cs="Noto Sans"/>
          <w:sz w:val="22"/>
          <w:szCs w:val="22"/>
        </w:rPr>
        <w:t>Cuota de Recuperación (CR)</w:t>
      </w:r>
      <w:r w:rsidR="00882209" w:rsidRPr="00912AEC">
        <w:rPr>
          <w:rFonts w:ascii="Noto Sans" w:hAnsi="Noto Sans" w:cs="Noto Sans"/>
          <w:sz w:val="22"/>
          <w:szCs w:val="22"/>
        </w:rPr>
        <w:t>] x 100</w:t>
      </w:r>
    </w:p>
    <w:p w14:paraId="4BBCF882" w14:textId="77777777" w:rsidR="00882209" w:rsidRPr="00912AEC" w:rsidRDefault="00882209" w:rsidP="007C4DA9">
      <w:pPr>
        <w:pStyle w:val="Sinespaciado"/>
        <w:jc w:val="both"/>
        <w:rPr>
          <w:rFonts w:ascii="Noto Sans" w:hAnsi="Noto Sans" w:cs="Noto Sans"/>
          <w:sz w:val="22"/>
          <w:szCs w:val="22"/>
        </w:rPr>
      </w:pPr>
    </w:p>
    <w:p w14:paraId="2B967F5A" w14:textId="35176EFD" w:rsidR="00882209" w:rsidRPr="00912AEC" w:rsidRDefault="006769F0" w:rsidP="007C4DA9">
      <w:pPr>
        <w:pStyle w:val="Sinespaciado"/>
        <w:jc w:val="both"/>
        <w:rPr>
          <w:rFonts w:ascii="Noto Sans" w:hAnsi="Noto Sans" w:cs="Noto Sans"/>
          <w:sz w:val="22"/>
          <w:szCs w:val="22"/>
        </w:rPr>
      </w:pPr>
      <w:r w:rsidRPr="00912AEC">
        <w:rPr>
          <w:rFonts w:ascii="Noto Sans" w:hAnsi="Noto Sans" w:cs="Noto Sans"/>
          <w:sz w:val="22"/>
          <w:szCs w:val="22"/>
        </w:rPr>
        <w:t>%FR</w:t>
      </w:r>
      <w:r w:rsidR="00882209" w:rsidRPr="00912AEC">
        <w:rPr>
          <w:rFonts w:ascii="Noto Sans" w:hAnsi="Noto Sans" w:cs="Noto Sans"/>
          <w:sz w:val="22"/>
          <w:szCs w:val="22"/>
        </w:rPr>
        <w:t xml:space="preserve"> = (3,643 ÷ 12,143) x 100</w:t>
      </w:r>
    </w:p>
    <w:p w14:paraId="47A0574B" w14:textId="7AEB98A4" w:rsidR="00882209" w:rsidRPr="00912AEC" w:rsidRDefault="006769F0" w:rsidP="007C4DA9">
      <w:pPr>
        <w:pStyle w:val="Sinespaciado"/>
        <w:jc w:val="both"/>
        <w:rPr>
          <w:rFonts w:ascii="Noto Sans" w:hAnsi="Noto Sans" w:cs="Noto Sans"/>
          <w:sz w:val="22"/>
          <w:szCs w:val="22"/>
        </w:rPr>
      </w:pPr>
      <w:r w:rsidRPr="00912AEC">
        <w:rPr>
          <w:rFonts w:ascii="Noto Sans" w:hAnsi="Noto Sans" w:cs="Noto Sans"/>
          <w:sz w:val="22"/>
          <w:szCs w:val="22"/>
        </w:rPr>
        <w:t>%FR</w:t>
      </w:r>
      <w:r w:rsidR="00882209" w:rsidRPr="00912AEC">
        <w:rPr>
          <w:rFonts w:ascii="Noto Sans" w:hAnsi="Noto Sans" w:cs="Noto Sans"/>
          <w:sz w:val="22"/>
          <w:szCs w:val="22"/>
        </w:rPr>
        <w:t xml:space="preserve"> = 30%</w:t>
      </w:r>
    </w:p>
    <w:p w14:paraId="3B4BC44A" w14:textId="64B61655" w:rsidR="005C7E17" w:rsidRPr="00912AEC" w:rsidRDefault="005C7E17" w:rsidP="007C4DA9">
      <w:pPr>
        <w:pStyle w:val="Sinespaciado"/>
        <w:jc w:val="both"/>
        <w:rPr>
          <w:rFonts w:ascii="Noto Sans" w:hAnsi="Noto Sans" w:cs="Noto Sans"/>
          <w:sz w:val="22"/>
          <w:szCs w:val="22"/>
        </w:rPr>
      </w:pPr>
    </w:p>
    <w:p w14:paraId="64FAE05E" w14:textId="733E09FA" w:rsidR="005C7E17" w:rsidRPr="00912AEC" w:rsidRDefault="005C7E17" w:rsidP="005C7E17">
      <w:pPr>
        <w:pStyle w:val="Sinespaciado"/>
        <w:rPr>
          <w:rFonts w:ascii="Noto Sans" w:hAnsi="Noto Sans" w:cs="Noto Sans"/>
          <w:sz w:val="22"/>
          <w:szCs w:val="22"/>
        </w:rPr>
      </w:pPr>
      <w:r w:rsidRPr="00912AEC">
        <w:rPr>
          <w:rFonts w:ascii="Noto Sans" w:hAnsi="Noto Sans" w:cs="Noto Sans"/>
          <w:b/>
          <w:bCs/>
          <w:sz w:val="22"/>
          <w:szCs w:val="22"/>
        </w:rPr>
        <w:t xml:space="preserve">Artículo </w:t>
      </w:r>
      <w:r w:rsidR="003947AD" w:rsidRPr="00912AEC">
        <w:rPr>
          <w:rFonts w:ascii="Noto Sans" w:hAnsi="Noto Sans" w:cs="Noto Sans"/>
          <w:b/>
          <w:bCs/>
          <w:sz w:val="22"/>
          <w:szCs w:val="22"/>
        </w:rPr>
        <w:t>23</w:t>
      </w:r>
      <w:r w:rsidRPr="00912AEC">
        <w:rPr>
          <w:rFonts w:ascii="Noto Sans" w:hAnsi="Noto Sans" w:cs="Noto Sans"/>
          <w:sz w:val="22"/>
          <w:szCs w:val="22"/>
        </w:rPr>
        <w:t>. Los Enlaces formalizarán los servicios de capacitación o certificación convenidos con el usuario a través de los siguientes instrumentos legales:</w:t>
      </w:r>
    </w:p>
    <w:p w14:paraId="7C6E0D13" w14:textId="77777777" w:rsidR="005C7E17" w:rsidRPr="00912AEC" w:rsidRDefault="005C7E17" w:rsidP="005C7E17">
      <w:pPr>
        <w:pStyle w:val="Sinespaciado"/>
        <w:rPr>
          <w:rFonts w:ascii="Noto Sans" w:eastAsia="Times New Roman" w:hAnsi="Noto Sans" w:cs="Noto Sans"/>
          <w:sz w:val="22"/>
          <w:szCs w:val="22"/>
        </w:rPr>
      </w:pPr>
    </w:p>
    <w:p w14:paraId="077E66EB" w14:textId="77777777" w:rsidR="005C7E17" w:rsidRPr="00912AEC" w:rsidRDefault="005C7E17" w:rsidP="00310005">
      <w:pPr>
        <w:pStyle w:val="Sinespaciado"/>
        <w:ind w:left="708"/>
        <w:rPr>
          <w:rFonts w:ascii="Noto Sans" w:hAnsi="Noto Sans" w:cs="Noto Sans"/>
          <w:sz w:val="22"/>
          <w:szCs w:val="22"/>
        </w:rPr>
      </w:pPr>
      <w:r w:rsidRPr="00912AEC">
        <w:rPr>
          <w:rStyle w:val="Textoennegrita"/>
          <w:rFonts w:ascii="Noto Sans" w:hAnsi="Noto Sans" w:cs="Noto Sans"/>
          <w:sz w:val="22"/>
          <w:szCs w:val="22"/>
        </w:rPr>
        <w:t>I. Para el sector empresarial:</w:t>
      </w:r>
    </w:p>
    <w:p w14:paraId="173F0703" w14:textId="77777777" w:rsidR="005C7E17" w:rsidRPr="00912AEC" w:rsidRDefault="005C7E17" w:rsidP="00310005">
      <w:pPr>
        <w:pStyle w:val="Sinespaciado"/>
        <w:ind w:left="708"/>
        <w:rPr>
          <w:rFonts w:ascii="Noto Sans" w:hAnsi="Noto Sans" w:cs="Noto Sans"/>
          <w:sz w:val="22"/>
          <w:szCs w:val="22"/>
        </w:rPr>
      </w:pPr>
      <w:r w:rsidRPr="00912AEC">
        <w:rPr>
          <w:rFonts w:ascii="Noto Sans" w:hAnsi="Noto Sans" w:cs="Noto Sans"/>
          <w:sz w:val="22"/>
          <w:szCs w:val="22"/>
        </w:rPr>
        <w:t>a) Orden de compra, de trabajo o de servicio; o</w:t>
      </w:r>
    </w:p>
    <w:p w14:paraId="67FCB60F" w14:textId="24F87E8D" w:rsidR="005C7E17" w:rsidRPr="00912AEC" w:rsidRDefault="005C7E17" w:rsidP="00310005">
      <w:pPr>
        <w:pStyle w:val="Sinespaciado"/>
        <w:ind w:left="708"/>
        <w:rPr>
          <w:rFonts w:ascii="Noto Sans" w:hAnsi="Noto Sans" w:cs="Noto Sans"/>
          <w:sz w:val="22"/>
          <w:szCs w:val="22"/>
        </w:rPr>
      </w:pPr>
      <w:r w:rsidRPr="00912AEC">
        <w:rPr>
          <w:rFonts w:ascii="Noto Sans" w:hAnsi="Noto Sans" w:cs="Noto Sans"/>
          <w:sz w:val="22"/>
          <w:szCs w:val="22"/>
        </w:rPr>
        <w:t>b) Contrato de servicios de capacitación o certificación, vinculada a la aceptación del documento de propuesta técnica-económica o cotización;</w:t>
      </w:r>
    </w:p>
    <w:p w14:paraId="6C1BA962" w14:textId="77777777" w:rsidR="005C7E17" w:rsidRPr="00912AEC" w:rsidRDefault="005C7E17" w:rsidP="00310005">
      <w:pPr>
        <w:pStyle w:val="Sinespaciado"/>
        <w:ind w:left="708"/>
        <w:rPr>
          <w:rFonts w:ascii="Noto Sans" w:hAnsi="Noto Sans" w:cs="Noto Sans"/>
          <w:sz w:val="22"/>
          <w:szCs w:val="22"/>
        </w:rPr>
      </w:pPr>
    </w:p>
    <w:p w14:paraId="64E15196" w14:textId="77777777" w:rsidR="005C7E17" w:rsidRPr="00912AEC" w:rsidRDefault="005C7E17" w:rsidP="00310005">
      <w:pPr>
        <w:pStyle w:val="Sinespaciado"/>
        <w:ind w:left="708"/>
        <w:rPr>
          <w:rFonts w:ascii="Noto Sans" w:hAnsi="Noto Sans" w:cs="Noto Sans"/>
          <w:sz w:val="22"/>
          <w:szCs w:val="22"/>
        </w:rPr>
      </w:pPr>
      <w:r w:rsidRPr="00912AEC">
        <w:rPr>
          <w:rStyle w:val="Textoennegrita"/>
          <w:rFonts w:ascii="Noto Sans" w:hAnsi="Noto Sans" w:cs="Noto Sans"/>
          <w:sz w:val="22"/>
          <w:szCs w:val="22"/>
        </w:rPr>
        <w:t>II. Para dependencias de gobierno:</w:t>
      </w:r>
    </w:p>
    <w:p w14:paraId="3303D62A" w14:textId="77777777" w:rsidR="005C7E17" w:rsidRPr="00912AEC" w:rsidRDefault="005C7E17" w:rsidP="00310005">
      <w:pPr>
        <w:pStyle w:val="Sinespaciado"/>
        <w:ind w:left="708"/>
        <w:rPr>
          <w:rFonts w:ascii="Noto Sans" w:hAnsi="Noto Sans" w:cs="Noto Sans"/>
          <w:sz w:val="22"/>
          <w:szCs w:val="22"/>
        </w:rPr>
      </w:pPr>
      <w:r w:rsidRPr="00912AEC">
        <w:rPr>
          <w:rFonts w:ascii="Noto Sans" w:hAnsi="Noto Sans" w:cs="Noto Sans"/>
          <w:sz w:val="22"/>
          <w:szCs w:val="22"/>
        </w:rPr>
        <w:t>a) Convenios o contratos específicos; o</w:t>
      </w:r>
    </w:p>
    <w:p w14:paraId="353BC799" w14:textId="7C3DFD59" w:rsidR="005C7E17" w:rsidRPr="00912AEC" w:rsidRDefault="005C7E17" w:rsidP="00310005">
      <w:pPr>
        <w:pStyle w:val="Sinespaciado"/>
        <w:ind w:left="708"/>
        <w:rPr>
          <w:rFonts w:ascii="Noto Sans" w:hAnsi="Noto Sans" w:cs="Noto Sans"/>
          <w:sz w:val="22"/>
          <w:szCs w:val="22"/>
        </w:rPr>
      </w:pPr>
      <w:r w:rsidRPr="00912AEC">
        <w:rPr>
          <w:rFonts w:ascii="Noto Sans" w:hAnsi="Noto Sans" w:cs="Noto Sans"/>
          <w:sz w:val="22"/>
          <w:szCs w:val="22"/>
        </w:rPr>
        <w:t>b) Los instrumentos que los titulares de los CE establezcan;</w:t>
      </w:r>
    </w:p>
    <w:p w14:paraId="712D3D22" w14:textId="77777777" w:rsidR="005C7E17" w:rsidRPr="00912AEC" w:rsidRDefault="005C7E17" w:rsidP="00310005">
      <w:pPr>
        <w:pStyle w:val="Sinespaciado"/>
        <w:ind w:left="708"/>
        <w:rPr>
          <w:rFonts w:ascii="Noto Sans" w:hAnsi="Noto Sans" w:cs="Noto Sans"/>
          <w:sz w:val="22"/>
          <w:szCs w:val="22"/>
        </w:rPr>
      </w:pPr>
    </w:p>
    <w:p w14:paraId="51651737" w14:textId="77777777" w:rsidR="005C7E17" w:rsidRPr="00912AEC" w:rsidRDefault="005C7E17" w:rsidP="00310005">
      <w:pPr>
        <w:pStyle w:val="Sinespaciado"/>
        <w:ind w:left="708"/>
        <w:rPr>
          <w:rFonts w:ascii="Noto Sans" w:hAnsi="Noto Sans" w:cs="Noto Sans"/>
          <w:sz w:val="22"/>
          <w:szCs w:val="22"/>
        </w:rPr>
      </w:pPr>
      <w:r w:rsidRPr="00912AEC">
        <w:rPr>
          <w:rStyle w:val="Textoennegrita"/>
          <w:rFonts w:ascii="Noto Sans" w:hAnsi="Noto Sans" w:cs="Noto Sans"/>
          <w:sz w:val="22"/>
          <w:szCs w:val="22"/>
        </w:rPr>
        <w:t>III. Para servicios al público en general y alumnos del Sistema CONALEP:</w:t>
      </w:r>
    </w:p>
    <w:p w14:paraId="2E3882A1" w14:textId="77777777" w:rsidR="005C7E17" w:rsidRPr="00912AEC" w:rsidRDefault="005C7E17" w:rsidP="00310005">
      <w:pPr>
        <w:pStyle w:val="Sinespaciado"/>
        <w:ind w:left="708"/>
        <w:rPr>
          <w:rFonts w:ascii="Noto Sans" w:hAnsi="Noto Sans" w:cs="Noto Sans"/>
          <w:sz w:val="22"/>
          <w:szCs w:val="22"/>
        </w:rPr>
      </w:pPr>
      <w:r w:rsidRPr="00912AEC">
        <w:rPr>
          <w:rFonts w:ascii="Noto Sans" w:hAnsi="Noto Sans" w:cs="Noto Sans"/>
          <w:sz w:val="22"/>
          <w:szCs w:val="22"/>
        </w:rPr>
        <w:t>Definirán y aplicarán un mecanismo para su registro y, en lo procedente, el cobro de las cuotas de recuperación que determinen.</w:t>
      </w:r>
    </w:p>
    <w:p w14:paraId="11AB5449" w14:textId="77777777" w:rsidR="005C7E17" w:rsidRPr="00912AEC" w:rsidRDefault="005C7E17" w:rsidP="007C4DA9">
      <w:pPr>
        <w:pStyle w:val="Sinespaciado"/>
        <w:jc w:val="both"/>
        <w:rPr>
          <w:rFonts w:ascii="Noto Sans" w:hAnsi="Noto Sans" w:cs="Noto Sans"/>
          <w:sz w:val="22"/>
          <w:szCs w:val="22"/>
        </w:rPr>
      </w:pPr>
    </w:p>
    <w:p w14:paraId="295C9D71" w14:textId="78531057" w:rsidR="007D5942" w:rsidRPr="00912AEC" w:rsidRDefault="00C63466" w:rsidP="007D5942">
      <w:pPr>
        <w:pStyle w:val="Sinespaciado"/>
        <w:rPr>
          <w:rFonts w:ascii="Noto Sans" w:eastAsia="Times New Roman" w:hAnsi="Noto Sans" w:cs="Noto Sans"/>
          <w:sz w:val="22"/>
          <w:szCs w:val="22"/>
        </w:rPr>
      </w:pPr>
      <w:r w:rsidRPr="00912AEC">
        <w:rPr>
          <w:rFonts w:ascii="Noto Sans" w:hAnsi="Noto Sans" w:cs="Noto Sans"/>
          <w:b/>
          <w:bCs/>
          <w:sz w:val="22"/>
          <w:szCs w:val="22"/>
        </w:rPr>
        <w:t>Artículo 2</w:t>
      </w:r>
      <w:r w:rsidR="003947AD" w:rsidRPr="00912AEC">
        <w:rPr>
          <w:rFonts w:ascii="Noto Sans" w:hAnsi="Noto Sans" w:cs="Noto Sans"/>
          <w:b/>
          <w:bCs/>
          <w:sz w:val="22"/>
          <w:szCs w:val="22"/>
        </w:rPr>
        <w:t>4</w:t>
      </w:r>
      <w:r w:rsidRPr="00912AEC">
        <w:rPr>
          <w:rFonts w:ascii="Noto Sans" w:hAnsi="Noto Sans" w:cs="Noto Sans"/>
          <w:sz w:val="22"/>
          <w:szCs w:val="22"/>
        </w:rPr>
        <w:t xml:space="preserve">. </w:t>
      </w:r>
      <w:r w:rsidR="007D5942" w:rsidRPr="00912AEC">
        <w:rPr>
          <w:rFonts w:ascii="Noto Sans" w:hAnsi="Noto Sans" w:cs="Noto Sans"/>
          <w:sz w:val="22"/>
          <w:szCs w:val="22"/>
        </w:rPr>
        <w:t>Para los servicios de capacitación y certificación concertados y coordinados por la DSTC:</w:t>
      </w:r>
    </w:p>
    <w:p w14:paraId="6110B378" w14:textId="77777777" w:rsidR="007D5942" w:rsidRPr="00912AEC" w:rsidRDefault="007D5942" w:rsidP="00310005">
      <w:pPr>
        <w:pStyle w:val="Sinespaciado"/>
        <w:ind w:left="708"/>
        <w:rPr>
          <w:rFonts w:ascii="Noto Sans" w:hAnsi="Noto Sans" w:cs="Noto Sans"/>
          <w:sz w:val="22"/>
          <w:szCs w:val="22"/>
        </w:rPr>
      </w:pPr>
      <w:r w:rsidRPr="00912AEC">
        <w:rPr>
          <w:rStyle w:val="Textoennegrita"/>
          <w:rFonts w:ascii="Noto Sans" w:hAnsi="Noto Sans" w:cs="Noto Sans"/>
          <w:sz w:val="22"/>
          <w:szCs w:val="22"/>
        </w:rPr>
        <w:t>I. Cálculo de la cuota:</w:t>
      </w:r>
    </w:p>
    <w:p w14:paraId="58C1DE01" w14:textId="77777777" w:rsidR="007D5942" w:rsidRPr="00912AEC" w:rsidRDefault="007D5942" w:rsidP="00310005">
      <w:pPr>
        <w:pStyle w:val="Sinespaciado"/>
        <w:ind w:left="708"/>
        <w:rPr>
          <w:rFonts w:ascii="Noto Sans" w:hAnsi="Noto Sans" w:cs="Noto Sans"/>
          <w:sz w:val="22"/>
          <w:szCs w:val="22"/>
        </w:rPr>
      </w:pPr>
      <w:r w:rsidRPr="00912AEC">
        <w:rPr>
          <w:rFonts w:ascii="Noto Sans" w:hAnsi="Noto Sans" w:cs="Noto Sans"/>
          <w:sz w:val="22"/>
          <w:szCs w:val="22"/>
        </w:rPr>
        <w:t>"La cuota de administración por servicios de capacitación y certificación concertados por CONALEP" se calculará de acuerdo con el porcentaje acordado por esta unidad administrativa con el o los CE que participen, en relación con el fondo de recuperación obtenido.</w:t>
      </w:r>
    </w:p>
    <w:p w14:paraId="11ECFE02" w14:textId="77777777" w:rsidR="00310005" w:rsidRPr="00912AEC" w:rsidRDefault="00310005" w:rsidP="00310005">
      <w:pPr>
        <w:pStyle w:val="Sinespaciado"/>
        <w:ind w:left="708"/>
        <w:rPr>
          <w:rStyle w:val="Textoennegrita"/>
          <w:rFonts w:ascii="Noto Sans" w:hAnsi="Noto Sans" w:cs="Noto Sans"/>
          <w:sz w:val="22"/>
          <w:szCs w:val="22"/>
        </w:rPr>
      </w:pPr>
    </w:p>
    <w:p w14:paraId="206EBD48" w14:textId="5E7036A3" w:rsidR="007D5942" w:rsidRPr="00912AEC" w:rsidRDefault="007D5942" w:rsidP="00310005">
      <w:pPr>
        <w:pStyle w:val="Sinespaciado"/>
        <w:ind w:left="708"/>
        <w:rPr>
          <w:rFonts w:ascii="Noto Sans" w:hAnsi="Noto Sans" w:cs="Noto Sans"/>
          <w:sz w:val="22"/>
          <w:szCs w:val="22"/>
        </w:rPr>
      </w:pPr>
      <w:r w:rsidRPr="00912AEC">
        <w:rPr>
          <w:rStyle w:val="Textoennegrita"/>
          <w:rFonts w:ascii="Noto Sans" w:hAnsi="Noto Sans" w:cs="Noto Sans"/>
          <w:sz w:val="22"/>
          <w:szCs w:val="22"/>
        </w:rPr>
        <w:t>II. Forma de pago:</w:t>
      </w:r>
    </w:p>
    <w:p w14:paraId="536042BB" w14:textId="77777777" w:rsidR="007D5942" w:rsidRPr="00912AEC" w:rsidRDefault="007D5942" w:rsidP="00310005">
      <w:pPr>
        <w:pStyle w:val="Sinespaciado"/>
        <w:ind w:left="708"/>
        <w:rPr>
          <w:rFonts w:ascii="Noto Sans" w:hAnsi="Noto Sans" w:cs="Noto Sans"/>
          <w:sz w:val="22"/>
          <w:szCs w:val="22"/>
        </w:rPr>
      </w:pPr>
      <w:r w:rsidRPr="00912AEC">
        <w:rPr>
          <w:rFonts w:ascii="Noto Sans" w:hAnsi="Noto Sans" w:cs="Noto Sans"/>
          <w:sz w:val="22"/>
          <w:szCs w:val="22"/>
        </w:rPr>
        <w:t>El monto resultante deberá ser cubierto a través de los mecanismos de pago autorizados por el CONALEP y serán comunicados mediante circulares, acuerdos o tabuladores por la DSTC.</w:t>
      </w:r>
    </w:p>
    <w:p w14:paraId="6AF97874" w14:textId="77777777" w:rsidR="00310005" w:rsidRPr="00912AEC" w:rsidRDefault="00310005" w:rsidP="00310005">
      <w:pPr>
        <w:pStyle w:val="Sinespaciado"/>
        <w:ind w:left="708"/>
        <w:rPr>
          <w:rStyle w:val="Textoennegrita"/>
          <w:rFonts w:ascii="Noto Sans" w:hAnsi="Noto Sans" w:cs="Noto Sans"/>
          <w:sz w:val="22"/>
          <w:szCs w:val="22"/>
        </w:rPr>
      </w:pPr>
    </w:p>
    <w:p w14:paraId="2EECD607" w14:textId="4BD950B1" w:rsidR="007D5942" w:rsidRPr="00912AEC" w:rsidRDefault="007D5942" w:rsidP="00310005">
      <w:pPr>
        <w:pStyle w:val="Sinespaciado"/>
        <w:ind w:left="708"/>
        <w:rPr>
          <w:rFonts w:ascii="Noto Sans" w:hAnsi="Noto Sans" w:cs="Noto Sans"/>
          <w:sz w:val="22"/>
          <w:szCs w:val="22"/>
        </w:rPr>
      </w:pPr>
      <w:r w:rsidRPr="00912AEC">
        <w:rPr>
          <w:rStyle w:val="Textoennegrita"/>
          <w:rFonts w:ascii="Noto Sans" w:hAnsi="Noto Sans" w:cs="Noto Sans"/>
          <w:sz w:val="22"/>
          <w:szCs w:val="22"/>
        </w:rPr>
        <w:t>III. Carácter obligatorio:</w:t>
      </w:r>
    </w:p>
    <w:p w14:paraId="4EDB9911" w14:textId="77777777" w:rsidR="007D5942" w:rsidRPr="00912AEC" w:rsidRDefault="007D5942" w:rsidP="00310005">
      <w:pPr>
        <w:pStyle w:val="Sinespaciado"/>
        <w:ind w:left="708"/>
        <w:rPr>
          <w:rFonts w:ascii="Noto Sans" w:hAnsi="Noto Sans" w:cs="Noto Sans"/>
          <w:sz w:val="22"/>
          <w:szCs w:val="22"/>
        </w:rPr>
      </w:pPr>
      <w:r w:rsidRPr="00912AEC">
        <w:rPr>
          <w:rFonts w:ascii="Noto Sans" w:hAnsi="Noto Sans" w:cs="Noto Sans"/>
          <w:sz w:val="22"/>
          <w:szCs w:val="22"/>
        </w:rPr>
        <w:t>El pago de esta cuota es requisito indispensable para la formalización y participación en dichos servicios (Ver Anexo: Acuerdo o convenio tipo e instrucción de trabajo).</w:t>
      </w:r>
    </w:p>
    <w:p w14:paraId="78EE6168" w14:textId="6C1BD5E7" w:rsidR="007D5942" w:rsidRPr="00912AEC" w:rsidRDefault="007D5942" w:rsidP="007C4DA9">
      <w:pPr>
        <w:pStyle w:val="Sinespaciado"/>
        <w:jc w:val="both"/>
        <w:rPr>
          <w:rFonts w:ascii="Noto Sans" w:hAnsi="Noto Sans" w:cs="Noto Sans"/>
          <w:b/>
          <w:bCs/>
          <w:sz w:val="22"/>
          <w:szCs w:val="22"/>
        </w:rPr>
      </w:pPr>
    </w:p>
    <w:p w14:paraId="06C45A76" w14:textId="0A04EE4C" w:rsidR="006B6EFE" w:rsidRPr="00912AEC" w:rsidRDefault="006B6EFE" w:rsidP="007C4DA9">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w:t>
      </w:r>
      <w:r w:rsidR="00C63466" w:rsidRPr="00912AEC">
        <w:rPr>
          <w:rFonts w:ascii="Noto Sans" w:hAnsi="Noto Sans" w:cs="Noto Sans"/>
          <w:b/>
          <w:bCs/>
          <w:sz w:val="22"/>
          <w:szCs w:val="22"/>
        </w:rPr>
        <w:t>2</w:t>
      </w:r>
      <w:r w:rsidR="003947AD" w:rsidRPr="00912AEC">
        <w:rPr>
          <w:rFonts w:ascii="Noto Sans" w:hAnsi="Noto Sans" w:cs="Noto Sans"/>
          <w:b/>
          <w:bCs/>
          <w:sz w:val="22"/>
          <w:szCs w:val="22"/>
        </w:rPr>
        <w:t>5</w:t>
      </w:r>
      <w:r w:rsidRPr="00912AEC">
        <w:rPr>
          <w:rFonts w:ascii="Noto Sans" w:hAnsi="Noto Sans" w:cs="Noto Sans"/>
          <w:sz w:val="22"/>
          <w:szCs w:val="22"/>
        </w:rPr>
        <w:t xml:space="preserve">. </w:t>
      </w:r>
      <w:r w:rsidR="007D5942" w:rsidRPr="00912AEC">
        <w:rPr>
          <w:rFonts w:ascii="Noto Sans" w:hAnsi="Noto Sans" w:cs="Noto Sans"/>
          <w:sz w:val="22"/>
          <w:szCs w:val="22"/>
        </w:rPr>
        <w:t>En lo procedente y de acuerdo con el ámbito de gestión en el que se concerte un servicio de capacitación o certificación, la persona titular de la DSTC, CE, UODCDMX o RCEO podrá autorizar o validar que el fondo de recuperación sea menor al 30% de la cuota de recuperación, conservando en todos los casos evidencia documental.</w:t>
      </w:r>
    </w:p>
    <w:p w14:paraId="54A9B188" w14:textId="77777777" w:rsidR="007D5942" w:rsidRPr="00912AEC" w:rsidRDefault="007D5942" w:rsidP="007C4DA9">
      <w:pPr>
        <w:pStyle w:val="Sinespaciado"/>
        <w:jc w:val="both"/>
        <w:rPr>
          <w:rFonts w:ascii="Noto Sans" w:hAnsi="Noto Sans" w:cs="Noto Sans"/>
          <w:sz w:val="22"/>
          <w:szCs w:val="22"/>
        </w:rPr>
      </w:pPr>
    </w:p>
    <w:p w14:paraId="35CF14CB" w14:textId="18C402B2" w:rsidR="006B6EFE" w:rsidRPr="00912AEC" w:rsidRDefault="006B6EFE" w:rsidP="007C4DA9">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w:t>
      </w:r>
      <w:r w:rsidR="00C63466" w:rsidRPr="00912AEC">
        <w:rPr>
          <w:rFonts w:ascii="Noto Sans" w:hAnsi="Noto Sans" w:cs="Noto Sans"/>
          <w:b/>
          <w:bCs/>
          <w:sz w:val="22"/>
          <w:szCs w:val="22"/>
        </w:rPr>
        <w:t>2</w:t>
      </w:r>
      <w:r w:rsidR="003947AD" w:rsidRPr="00912AEC">
        <w:rPr>
          <w:rFonts w:ascii="Noto Sans" w:hAnsi="Noto Sans" w:cs="Noto Sans"/>
          <w:b/>
          <w:bCs/>
          <w:sz w:val="22"/>
          <w:szCs w:val="22"/>
        </w:rPr>
        <w:t>6</w:t>
      </w:r>
      <w:r w:rsidRPr="00912AEC">
        <w:rPr>
          <w:rFonts w:ascii="Noto Sans" w:hAnsi="Noto Sans" w:cs="Noto Sans"/>
          <w:sz w:val="22"/>
          <w:szCs w:val="22"/>
        </w:rPr>
        <w:t xml:space="preserve">. </w:t>
      </w:r>
      <w:r w:rsidR="007D5942" w:rsidRPr="00912AEC">
        <w:rPr>
          <w:rFonts w:ascii="Noto Sans" w:hAnsi="Noto Sans" w:cs="Noto Sans"/>
          <w:sz w:val="22"/>
          <w:szCs w:val="22"/>
        </w:rPr>
        <w:t>Para el caso de los servicios de capacitación o certificación que concerte la persona titular de la DSTC para una o más entidades federativas, en coordinación con las personas titulares de los CE, UODCDMX o RCEO participantes, las acciones pactadas y las condiciones para su operación les serán comunicadas por esta Dirección.</w:t>
      </w:r>
    </w:p>
    <w:p w14:paraId="645D84DD" w14:textId="77777777" w:rsidR="006B6EFE" w:rsidRPr="00912AEC" w:rsidRDefault="006B6EFE" w:rsidP="007C4DA9">
      <w:pPr>
        <w:pStyle w:val="Sinespaciado"/>
        <w:jc w:val="both"/>
        <w:rPr>
          <w:rFonts w:ascii="Noto Sans" w:hAnsi="Noto Sans" w:cs="Noto Sans"/>
          <w:sz w:val="22"/>
          <w:szCs w:val="22"/>
        </w:rPr>
      </w:pPr>
    </w:p>
    <w:p w14:paraId="72BEF94F" w14:textId="75E2EA0A" w:rsidR="006B6EFE" w:rsidRPr="00912AEC" w:rsidRDefault="006B6EFE" w:rsidP="007C4DA9">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w:t>
      </w:r>
      <w:r w:rsidR="00C63466" w:rsidRPr="00912AEC">
        <w:rPr>
          <w:rFonts w:ascii="Noto Sans" w:hAnsi="Noto Sans" w:cs="Noto Sans"/>
          <w:b/>
          <w:bCs/>
          <w:sz w:val="22"/>
          <w:szCs w:val="22"/>
        </w:rPr>
        <w:t>2</w:t>
      </w:r>
      <w:r w:rsidR="003947AD" w:rsidRPr="00912AEC">
        <w:rPr>
          <w:rFonts w:ascii="Noto Sans" w:hAnsi="Noto Sans" w:cs="Noto Sans"/>
          <w:b/>
          <w:bCs/>
          <w:sz w:val="22"/>
          <w:szCs w:val="22"/>
        </w:rPr>
        <w:t>7</w:t>
      </w:r>
      <w:r w:rsidRPr="00912AEC">
        <w:rPr>
          <w:rFonts w:ascii="Noto Sans" w:hAnsi="Noto Sans" w:cs="Noto Sans"/>
          <w:sz w:val="22"/>
          <w:szCs w:val="22"/>
        </w:rPr>
        <w:t xml:space="preserve">. </w:t>
      </w:r>
      <w:r w:rsidR="007D5942" w:rsidRPr="00912AEC">
        <w:rPr>
          <w:rFonts w:ascii="Noto Sans" w:hAnsi="Noto Sans" w:cs="Noto Sans"/>
          <w:sz w:val="22"/>
          <w:szCs w:val="22"/>
        </w:rPr>
        <w:t>Los servicios de capacitación o certificación en línea, alojados en el entorno de aprendizaje virtual de la DSTC, que sean concertados por el CE, UODCDMX o RCEO, serán administrados por esta Dirección, conforme a las condiciones y características acordadas entre las partes (Ver Anexo: Esquema de operación para la capacitación en línea).</w:t>
      </w:r>
    </w:p>
    <w:p w14:paraId="236F428A" w14:textId="77777777" w:rsidR="006B6EFE" w:rsidRPr="00912AEC" w:rsidRDefault="006B6EFE" w:rsidP="007C4DA9">
      <w:pPr>
        <w:pStyle w:val="Sinespaciado"/>
        <w:jc w:val="both"/>
        <w:rPr>
          <w:rFonts w:ascii="Noto Sans" w:hAnsi="Noto Sans" w:cs="Noto Sans"/>
          <w:sz w:val="22"/>
          <w:szCs w:val="22"/>
        </w:rPr>
      </w:pPr>
    </w:p>
    <w:p w14:paraId="70D166B8" w14:textId="4292BC5A" w:rsidR="007D5942" w:rsidRPr="00912AEC" w:rsidRDefault="006B6EFE" w:rsidP="007D5942">
      <w:pPr>
        <w:pStyle w:val="Sinespaciado"/>
        <w:rPr>
          <w:rFonts w:ascii="Noto Sans" w:eastAsia="Times New Roman" w:hAnsi="Noto Sans" w:cs="Noto Sans"/>
          <w:sz w:val="22"/>
          <w:szCs w:val="22"/>
        </w:rPr>
      </w:pPr>
      <w:r w:rsidRPr="00912AEC">
        <w:rPr>
          <w:rFonts w:ascii="Noto Sans" w:hAnsi="Noto Sans" w:cs="Noto Sans"/>
          <w:b/>
          <w:bCs/>
          <w:sz w:val="22"/>
          <w:szCs w:val="22"/>
        </w:rPr>
        <w:t xml:space="preserve">Artículo </w:t>
      </w:r>
      <w:r w:rsidR="00C63466" w:rsidRPr="00912AEC">
        <w:rPr>
          <w:rFonts w:ascii="Noto Sans" w:hAnsi="Noto Sans" w:cs="Noto Sans"/>
          <w:b/>
          <w:bCs/>
          <w:sz w:val="22"/>
          <w:szCs w:val="22"/>
        </w:rPr>
        <w:t>2</w:t>
      </w:r>
      <w:r w:rsidR="003947AD" w:rsidRPr="00912AEC">
        <w:rPr>
          <w:rFonts w:ascii="Noto Sans" w:hAnsi="Noto Sans" w:cs="Noto Sans"/>
          <w:b/>
          <w:bCs/>
          <w:sz w:val="22"/>
          <w:szCs w:val="22"/>
        </w:rPr>
        <w:t>8</w:t>
      </w:r>
      <w:r w:rsidRPr="00912AEC">
        <w:rPr>
          <w:rFonts w:ascii="Noto Sans" w:hAnsi="Noto Sans" w:cs="Noto Sans"/>
          <w:sz w:val="22"/>
          <w:szCs w:val="22"/>
        </w:rPr>
        <w:t xml:space="preserve">. </w:t>
      </w:r>
      <w:r w:rsidR="007D5942" w:rsidRPr="00912AEC">
        <w:rPr>
          <w:rFonts w:ascii="Noto Sans" w:hAnsi="Noto Sans" w:cs="Noto Sans"/>
          <w:sz w:val="22"/>
          <w:szCs w:val="22"/>
        </w:rPr>
        <w:t>La persona titular del CE destinará, previa autorización de su órgano de gobierno, los recursos del fondo de recuperación generados para cubrir los costos indirectos derivados de la concertación y prestación de los servicios de capacitación y certificación, tales como:</w:t>
      </w:r>
    </w:p>
    <w:p w14:paraId="2C5E9A27" w14:textId="586E32C1" w:rsidR="007D5942" w:rsidRPr="00912AEC" w:rsidRDefault="007D5942" w:rsidP="00EF72CA">
      <w:pPr>
        <w:pStyle w:val="Sinespaciado"/>
        <w:numPr>
          <w:ilvl w:val="1"/>
          <w:numId w:val="9"/>
        </w:numPr>
        <w:rPr>
          <w:rFonts w:ascii="Noto Sans" w:hAnsi="Noto Sans" w:cs="Noto Sans"/>
          <w:sz w:val="22"/>
          <w:szCs w:val="22"/>
        </w:rPr>
      </w:pPr>
      <w:r w:rsidRPr="00912AEC">
        <w:rPr>
          <w:rFonts w:ascii="Noto Sans" w:hAnsi="Noto Sans" w:cs="Noto Sans"/>
          <w:sz w:val="22"/>
          <w:szCs w:val="22"/>
        </w:rPr>
        <w:t>Depreciación del equipo e infraestructura utilizada;</w:t>
      </w:r>
    </w:p>
    <w:p w14:paraId="444CA701" w14:textId="57CF51AF" w:rsidR="007D5942" w:rsidRPr="00912AEC" w:rsidRDefault="007D5942" w:rsidP="00EF72CA">
      <w:pPr>
        <w:pStyle w:val="Sinespaciado"/>
        <w:numPr>
          <w:ilvl w:val="1"/>
          <w:numId w:val="9"/>
        </w:numPr>
        <w:rPr>
          <w:rFonts w:ascii="Noto Sans" w:hAnsi="Noto Sans" w:cs="Noto Sans"/>
          <w:sz w:val="22"/>
          <w:szCs w:val="22"/>
        </w:rPr>
      </w:pPr>
      <w:r w:rsidRPr="00912AEC">
        <w:rPr>
          <w:rFonts w:ascii="Noto Sans" w:hAnsi="Noto Sans" w:cs="Noto Sans"/>
          <w:sz w:val="22"/>
          <w:szCs w:val="22"/>
        </w:rPr>
        <w:t>Reposición de infraestructura, equipo y accesorios;</w:t>
      </w:r>
    </w:p>
    <w:p w14:paraId="4BAFAD3A" w14:textId="477D8C1A" w:rsidR="007D5942" w:rsidRPr="00912AEC" w:rsidRDefault="007D5942" w:rsidP="00EF72CA">
      <w:pPr>
        <w:pStyle w:val="Sinespaciado"/>
        <w:numPr>
          <w:ilvl w:val="1"/>
          <w:numId w:val="9"/>
        </w:numPr>
        <w:rPr>
          <w:rFonts w:ascii="Noto Sans" w:hAnsi="Noto Sans" w:cs="Noto Sans"/>
          <w:sz w:val="22"/>
          <w:szCs w:val="22"/>
        </w:rPr>
      </w:pPr>
      <w:r w:rsidRPr="00912AEC">
        <w:rPr>
          <w:rFonts w:ascii="Noto Sans" w:hAnsi="Noto Sans" w:cs="Noto Sans"/>
          <w:sz w:val="22"/>
          <w:szCs w:val="22"/>
        </w:rPr>
        <w:t>Mantenimiento de equipo e instalaciones;</w:t>
      </w:r>
    </w:p>
    <w:p w14:paraId="2D955812" w14:textId="3674A001" w:rsidR="007D5942" w:rsidRPr="00912AEC" w:rsidRDefault="007D5942" w:rsidP="00EF72CA">
      <w:pPr>
        <w:pStyle w:val="Sinespaciado"/>
        <w:numPr>
          <w:ilvl w:val="1"/>
          <w:numId w:val="9"/>
        </w:numPr>
        <w:rPr>
          <w:rFonts w:ascii="Noto Sans" w:hAnsi="Noto Sans" w:cs="Noto Sans"/>
          <w:sz w:val="22"/>
          <w:szCs w:val="22"/>
        </w:rPr>
      </w:pPr>
      <w:r w:rsidRPr="00912AEC">
        <w:rPr>
          <w:rFonts w:ascii="Noto Sans" w:hAnsi="Noto Sans" w:cs="Noto Sans"/>
          <w:sz w:val="22"/>
          <w:szCs w:val="22"/>
        </w:rPr>
        <w:t>Implementación de marketing, elaboración de material y artículos promocionales;</w:t>
      </w:r>
    </w:p>
    <w:p w14:paraId="556087C0" w14:textId="1711C560" w:rsidR="007D5942" w:rsidRPr="00912AEC" w:rsidRDefault="007D5942" w:rsidP="00EF72CA">
      <w:pPr>
        <w:pStyle w:val="Sinespaciado"/>
        <w:numPr>
          <w:ilvl w:val="1"/>
          <w:numId w:val="9"/>
        </w:numPr>
        <w:rPr>
          <w:rFonts w:ascii="Noto Sans" w:hAnsi="Noto Sans" w:cs="Noto Sans"/>
          <w:sz w:val="22"/>
          <w:szCs w:val="22"/>
        </w:rPr>
      </w:pPr>
      <w:r w:rsidRPr="00912AEC">
        <w:rPr>
          <w:rFonts w:ascii="Noto Sans" w:hAnsi="Noto Sans" w:cs="Noto Sans"/>
          <w:sz w:val="22"/>
          <w:szCs w:val="22"/>
        </w:rPr>
        <w:t>Los demás que la persona titular del CE defina para actividades sustantivas de la Institución, que permitan mejorar la operación de los mismos e incrementar su cobertura y demanda en los sectores público, privado y social</w:t>
      </w:r>
    </w:p>
    <w:p w14:paraId="69C17003" w14:textId="3124EE29" w:rsidR="006B6EFE" w:rsidRPr="00912AEC" w:rsidRDefault="006B6EFE" w:rsidP="007D5942">
      <w:pPr>
        <w:pStyle w:val="Sinespaciado"/>
        <w:jc w:val="both"/>
        <w:rPr>
          <w:rFonts w:ascii="Noto Sans" w:hAnsi="Noto Sans" w:cs="Noto Sans"/>
          <w:sz w:val="22"/>
          <w:szCs w:val="22"/>
        </w:rPr>
      </w:pPr>
    </w:p>
    <w:p w14:paraId="3CF313A2" w14:textId="12509846" w:rsidR="006B6EFE" w:rsidRPr="00912AEC" w:rsidRDefault="006B6EFE" w:rsidP="007C4DA9">
      <w:pPr>
        <w:pStyle w:val="Sinespaciado"/>
        <w:jc w:val="both"/>
        <w:rPr>
          <w:rFonts w:ascii="Noto Sans" w:hAnsi="Noto Sans" w:cs="Noto Sans"/>
          <w:sz w:val="22"/>
          <w:szCs w:val="22"/>
        </w:rPr>
      </w:pPr>
    </w:p>
    <w:p w14:paraId="38EE6529" w14:textId="2CABA46C" w:rsidR="003947AD" w:rsidRPr="00912AEC" w:rsidRDefault="003947AD" w:rsidP="007C4DA9">
      <w:pPr>
        <w:pStyle w:val="Sinespaciado"/>
        <w:jc w:val="both"/>
        <w:rPr>
          <w:rFonts w:ascii="Noto Sans" w:hAnsi="Noto Sans" w:cs="Noto Sans"/>
          <w:sz w:val="22"/>
          <w:szCs w:val="22"/>
        </w:rPr>
      </w:pPr>
    </w:p>
    <w:p w14:paraId="4FCF847F" w14:textId="77777777" w:rsidR="003947AD" w:rsidRPr="00912AEC" w:rsidRDefault="003947AD" w:rsidP="007C4DA9">
      <w:pPr>
        <w:pStyle w:val="Sinespaciado"/>
        <w:jc w:val="both"/>
        <w:rPr>
          <w:rFonts w:ascii="Noto Sans" w:hAnsi="Noto Sans" w:cs="Noto Sans"/>
          <w:sz w:val="22"/>
          <w:szCs w:val="22"/>
        </w:rPr>
      </w:pPr>
    </w:p>
    <w:p w14:paraId="76422E9C" w14:textId="33E7B255" w:rsidR="006B6EFE" w:rsidRPr="00912AEC" w:rsidRDefault="009461EE" w:rsidP="007C4DA9">
      <w:pPr>
        <w:pStyle w:val="Sinespaciado"/>
        <w:jc w:val="both"/>
        <w:rPr>
          <w:rFonts w:ascii="Noto Sans" w:hAnsi="Noto Sans" w:cs="Noto Sans"/>
          <w:b/>
          <w:sz w:val="22"/>
          <w:szCs w:val="22"/>
          <w:u w:val="single"/>
        </w:rPr>
      </w:pPr>
      <w:bookmarkStart w:id="7" w:name="_Toc211005696"/>
      <w:r w:rsidRPr="00912AEC">
        <w:rPr>
          <w:rFonts w:ascii="Noto Sans" w:hAnsi="Noto Sans" w:cs="Noto Sans"/>
          <w:b/>
          <w:sz w:val="22"/>
          <w:szCs w:val="22"/>
          <w:u w:val="single"/>
        </w:rPr>
        <w:lastRenderedPageBreak/>
        <w:t xml:space="preserve">Sección </w:t>
      </w:r>
      <w:r w:rsidR="0031343E" w:rsidRPr="00912AEC">
        <w:rPr>
          <w:rFonts w:ascii="Noto Sans" w:hAnsi="Noto Sans" w:cs="Noto Sans"/>
          <w:b/>
          <w:sz w:val="22"/>
          <w:szCs w:val="22"/>
          <w:u w:val="single"/>
        </w:rPr>
        <w:t>3</w:t>
      </w:r>
      <w:r w:rsidR="006B6EFE" w:rsidRPr="00912AEC">
        <w:rPr>
          <w:rFonts w:ascii="Noto Sans" w:hAnsi="Noto Sans" w:cs="Noto Sans"/>
          <w:b/>
          <w:sz w:val="22"/>
          <w:szCs w:val="22"/>
          <w:u w:val="single"/>
        </w:rPr>
        <w:t xml:space="preserve">. Logística e </w:t>
      </w:r>
      <w:r w:rsidRPr="00912AEC">
        <w:rPr>
          <w:rFonts w:ascii="Noto Sans" w:hAnsi="Noto Sans" w:cs="Noto Sans"/>
          <w:b/>
          <w:sz w:val="22"/>
          <w:szCs w:val="22"/>
          <w:u w:val="single"/>
        </w:rPr>
        <w:t>I</w:t>
      </w:r>
      <w:r w:rsidR="006B6EFE" w:rsidRPr="00912AEC">
        <w:rPr>
          <w:rFonts w:ascii="Noto Sans" w:hAnsi="Noto Sans" w:cs="Noto Sans"/>
          <w:b/>
          <w:sz w:val="22"/>
          <w:szCs w:val="22"/>
          <w:u w:val="single"/>
        </w:rPr>
        <w:t>mplementación.</w:t>
      </w:r>
      <w:bookmarkEnd w:id="7"/>
    </w:p>
    <w:p w14:paraId="6D1918EF" w14:textId="77777777" w:rsidR="0035356F" w:rsidRPr="00912AEC" w:rsidRDefault="0035356F" w:rsidP="007C4DA9">
      <w:pPr>
        <w:pStyle w:val="Sinespaciado"/>
        <w:jc w:val="both"/>
        <w:rPr>
          <w:rFonts w:ascii="Noto Sans" w:hAnsi="Noto Sans" w:cs="Noto Sans"/>
          <w:sz w:val="22"/>
          <w:szCs w:val="22"/>
        </w:rPr>
      </w:pPr>
    </w:p>
    <w:p w14:paraId="029001BF" w14:textId="46D23F2E" w:rsidR="007D5942" w:rsidRPr="00912AEC" w:rsidRDefault="00FF62EA" w:rsidP="007D5942">
      <w:pPr>
        <w:pStyle w:val="Sinespaciado"/>
        <w:rPr>
          <w:rFonts w:ascii="Noto Sans" w:hAnsi="Noto Sans" w:cs="Noto Sans"/>
          <w:sz w:val="22"/>
          <w:szCs w:val="22"/>
        </w:rPr>
      </w:pPr>
      <w:r w:rsidRPr="00912AEC">
        <w:rPr>
          <w:rFonts w:ascii="Noto Sans" w:hAnsi="Noto Sans" w:cs="Noto Sans"/>
          <w:b/>
          <w:bCs/>
          <w:sz w:val="22"/>
          <w:szCs w:val="22"/>
        </w:rPr>
        <w:t>Artículo 2</w:t>
      </w:r>
      <w:r w:rsidR="003947AD" w:rsidRPr="00912AEC">
        <w:rPr>
          <w:rFonts w:ascii="Noto Sans" w:hAnsi="Noto Sans" w:cs="Noto Sans"/>
          <w:b/>
          <w:bCs/>
          <w:sz w:val="22"/>
          <w:szCs w:val="22"/>
        </w:rPr>
        <w:t>9</w:t>
      </w:r>
      <w:r w:rsidRPr="00912AEC">
        <w:rPr>
          <w:rFonts w:ascii="Noto Sans" w:hAnsi="Noto Sans" w:cs="Noto Sans"/>
          <w:sz w:val="22"/>
          <w:szCs w:val="22"/>
        </w:rPr>
        <w:t xml:space="preserve">. </w:t>
      </w:r>
      <w:r w:rsidR="007D5942" w:rsidRPr="00912AEC">
        <w:rPr>
          <w:rFonts w:ascii="Noto Sans" w:hAnsi="Noto Sans" w:cs="Noto Sans"/>
          <w:sz w:val="22"/>
          <w:szCs w:val="22"/>
        </w:rPr>
        <w:t>Los Enlaces de Capacitación y Certificación del Sistema CONALEP implementarán los servicios convenidos mediante las siguientes fases:</w:t>
      </w:r>
    </w:p>
    <w:p w14:paraId="1C830C52" w14:textId="77777777" w:rsidR="007D5942" w:rsidRPr="00912AEC" w:rsidRDefault="007D5942" w:rsidP="007D5942">
      <w:pPr>
        <w:pStyle w:val="Sinespaciado"/>
        <w:rPr>
          <w:rFonts w:ascii="Noto Sans" w:hAnsi="Noto Sans" w:cs="Noto Sans"/>
          <w:sz w:val="22"/>
          <w:szCs w:val="22"/>
        </w:rPr>
      </w:pPr>
    </w:p>
    <w:p w14:paraId="2D196F3F" w14:textId="217023FB" w:rsidR="007D5942" w:rsidRPr="00912AEC" w:rsidRDefault="007D5942" w:rsidP="007D5942">
      <w:pPr>
        <w:pStyle w:val="Sinespaciado"/>
        <w:jc w:val="both"/>
        <w:rPr>
          <w:rFonts w:ascii="Noto Sans" w:hAnsi="Noto Sans" w:cs="Noto Sans"/>
          <w:b/>
          <w:sz w:val="22"/>
          <w:szCs w:val="22"/>
        </w:rPr>
      </w:pPr>
      <w:r w:rsidRPr="00912AEC">
        <w:rPr>
          <w:rFonts w:ascii="Noto Sans" w:hAnsi="Noto Sans" w:cs="Noto Sans"/>
          <w:b/>
          <w:sz w:val="22"/>
          <w:szCs w:val="22"/>
        </w:rPr>
        <w:t>A) PREPARACIÓN Y GESTIÓN DE RECURSOS</w:t>
      </w:r>
    </w:p>
    <w:p w14:paraId="16C10063" w14:textId="77777777" w:rsidR="00E44964" w:rsidRPr="00912AEC" w:rsidRDefault="007D5942"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I. Verificación de recursos: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Verificar, mediante la aplicación del mecanismo de control que establezca, la disposición de los recursos humanos, financieros, materiales, tecnológicos y demás requerimientos necesarios para la implementación del servicio de capacitación o certificación convenido con el usuario;</w:t>
      </w:r>
    </w:p>
    <w:p w14:paraId="6A2CC2AB" w14:textId="77777777" w:rsidR="00E44964" w:rsidRPr="00912AEC" w:rsidRDefault="00E44964" w:rsidP="00310005">
      <w:pPr>
        <w:pStyle w:val="Sinespaciado"/>
        <w:ind w:left="708"/>
        <w:jc w:val="both"/>
        <w:rPr>
          <w:rStyle w:val="Textoennegrita"/>
          <w:rFonts w:ascii="Noto Sans" w:hAnsi="Noto Sans" w:cs="Noto Sans"/>
          <w:sz w:val="22"/>
          <w:szCs w:val="22"/>
        </w:rPr>
      </w:pPr>
    </w:p>
    <w:p w14:paraId="1AC4E2A4" w14:textId="28EB6920" w:rsidR="007D5942" w:rsidRPr="00912AEC" w:rsidRDefault="00E44964"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 xml:space="preserve">II. </w:t>
      </w:r>
      <w:r w:rsidR="007D5942" w:rsidRPr="00912AEC">
        <w:rPr>
          <w:rStyle w:val="Textoennegrita"/>
          <w:rFonts w:ascii="Noto Sans" w:hAnsi="Noto Sans" w:cs="Noto Sans"/>
          <w:sz w:val="22"/>
          <w:szCs w:val="22"/>
        </w:rPr>
        <w:t>Selección de instructores:</w:t>
      </w:r>
      <w:r w:rsidR="00310005" w:rsidRPr="00912AEC">
        <w:rPr>
          <w:rStyle w:val="Textoennegrita"/>
          <w:rFonts w:ascii="Noto Sans" w:hAnsi="Noto Sans" w:cs="Noto Sans"/>
          <w:sz w:val="22"/>
          <w:szCs w:val="22"/>
        </w:rPr>
        <w:t xml:space="preserve"> </w:t>
      </w:r>
      <w:r w:rsidR="007D5942" w:rsidRPr="00912AEC">
        <w:rPr>
          <w:rFonts w:ascii="Noto Sans" w:hAnsi="Noto Sans" w:cs="Noto Sans"/>
          <w:sz w:val="22"/>
          <w:szCs w:val="22"/>
        </w:rPr>
        <w:t>Cumplir con los requisitos mínimos establecidos por la persona titular de la DSTC para la selección, contratación y gestiones ante la STPS (cuando el usuario lo requiera) de los instructores que atenderán los servicios de capacitación y certificación (Ver Anexo: Lista de verificación);</w:t>
      </w:r>
    </w:p>
    <w:p w14:paraId="2AC4BB7C" w14:textId="77777777" w:rsidR="00310005" w:rsidRPr="00912AEC" w:rsidRDefault="00310005" w:rsidP="00E44964">
      <w:pPr>
        <w:pStyle w:val="Sinespaciado"/>
        <w:jc w:val="both"/>
        <w:rPr>
          <w:rFonts w:ascii="Noto Sans" w:hAnsi="Noto Sans" w:cs="Noto Sans"/>
          <w:sz w:val="22"/>
          <w:szCs w:val="22"/>
        </w:rPr>
      </w:pPr>
    </w:p>
    <w:p w14:paraId="01647BCB" w14:textId="5563FC79" w:rsidR="007D5942" w:rsidRPr="00912AEC" w:rsidRDefault="007D5942"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III. Personal docente del plantel:</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En caso de seleccionar a personal docente que preste sus servicios al plantel, verificar que el servicio de capacitación o certificación no interfiera con sus actividades escolares;</w:t>
      </w:r>
    </w:p>
    <w:p w14:paraId="59A75AAD" w14:textId="77777777" w:rsidR="00E44964" w:rsidRPr="00912AEC" w:rsidRDefault="00E44964" w:rsidP="00310005">
      <w:pPr>
        <w:pStyle w:val="Sinespaciado"/>
        <w:ind w:left="708"/>
        <w:jc w:val="both"/>
        <w:rPr>
          <w:rStyle w:val="Textoennegrita"/>
          <w:rFonts w:ascii="Noto Sans" w:hAnsi="Noto Sans" w:cs="Noto Sans"/>
          <w:sz w:val="22"/>
          <w:szCs w:val="22"/>
        </w:rPr>
      </w:pPr>
    </w:p>
    <w:p w14:paraId="68F995D0" w14:textId="72186DCD" w:rsidR="007D5942" w:rsidRPr="00912AEC" w:rsidRDefault="007D5942" w:rsidP="00310005">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IV. Contratación de instructores: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Elaborar en todos los casos un contrato en el que se especifiquen las características y condiciones para la prestación del servicio conforme a la ley aplicable en el ámbito nacional o estatal;</w:t>
      </w:r>
    </w:p>
    <w:p w14:paraId="2DABEFF6" w14:textId="6A7C5464" w:rsidR="006B6EFE" w:rsidRPr="00912AEC" w:rsidRDefault="006B6EFE" w:rsidP="007D5942">
      <w:pPr>
        <w:pStyle w:val="Sinespaciado"/>
        <w:jc w:val="both"/>
        <w:rPr>
          <w:rFonts w:ascii="Noto Sans" w:hAnsi="Noto Sans" w:cs="Noto Sans"/>
          <w:sz w:val="22"/>
          <w:szCs w:val="22"/>
        </w:rPr>
      </w:pPr>
    </w:p>
    <w:p w14:paraId="051CC188" w14:textId="77777777" w:rsidR="007D5942" w:rsidRPr="00912AEC" w:rsidRDefault="007D5942" w:rsidP="007D5942">
      <w:pPr>
        <w:pStyle w:val="Sinespaciado"/>
        <w:jc w:val="both"/>
        <w:rPr>
          <w:rFonts w:ascii="Noto Sans" w:eastAsia="Times New Roman" w:hAnsi="Noto Sans" w:cs="Noto Sans"/>
          <w:sz w:val="22"/>
          <w:szCs w:val="22"/>
        </w:rPr>
      </w:pPr>
      <w:r w:rsidRPr="00912AEC">
        <w:rPr>
          <w:rStyle w:val="Textoennegrita"/>
          <w:rFonts w:ascii="Noto Sans" w:hAnsi="Noto Sans" w:cs="Noto Sans"/>
          <w:bCs w:val="0"/>
          <w:sz w:val="22"/>
          <w:szCs w:val="22"/>
        </w:rPr>
        <w:t>B) EJECUCIÓN Y SUPERVISIÓN DEL SERVICIO</w:t>
      </w:r>
    </w:p>
    <w:p w14:paraId="1B4727C5" w14:textId="65AF063C"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V. Normativa de instalaciones: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Cuando el servicio de capacitación o certificación sea proporcionado en instalaciones propias, se hará de conocimiento a los participantes de la normativa sobre el uso de instalaciones y protección civil;</w:t>
      </w:r>
    </w:p>
    <w:p w14:paraId="398FDC1A" w14:textId="77777777" w:rsidR="00E44964" w:rsidRPr="00912AEC" w:rsidRDefault="00E44964" w:rsidP="00E44964">
      <w:pPr>
        <w:pStyle w:val="Sinespaciado"/>
        <w:ind w:left="708"/>
        <w:jc w:val="both"/>
        <w:rPr>
          <w:rStyle w:val="Textoennegrita"/>
          <w:rFonts w:ascii="Noto Sans" w:hAnsi="Noto Sans" w:cs="Noto Sans"/>
          <w:sz w:val="22"/>
          <w:szCs w:val="22"/>
        </w:rPr>
      </w:pPr>
    </w:p>
    <w:p w14:paraId="4A3323C7" w14:textId="75549ECE"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VI. Facilitación de elementos: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Facilitar los elementos para la prestación de los servicios convenidos, de acuerdo con las condiciones pactadas con el usuario, sin que lo anterior interrumpa o interfiera con las actividades escolares;</w:t>
      </w:r>
    </w:p>
    <w:p w14:paraId="74CFDD97" w14:textId="77777777" w:rsidR="00E44964" w:rsidRPr="00912AEC" w:rsidRDefault="00E44964" w:rsidP="00E44964">
      <w:pPr>
        <w:pStyle w:val="Sinespaciado"/>
        <w:ind w:left="708"/>
        <w:jc w:val="both"/>
        <w:rPr>
          <w:rStyle w:val="Textoennegrita"/>
          <w:rFonts w:ascii="Noto Sans" w:hAnsi="Noto Sans" w:cs="Noto Sans"/>
          <w:sz w:val="22"/>
          <w:szCs w:val="22"/>
        </w:rPr>
      </w:pPr>
    </w:p>
    <w:p w14:paraId="7198E42E" w14:textId="7CF4EEBE"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VII. Inicio de acciones: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Iniciar, en lo procedente, con las acciones de capacitación o certificación, de acuerdo con lo convenido con el usuario, en tanto se realizan las gestiones para la formalización de éstos mediante el instrumento legal establecido; con excepción de los servicios pactados con el público en general, alumnado y personal administrativo del Sistema CONALEP;</w:t>
      </w:r>
    </w:p>
    <w:p w14:paraId="5B77E5C9" w14:textId="77777777" w:rsidR="00E44964" w:rsidRPr="00912AEC" w:rsidRDefault="00E44964" w:rsidP="00E44964">
      <w:pPr>
        <w:pStyle w:val="Sinespaciado"/>
        <w:ind w:left="708"/>
        <w:jc w:val="both"/>
        <w:rPr>
          <w:rFonts w:ascii="Noto Sans" w:hAnsi="Noto Sans" w:cs="Noto Sans"/>
          <w:sz w:val="22"/>
          <w:szCs w:val="22"/>
        </w:rPr>
      </w:pPr>
    </w:p>
    <w:p w14:paraId="12D1987C" w14:textId="423A345B"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VIII. Supervisión y documentación:</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Supervisar y documentar la prestación de los servicios de capacitación o certificación convenidos. En caso de presentarse irregularidades o deficiencias, se aplicarán acciones correctivas;</w:t>
      </w:r>
    </w:p>
    <w:p w14:paraId="4DF75702" w14:textId="77777777" w:rsidR="00E44964" w:rsidRPr="00912AEC" w:rsidRDefault="00E44964" w:rsidP="00E44964">
      <w:pPr>
        <w:pStyle w:val="Sinespaciado"/>
        <w:ind w:left="708"/>
        <w:jc w:val="both"/>
        <w:rPr>
          <w:rFonts w:ascii="Noto Sans" w:hAnsi="Noto Sans" w:cs="Noto Sans"/>
          <w:sz w:val="22"/>
          <w:szCs w:val="22"/>
        </w:rPr>
      </w:pPr>
    </w:p>
    <w:p w14:paraId="06E4FB9F" w14:textId="1CE4D5E5"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IX. Reporte de irregularidades: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Para el caso de programas concertados por la DSTC, se informará a ésta, con intermediación de los Enlaces de Capacitación y Certificación de los CE, UODCDMX o RCEO, para su atención;</w:t>
      </w:r>
    </w:p>
    <w:p w14:paraId="0417E7C5" w14:textId="77777777" w:rsidR="00E44964" w:rsidRPr="00912AEC" w:rsidRDefault="00E44964" w:rsidP="00E44964">
      <w:pPr>
        <w:pStyle w:val="Sinespaciado"/>
        <w:ind w:left="708"/>
        <w:jc w:val="both"/>
        <w:rPr>
          <w:rStyle w:val="Textoennegrita"/>
          <w:rFonts w:ascii="Noto Sans" w:hAnsi="Noto Sans" w:cs="Noto Sans"/>
          <w:sz w:val="22"/>
          <w:szCs w:val="22"/>
        </w:rPr>
      </w:pPr>
    </w:p>
    <w:p w14:paraId="1FE76F0D" w14:textId="70814A51"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X. Evaluación de satisfacción:</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Aplicar al término de cada servicio de capacitación o certificación el instrumento establecido o acordado con el usuario para medir el grado de satisfacción y de percepción de las personas participantes, que permita identificar áreas de mejora en la prestación del servicio. El resultado de la aplicación del mecanismo utilizado deberá registrarse en el Sistema Informático vigente de la DSTC (Ver Anexo: formato de supervisión);</w:t>
      </w:r>
    </w:p>
    <w:p w14:paraId="3EBE7FC8" w14:textId="0C9BF9BA" w:rsidR="007D5942" w:rsidRPr="00912AEC" w:rsidRDefault="007D5942" w:rsidP="007D5942">
      <w:pPr>
        <w:pStyle w:val="Sinespaciado"/>
        <w:jc w:val="both"/>
        <w:rPr>
          <w:rFonts w:ascii="Noto Sans" w:hAnsi="Noto Sans" w:cs="Noto Sans"/>
          <w:sz w:val="22"/>
          <w:szCs w:val="22"/>
        </w:rPr>
      </w:pPr>
    </w:p>
    <w:p w14:paraId="242DD520" w14:textId="77777777" w:rsidR="007D5942" w:rsidRPr="00912AEC" w:rsidRDefault="007D5942" w:rsidP="007D5942">
      <w:pPr>
        <w:pStyle w:val="Sinespaciado"/>
        <w:jc w:val="both"/>
        <w:rPr>
          <w:rFonts w:ascii="Noto Sans" w:eastAsia="Times New Roman" w:hAnsi="Noto Sans" w:cs="Noto Sans"/>
          <w:sz w:val="22"/>
          <w:szCs w:val="22"/>
        </w:rPr>
      </w:pPr>
      <w:r w:rsidRPr="00912AEC">
        <w:rPr>
          <w:rStyle w:val="Textoennegrita"/>
          <w:rFonts w:ascii="Noto Sans" w:hAnsi="Noto Sans" w:cs="Noto Sans"/>
          <w:bCs w:val="0"/>
          <w:sz w:val="22"/>
          <w:szCs w:val="22"/>
        </w:rPr>
        <w:t>C) REGISTRO Y DOCUMENTACIÓN</w:t>
      </w:r>
    </w:p>
    <w:p w14:paraId="34BC3D83" w14:textId="2A7047C3"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XI. Registro de servicios: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Registrar los servicios de capacitación y certificación proporcionados en el sistema informático vigente de la DSTC, conservando las evidencias físicas o digitales y apegándose a la normativa vigente en materia de protección de datos personales;</w:t>
      </w:r>
    </w:p>
    <w:p w14:paraId="642A765C" w14:textId="77777777" w:rsidR="00E44964" w:rsidRPr="00912AEC" w:rsidRDefault="00E44964" w:rsidP="00E44964">
      <w:pPr>
        <w:pStyle w:val="Sinespaciado"/>
        <w:ind w:left="708"/>
        <w:jc w:val="both"/>
        <w:rPr>
          <w:rStyle w:val="Textoennegrita"/>
          <w:rFonts w:ascii="Noto Sans" w:hAnsi="Noto Sans" w:cs="Noto Sans"/>
          <w:sz w:val="22"/>
          <w:szCs w:val="22"/>
        </w:rPr>
      </w:pPr>
    </w:p>
    <w:p w14:paraId="2A62F442" w14:textId="73EE7088"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XII. Carpeta de evidencias: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Generar e integrar la carpeta de evidencias que soporte la prestación del servicio, de acuerdo con lo convenido con el usuario. En el caso de operación de servicios de capacitación o certificación concertados por la DSTC, deberán remitir de acuerdo con los requerimientos del usuario de manera física o digital a la DSTC para su entrega al usuario;</w:t>
      </w:r>
    </w:p>
    <w:p w14:paraId="05EA2987" w14:textId="77777777" w:rsidR="00E44964" w:rsidRPr="00912AEC" w:rsidRDefault="00E44964" w:rsidP="00E44964">
      <w:pPr>
        <w:pStyle w:val="Sinespaciado"/>
        <w:ind w:left="708"/>
        <w:jc w:val="both"/>
        <w:rPr>
          <w:rStyle w:val="Textoennegrita"/>
          <w:rFonts w:ascii="Noto Sans" w:hAnsi="Noto Sans" w:cs="Noto Sans"/>
          <w:sz w:val="22"/>
          <w:szCs w:val="22"/>
        </w:rPr>
      </w:pPr>
    </w:p>
    <w:p w14:paraId="3133448D" w14:textId="0A40F5EF"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 xml:space="preserve">XIII. Entrega de documentos </w:t>
      </w:r>
      <w:r w:rsidR="00E92C02" w:rsidRPr="00912AEC">
        <w:rPr>
          <w:rStyle w:val="Textoennegrita"/>
          <w:rFonts w:ascii="Noto Sans" w:hAnsi="Noto Sans" w:cs="Noto Sans"/>
          <w:sz w:val="22"/>
          <w:szCs w:val="22"/>
        </w:rPr>
        <w:t>con valor curricular</w:t>
      </w:r>
      <w:r w:rsidRPr="00912AEC">
        <w:rPr>
          <w:rStyle w:val="Textoennegrita"/>
          <w:rFonts w:ascii="Noto Sans" w:hAnsi="Noto Sans" w:cs="Noto Sans"/>
          <w:sz w:val="22"/>
          <w:szCs w:val="22"/>
        </w:rPr>
        <w:t>:</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Entregar el documento con valor curricular expedido por el CONALEP que avale la aprobación de una persona participante en un servicio de capacitación o certificación;</w:t>
      </w:r>
    </w:p>
    <w:p w14:paraId="56C80A4B" w14:textId="77777777" w:rsidR="007D5942" w:rsidRPr="00912AEC" w:rsidRDefault="007D5942" w:rsidP="007D5942">
      <w:pPr>
        <w:pStyle w:val="Sinespaciado"/>
        <w:jc w:val="both"/>
        <w:rPr>
          <w:rFonts w:ascii="Noto Sans" w:hAnsi="Noto Sans" w:cs="Noto Sans"/>
          <w:sz w:val="22"/>
          <w:szCs w:val="22"/>
        </w:rPr>
      </w:pPr>
    </w:p>
    <w:p w14:paraId="4CA915C7" w14:textId="77777777" w:rsidR="007D5942" w:rsidRPr="00912AEC" w:rsidRDefault="007D5942" w:rsidP="007D5942">
      <w:pPr>
        <w:pStyle w:val="Sinespaciado"/>
        <w:jc w:val="both"/>
        <w:rPr>
          <w:rFonts w:ascii="Noto Sans" w:eastAsia="Times New Roman" w:hAnsi="Noto Sans" w:cs="Noto Sans"/>
          <w:sz w:val="22"/>
          <w:szCs w:val="22"/>
        </w:rPr>
      </w:pPr>
      <w:r w:rsidRPr="00912AEC">
        <w:rPr>
          <w:rStyle w:val="Textoennegrita"/>
          <w:rFonts w:ascii="Noto Sans" w:hAnsi="Noto Sans" w:cs="Noto Sans"/>
          <w:bCs w:val="0"/>
          <w:sz w:val="22"/>
          <w:szCs w:val="22"/>
        </w:rPr>
        <w:t>D) GESTIÓN FINANCIERA Y FACTURACIÓN</w:t>
      </w:r>
    </w:p>
    <w:p w14:paraId="022B82B2" w14:textId="53B1A7A6"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XIV. Gestión de cuotas de recuperación:</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Realizar, en su ámbito de competencia, las gestiones de las cuotas de recuperación ante el usuario, de conformidad con lo convenido en el instrumento legal suscrito;</w:t>
      </w:r>
    </w:p>
    <w:p w14:paraId="22869FF6" w14:textId="0A3B2D4C"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XV. Facturación para servicios concertados por DSTC:</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En los casos de los servicios de capacitación o certificación concertados por la DSTC:</w:t>
      </w:r>
    </w:p>
    <w:p w14:paraId="21B35EB6" w14:textId="4CE64438" w:rsidR="007D5942" w:rsidRPr="00912AEC" w:rsidRDefault="007D5942" w:rsidP="00EF72CA">
      <w:pPr>
        <w:pStyle w:val="Sinespaciado"/>
        <w:numPr>
          <w:ilvl w:val="0"/>
          <w:numId w:val="11"/>
        </w:numPr>
        <w:jc w:val="both"/>
        <w:rPr>
          <w:rFonts w:ascii="Noto Sans" w:hAnsi="Noto Sans" w:cs="Noto Sans"/>
          <w:sz w:val="22"/>
          <w:szCs w:val="22"/>
        </w:rPr>
      </w:pPr>
      <w:r w:rsidRPr="00912AEC">
        <w:rPr>
          <w:rFonts w:ascii="Noto Sans" w:hAnsi="Noto Sans" w:cs="Noto Sans"/>
          <w:sz w:val="22"/>
          <w:szCs w:val="22"/>
        </w:rPr>
        <w:t>Emitir y enviar el Comprobante Fiscal Digital por Internet (CFDI) que ampare el monto total convenido por los servicios proporcionados;</w:t>
      </w:r>
    </w:p>
    <w:p w14:paraId="79452463" w14:textId="16DA5FFA" w:rsidR="007D5942" w:rsidRPr="00912AEC" w:rsidRDefault="007D5942" w:rsidP="00EF72CA">
      <w:pPr>
        <w:pStyle w:val="Sinespaciado"/>
        <w:numPr>
          <w:ilvl w:val="0"/>
          <w:numId w:val="11"/>
        </w:numPr>
        <w:jc w:val="both"/>
        <w:rPr>
          <w:rFonts w:ascii="Noto Sans" w:hAnsi="Noto Sans" w:cs="Noto Sans"/>
          <w:sz w:val="22"/>
          <w:szCs w:val="22"/>
        </w:rPr>
      </w:pPr>
      <w:r w:rsidRPr="00912AEC">
        <w:rPr>
          <w:rFonts w:ascii="Noto Sans" w:hAnsi="Noto Sans" w:cs="Noto Sans"/>
          <w:sz w:val="22"/>
          <w:szCs w:val="22"/>
        </w:rPr>
        <w:lastRenderedPageBreak/>
        <w:t>Una vez cubiertas las cuotas de recuperación por parte del usuario, a través de la DSTC se realizará la distribución de los recursos a los CE, de acuerdo con su participación;</w:t>
      </w:r>
    </w:p>
    <w:p w14:paraId="6C91D39D" w14:textId="52A0C7BF" w:rsidR="007D5942" w:rsidRPr="00912AEC" w:rsidRDefault="007D5942" w:rsidP="00EF72CA">
      <w:pPr>
        <w:pStyle w:val="Sinespaciado"/>
        <w:numPr>
          <w:ilvl w:val="0"/>
          <w:numId w:val="11"/>
        </w:numPr>
        <w:jc w:val="both"/>
        <w:rPr>
          <w:rFonts w:ascii="Noto Sans" w:hAnsi="Noto Sans" w:cs="Noto Sans"/>
          <w:sz w:val="22"/>
          <w:szCs w:val="22"/>
        </w:rPr>
      </w:pPr>
      <w:r w:rsidRPr="00912AEC">
        <w:rPr>
          <w:rFonts w:ascii="Noto Sans" w:hAnsi="Noto Sans" w:cs="Noto Sans"/>
          <w:sz w:val="22"/>
          <w:szCs w:val="22"/>
        </w:rPr>
        <w:t>Posteriormente, la DSTC emitirá el CFDI correspondiente a la "cuota de administración por servicios concertados por el CONALEP", mismo que deberá ser cubierto por el o los CE participantes, conforme a lo descrito en el artículo 20 de este documento.</w:t>
      </w:r>
    </w:p>
    <w:p w14:paraId="40F807F3" w14:textId="2D0660BF" w:rsidR="007D5942" w:rsidRPr="00912AEC" w:rsidRDefault="007D5942" w:rsidP="007C4DA9">
      <w:pPr>
        <w:pStyle w:val="Sinespaciado"/>
        <w:jc w:val="both"/>
        <w:rPr>
          <w:rFonts w:ascii="Noto Sans" w:hAnsi="Noto Sans" w:cs="Noto Sans"/>
          <w:sz w:val="22"/>
          <w:szCs w:val="22"/>
        </w:rPr>
      </w:pPr>
    </w:p>
    <w:p w14:paraId="787553CC" w14:textId="191F05DF" w:rsidR="006B6EFE" w:rsidRPr="00912AEC" w:rsidRDefault="006B6EFE" w:rsidP="00E44964">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w:t>
      </w:r>
      <w:r w:rsidR="003947AD" w:rsidRPr="00912AEC">
        <w:rPr>
          <w:rFonts w:ascii="Noto Sans" w:hAnsi="Noto Sans" w:cs="Noto Sans"/>
          <w:b/>
          <w:bCs/>
          <w:sz w:val="22"/>
          <w:szCs w:val="22"/>
        </w:rPr>
        <w:t>30</w:t>
      </w:r>
      <w:r w:rsidRPr="00912AEC">
        <w:rPr>
          <w:rFonts w:ascii="Noto Sans" w:hAnsi="Noto Sans" w:cs="Noto Sans"/>
          <w:sz w:val="22"/>
          <w:szCs w:val="22"/>
        </w:rPr>
        <w:t xml:space="preserve">. </w:t>
      </w:r>
      <w:r w:rsidR="007D5942" w:rsidRPr="00912AEC">
        <w:rPr>
          <w:rFonts w:ascii="Noto Sans" w:hAnsi="Noto Sans" w:cs="Noto Sans"/>
          <w:sz w:val="22"/>
          <w:szCs w:val="22"/>
        </w:rPr>
        <w:t xml:space="preserve">La persona titular de la Dirección General del CONALEP, Secretaría de Servicios Institucionales o Dirección de Servicios Tecnológicos y de Capacitación, será </w:t>
      </w:r>
      <w:r w:rsidR="00001648" w:rsidRPr="00912AEC">
        <w:rPr>
          <w:rFonts w:ascii="Noto Sans" w:hAnsi="Noto Sans" w:cs="Noto Sans"/>
          <w:sz w:val="22"/>
          <w:szCs w:val="22"/>
        </w:rPr>
        <w:t>la persona facultada</w:t>
      </w:r>
      <w:r w:rsidR="007D5942" w:rsidRPr="00912AEC">
        <w:rPr>
          <w:rFonts w:ascii="Noto Sans" w:hAnsi="Noto Sans" w:cs="Noto Sans"/>
          <w:sz w:val="22"/>
          <w:szCs w:val="22"/>
        </w:rPr>
        <w:t xml:space="preserve"> para expedir los documentos </w:t>
      </w:r>
      <w:r w:rsidR="00001648" w:rsidRPr="00912AEC">
        <w:rPr>
          <w:rFonts w:ascii="Noto Sans" w:hAnsi="Noto Sans" w:cs="Noto Sans"/>
          <w:sz w:val="22"/>
          <w:szCs w:val="22"/>
        </w:rPr>
        <w:t>con valor curricular</w:t>
      </w:r>
      <w:r w:rsidR="007D5942" w:rsidRPr="00912AEC">
        <w:rPr>
          <w:rFonts w:ascii="Noto Sans" w:hAnsi="Noto Sans" w:cs="Noto Sans"/>
          <w:sz w:val="22"/>
          <w:szCs w:val="22"/>
        </w:rPr>
        <w:t xml:space="preserve"> que avalen la acreditación de un participante en los servicios de capacitación y certificación, de conformidad con las condiciones convenidas con el usuario y con apego a la Ley Federal de Transparencia y Acceso a la Información Pública.</w:t>
      </w:r>
    </w:p>
    <w:p w14:paraId="707B1875" w14:textId="3D664248" w:rsidR="007D5942" w:rsidRPr="00912AEC" w:rsidRDefault="007D5942" w:rsidP="00E44964">
      <w:pPr>
        <w:pStyle w:val="Sinespaciado"/>
        <w:jc w:val="both"/>
        <w:rPr>
          <w:rFonts w:ascii="Noto Sans" w:hAnsi="Noto Sans" w:cs="Noto Sans"/>
          <w:sz w:val="22"/>
          <w:szCs w:val="22"/>
        </w:rPr>
      </w:pPr>
    </w:p>
    <w:p w14:paraId="2599F7A8" w14:textId="47DA3F36" w:rsidR="007D5942" w:rsidRPr="00912AEC" w:rsidRDefault="007D5942" w:rsidP="00E44964">
      <w:pPr>
        <w:pStyle w:val="Sinespaciado"/>
        <w:jc w:val="both"/>
        <w:rPr>
          <w:rFonts w:ascii="Noto Sans" w:eastAsia="Times New Roman" w:hAnsi="Noto Sans" w:cs="Noto Sans"/>
          <w:sz w:val="22"/>
          <w:szCs w:val="22"/>
        </w:rPr>
      </w:pPr>
      <w:r w:rsidRPr="00912AEC">
        <w:rPr>
          <w:rFonts w:ascii="Noto Sans" w:hAnsi="Noto Sans" w:cs="Noto Sans"/>
          <w:b/>
          <w:bCs/>
          <w:sz w:val="22"/>
          <w:szCs w:val="22"/>
        </w:rPr>
        <w:t xml:space="preserve">Artículo </w:t>
      </w:r>
      <w:r w:rsidR="003947AD" w:rsidRPr="00912AEC">
        <w:rPr>
          <w:rFonts w:ascii="Noto Sans" w:hAnsi="Noto Sans" w:cs="Noto Sans"/>
          <w:b/>
          <w:bCs/>
          <w:sz w:val="22"/>
          <w:szCs w:val="22"/>
        </w:rPr>
        <w:t>31</w:t>
      </w:r>
      <w:r w:rsidRPr="00912AEC">
        <w:rPr>
          <w:rFonts w:ascii="Noto Sans" w:hAnsi="Noto Sans" w:cs="Noto Sans"/>
          <w:sz w:val="22"/>
          <w:szCs w:val="22"/>
        </w:rPr>
        <w:t>.</w:t>
      </w:r>
      <w:r w:rsidR="00E44964" w:rsidRPr="00912AEC">
        <w:rPr>
          <w:rFonts w:ascii="Noto Sans" w:hAnsi="Noto Sans" w:cs="Noto Sans"/>
          <w:sz w:val="22"/>
          <w:szCs w:val="22"/>
        </w:rPr>
        <w:t xml:space="preserve"> </w:t>
      </w:r>
      <w:r w:rsidRPr="00912AEC">
        <w:rPr>
          <w:rFonts w:ascii="Noto Sans" w:hAnsi="Noto Sans" w:cs="Noto Sans"/>
          <w:sz w:val="22"/>
          <w:szCs w:val="22"/>
        </w:rPr>
        <w:t>Los criterios para la emisión de documentos curriculares serán los siguientes:</w:t>
      </w:r>
    </w:p>
    <w:p w14:paraId="142F3B92" w14:textId="21090B57"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I. Registro en sistema:</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El servicio debe estar registrado en el sistema informático vigente de la DSTC;</w:t>
      </w:r>
    </w:p>
    <w:p w14:paraId="4E8A16BE" w14:textId="77777777" w:rsidR="00E44964" w:rsidRPr="00912AEC" w:rsidRDefault="00E44964" w:rsidP="00E44964">
      <w:pPr>
        <w:pStyle w:val="Sinespaciado"/>
        <w:ind w:left="708"/>
        <w:jc w:val="both"/>
        <w:rPr>
          <w:rStyle w:val="Textoennegrita"/>
          <w:rFonts w:ascii="Noto Sans" w:hAnsi="Noto Sans" w:cs="Noto Sans"/>
          <w:sz w:val="22"/>
          <w:szCs w:val="22"/>
        </w:rPr>
      </w:pPr>
    </w:p>
    <w:p w14:paraId="561027D4" w14:textId="1A39E613"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II. Validación de evidencias: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La carpeta de evidencias debe estar cotejada y validada por los Enlaces de Capacitación y Certificación</w:t>
      </w:r>
    </w:p>
    <w:p w14:paraId="7486FEEF" w14:textId="77777777" w:rsidR="007D5942" w:rsidRPr="00912AEC" w:rsidRDefault="007D5942" w:rsidP="00E44964">
      <w:pPr>
        <w:pStyle w:val="Sinespaciado"/>
        <w:jc w:val="both"/>
        <w:rPr>
          <w:rFonts w:ascii="Noto Sans" w:hAnsi="Noto Sans" w:cs="Noto Sans"/>
          <w:sz w:val="22"/>
          <w:szCs w:val="22"/>
        </w:rPr>
      </w:pPr>
    </w:p>
    <w:p w14:paraId="48F4284E" w14:textId="6FEFAD66" w:rsidR="007D5942" w:rsidRPr="00912AEC" w:rsidRDefault="007D5942" w:rsidP="00E44964">
      <w:pPr>
        <w:pStyle w:val="Ttulo3"/>
        <w:jc w:val="both"/>
        <w:rPr>
          <w:rFonts w:ascii="Noto Sans" w:hAnsi="Noto Sans" w:cs="Noto Sans"/>
          <w:b/>
          <w:color w:val="auto"/>
          <w:sz w:val="22"/>
          <w:szCs w:val="22"/>
        </w:rPr>
      </w:pPr>
      <w:r w:rsidRPr="00912AEC">
        <w:rPr>
          <w:rFonts w:ascii="Noto Sans" w:hAnsi="Noto Sans" w:cs="Noto Sans"/>
          <w:b/>
          <w:color w:val="auto"/>
          <w:sz w:val="22"/>
          <w:szCs w:val="22"/>
        </w:rPr>
        <w:t>Artículo</w:t>
      </w:r>
      <w:r w:rsidR="003947AD" w:rsidRPr="00912AEC">
        <w:rPr>
          <w:rFonts w:ascii="Noto Sans" w:hAnsi="Noto Sans" w:cs="Noto Sans"/>
          <w:b/>
          <w:color w:val="auto"/>
          <w:sz w:val="22"/>
          <w:szCs w:val="22"/>
        </w:rPr>
        <w:t xml:space="preserve"> 32. </w:t>
      </w:r>
      <w:r w:rsidR="003947AD" w:rsidRPr="00912AEC">
        <w:rPr>
          <w:rFonts w:ascii="Noto Sans" w:hAnsi="Noto Sans" w:cs="Noto Sans"/>
          <w:color w:val="auto"/>
          <w:sz w:val="22"/>
          <w:szCs w:val="22"/>
        </w:rPr>
        <w:t>L</w:t>
      </w:r>
      <w:r w:rsidRPr="00912AEC">
        <w:rPr>
          <w:rFonts w:ascii="Noto Sans" w:hAnsi="Noto Sans" w:cs="Noto Sans"/>
          <w:color w:val="auto"/>
          <w:sz w:val="22"/>
          <w:szCs w:val="22"/>
        </w:rPr>
        <w:t xml:space="preserve">os documentos </w:t>
      </w:r>
      <w:r w:rsidR="00001648" w:rsidRPr="00912AEC">
        <w:rPr>
          <w:rFonts w:ascii="Noto Sans" w:hAnsi="Noto Sans" w:cs="Noto Sans"/>
          <w:color w:val="auto"/>
          <w:sz w:val="22"/>
          <w:szCs w:val="22"/>
        </w:rPr>
        <w:t xml:space="preserve">con valor curricular </w:t>
      </w:r>
      <w:r w:rsidRPr="00912AEC">
        <w:rPr>
          <w:rFonts w:ascii="Noto Sans" w:hAnsi="Noto Sans" w:cs="Noto Sans"/>
          <w:color w:val="auto"/>
          <w:sz w:val="22"/>
          <w:szCs w:val="22"/>
        </w:rPr>
        <w:t>serán expedidos por CONALEP a través de la DSTC y se apegarán a la identidad gráfica institucional, conteniendo al menos la información siguiente:</w:t>
      </w:r>
    </w:p>
    <w:p w14:paraId="39DFCC27" w14:textId="77777777" w:rsidR="00C66DE4" w:rsidRPr="00912AEC" w:rsidRDefault="00C66DE4" w:rsidP="00E44964">
      <w:pPr>
        <w:jc w:val="both"/>
        <w:rPr>
          <w:rFonts w:ascii="Noto Sans" w:hAnsi="Noto Sans" w:cs="Noto Sans"/>
          <w:sz w:val="22"/>
          <w:szCs w:val="22"/>
        </w:rPr>
      </w:pPr>
    </w:p>
    <w:p w14:paraId="59BB09EE" w14:textId="77777777"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I. IDENTIFICACIÓN DEL CENTRO:</w:t>
      </w:r>
    </w:p>
    <w:p w14:paraId="7778E83E" w14:textId="191A8FAD" w:rsidR="007D5942" w:rsidRPr="00912AEC" w:rsidRDefault="007D5942" w:rsidP="00EF72CA">
      <w:pPr>
        <w:pStyle w:val="Sinespaciado"/>
        <w:numPr>
          <w:ilvl w:val="0"/>
          <w:numId w:val="12"/>
        </w:numPr>
        <w:jc w:val="both"/>
        <w:rPr>
          <w:rFonts w:ascii="Noto Sans" w:hAnsi="Noto Sans" w:cs="Noto Sans"/>
          <w:sz w:val="22"/>
          <w:szCs w:val="22"/>
        </w:rPr>
      </w:pPr>
      <w:r w:rsidRPr="00912AEC">
        <w:rPr>
          <w:rFonts w:ascii="Noto Sans" w:hAnsi="Noto Sans" w:cs="Noto Sans"/>
          <w:sz w:val="22"/>
          <w:szCs w:val="22"/>
        </w:rPr>
        <w:t>Nombre y número de registro del Centro de Capacitación y Certificación ante la STPS que prestó el servicio;</w:t>
      </w:r>
    </w:p>
    <w:p w14:paraId="74728B3B" w14:textId="118F19F7" w:rsidR="007D5942" w:rsidRPr="00912AEC" w:rsidRDefault="007D5942" w:rsidP="00EF72CA">
      <w:pPr>
        <w:pStyle w:val="Sinespaciado"/>
        <w:numPr>
          <w:ilvl w:val="0"/>
          <w:numId w:val="12"/>
        </w:numPr>
        <w:jc w:val="both"/>
        <w:rPr>
          <w:rFonts w:ascii="Noto Sans" w:hAnsi="Noto Sans" w:cs="Noto Sans"/>
          <w:sz w:val="22"/>
          <w:szCs w:val="22"/>
        </w:rPr>
      </w:pPr>
      <w:r w:rsidRPr="00912AEC">
        <w:rPr>
          <w:rFonts w:ascii="Noto Sans" w:hAnsi="Noto Sans" w:cs="Noto Sans"/>
          <w:sz w:val="22"/>
          <w:szCs w:val="22"/>
        </w:rPr>
        <w:t>Registro del Sistema Corporativo de Gestión de la Calidad ISO-9000;</w:t>
      </w:r>
    </w:p>
    <w:p w14:paraId="6954483F" w14:textId="77777777" w:rsidR="007D5942" w:rsidRPr="00912AEC" w:rsidRDefault="007D5942" w:rsidP="00E44964">
      <w:pPr>
        <w:pStyle w:val="Sinespaciado"/>
        <w:ind w:left="708"/>
        <w:jc w:val="both"/>
        <w:rPr>
          <w:rFonts w:ascii="Noto Sans" w:hAnsi="Noto Sans" w:cs="Noto Sans"/>
          <w:sz w:val="22"/>
          <w:szCs w:val="22"/>
        </w:rPr>
      </w:pPr>
      <w:r w:rsidRPr="00912AEC">
        <w:rPr>
          <w:rStyle w:val="Textoennegrita"/>
          <w:rFonts w:ascii="Noto Sans" w:hAnsi="Noto Sans" w:cs="Noto Sans"/>
          <w:sz w:val="22"/>
          <w:szCs w:val="22"/>
        </w:rPr>
        <w:t>II. IDENTIFICACIÓN DEL SERVICIO:</w:t>
      </w:r>
    </w:p>
    <w:p w14:paraId="616495CA" w14:textId="0916DB5E" w:rsidR="007D5942" w:rsidRPr="00912AEC" w:rsidRDefault="007D5942" w:rsidP="00EF72CA">
      <w:pPr>
        <w:pStyle w:val="Sinespaciado"/>
        <w:numPr>
          <w:ilvl w:val="0"/>
          <w:numId w:val="12"/>
        </w:numPr>
        <w:rPr>
          <w:rFonts w:ascii="Noto Sans" w:hAnsi="Noto Sans" w:cs="Noto Sans"/>
          <w:sz w:val="22"/>
          <w:szCs w:val="22"/>
        </w:rPr>
      </w:pPr>
      <w:r w:rsidRPr="00912AEC">
        <w:rPr>
          <w:rFonts w:ascii="Noto Sans" w:hAnsi="Noto Sans" w:cs="Noto Sans"/>
          <w:sz w:val="22"/>
          <w:szCs w:val="22"/>
        </w:rPr>
        <w:t>Número de folio del servicio de capacitación o certificación generado por el sistema informático vigente de la DSTC;</w:t>
      </w:r>
    </w:p>
    <w:p w14:paraId="6AD35EB7" w14:textId="4CEA4C56" w:rsidR="007D5942" w:rsidRPr="00912AEC" w:rsidRDefault="007D5942" w:rsidP="00EF72CA">
      <w:pPr>
        <w:pStyle w:val="Sinespaciado"/>
        <w:numPr>
          <w:ilvl w:val="0"/>
          <w:numId w:val="12"/>
        </w:numPr>
        <w:rPr>
          <w:rFonts w:ascii="Noto Sans" w:hAnsi="Noto Sans" w:cs="Noto Sans"/>
          <w:sz w:val="22"/>
          <w:szCs w:val="22"/>
        </w:rPr>
      </w:pPr>
      <w:r w:rsidRPr="00912AEC">
        <w:rPr>
          <w:rFonts w:ascii="Noto Sans" w:hAnsi="Noto Sans" w:cs="Noto Sans"/>
          <w:sz w:val="22"/>
          <w:szCs w:val="22"/>
        </w:rPr>
        <w:t>Nombre y duración del servicio de capacitación o certificación;</w:t>
      </w:r>
    </w:p>
    <w:p w14:paraId="49E587BE" w14:textId="537F5901" w:rsidR="007D5942" w:rsidRPr="00912AEC" w:rsidRDefault="007D5942" w:rsidP="00EF72CA">
      <w:pPr>
        <w:pStyle w:val="Sinespaciado"/>
        <w:numPr>
          <w:ilvl w:val="0"/>
          <w:numId w:val="12"/>
        </w:numPr>
        <w:rPr>
          <w:rFonts w:ascii="Noto Sans" w:hAnsi="Noto Sans" w:cs="Noto Sans"/>
          <w:sz w:val="22"/>
          <w:szCs w:val="22"/>
        </w:rPr>
      </w:pPr>
      <w:r w:rsidRPr="00912AEC">
        <w:rPr>
          <w:rFonts w:ascii="Noto Sans" w:hAnsi="Noto Sans" w:cs="Noto Sans"/>
          <w:sz w:val="22"/>
          <w:szCs w:val="22"/>
        </w:rPr>
        <w:t>Calificación (opcional, de acuerdo con lo convenido con el usuario);</w:t>
      </w:r>
    </w:p>
    <w:p w14:paraId="05956835" w14:textId="77777777" w:rsidR="007D5942" w:rsidRPr="00912AEC" w:rsidRDefault="007D5942" w:rsidP="00E44964">
      <w:pPr>
        <w:pStyle w:val="Sinespaciado"/>
        <w:ind w:left="708"/>
        <w:rPr>
          <w:rFonts w:ascii="Noto Sans" w:hAnsi="Noto Sans" w:cs="Noto Sans"/>
          <w:sz w:val="22"/>
          <w:szCs w:val="22"/>
        </w:rPr>
      </w:pPr>
      <w:r w:rsidRPr="00912AEC">
        <w:rPr>
          <w:rStyle w:val="Textoennegrita"/>
          <w:rFonts w:ascii="Noto Sans" w:hAnsi="Noto Sans" w:cs="Noto Sans"/>
          <w:sz w:val="22"/>
          <w:szCs w:val="22"/>
        </w:rPr>
        <w:t>III. IDENTIFICACIÓN DEL PARTICIPANTE:</w:t>
      </w:r>
    </w:p>
    <w:p w14:paraId="4FCB671C" w14:textId="488C968A" w:rsidR="007D5942" w:rsidRPr="00912AEC" w:rsidRDefault="007D5942" w:rsidP="00EF72CA">
      <w:pPr>
        <w:pStyle w:val="Sinespaciado"/>
        <w:numPr>
          <w:ilvl w:val="0"/>
          <w:numId w:val="12"/>
        </w:numPr>
        <w:rPr>
          <w:rFonts w:ascii="Noto Sans" w:hAnsi="Noto Sans" w:cs="Noto Sans"/>
          <w:sz w:val="22"/>
          <w:szCs w:val="22"/>
        </w:rPr>
      </w:pPr>
      <w:r w:rsidRPr="00912AEC">
        <w:rPr>
          <w:rFonts w:ascii="Noto Sans" w:hAnsi="Noto Sans" w:cs="Noto Sans"/>
          <w:sz w:val="22"/>
          <w:szCs w:val="22"/>
        </w:rPr>
        <w:t>Nombre completo de la persona acreditada;</w:t>
      </w:r>
    </w:p>
    <w:p w14:paraId="493F7D4E" w14:textId="54780B24" w:rsidR="007D5942" w:rsidRPr="00912AEC" w:rsidRDefault="007D5942" w:rsidP="00EF72CA">
      <w:pPr>
        <w:pStyle w:val="Sinespaciado"/>
        <w:numPr>
          <w:ilvl w:val="0"/>
          <w:numId w:val="12"/>
        </w:numPr>
        <w:rPr>
          <w:rFonts w:ascii="Noto Sans" w:hAnsi="Noto Sans" w:cs="Noto Sans"/>
          <w:sz w:val="22"/>
          <w:szCs w:val="22"/>
        </w:rPr>
      </w:pPr>
      <w:r w:rsidRPr="00912AEC">
        <w:rPr>
          <w:rFonts w:ascii="Noto Sans" w:hAnsi="Noto Sans" w:cs="Noto Sans"/>
          <w:sz w:val="22"/>
          <w:szCs w:val="22"/>
        </w:rPr>
        <w:t>CURP de la persona acreditada;</w:t>
      </w:r>
    </w:p>
    <w:p w14:paraId="23B6F4E6" w14:textId="77777777" w:rsidR="007D5942" w:rsidRPr="00912AEC" w:rsidRDefault="007D5942" w:rsidP="00E44964">
      <w:pPr>
        <w:pStyle w:val="Sinespaciado"/>
        <w:ind w:left="708"/>
        <w:rPr>
          <w:rFonts w:ascii="Noto Sans" w:hAnsi="Noto Sans" w:cs="Noto Sans"/>
          <w:sz w:val="22"/>
          <w:szCs w:val="22"/>
        </w:rPr>
      </w:pPr>
      <w:r w:rsidRPr="00912AEC">
        <w:rPr>
          <w:rStyle w:val="Textoennegrita"/>
          <w:rFonts w:ascii="Noto Sans" w:hAnsi="Noto Sans" w:cs="Noto Sans"/>
          <w:sz w:val="22"/>
          <w:szCs w:val="22"/>
        </w:rPr>
        <w:t>IV. DATOS DE EXPEDICIÓN:</w:t>
      </w:r>
    </w:p>
    <w:p w14:paraId="3CDDF40C" w14:textId="00AA6113" w:rsidR="007D5942" w:rsidRPr="00912AEC" w:rsidRDefault="007D5942" w:rsidP="00EF72CA">
      <w:pPr>
        <w:pStyle w:val="Sinespaciado"/>
        <w:numPr>
          <w:ilvl w:val="0"/>
          <w:numId w:val="12"/>
        </w:numPr>
        <w:rPr>
          <w:rFonts w:ascii="Noto Sans" w:hAnsi="Noto Sans" w:cs="Noto Sans"/>
          <w:sz w:val="22"/>
          <w:szCs w:val="22"/>
        </w:rPr>
      </w:pPr>
      <w:r w:rsidRPr="00912AEC">
        <w:rPr>
          <w:rFonts w:ascii="Noto Sans" w:hAnsi="Noto Sans" w:cs="Noto Sans"/>
          <w:sz w:val="22"/>
          <w:szCs w:val="22"/>
        </w:rPr>
        <w:t>Lugar y fecha de expedición del documento;</w:t>
      </w:r>
    </w:p>
    <w:p w14:paraId="29E837B1" w14:textId="235AB839" w:rsidR="007D5942" w:rsidRPr="00912AEC" w:rsidRDefault="007D5942" w:rsidP="00EF72CA">
      <w:pPr>
        <w:pStyle w:val="Sinespaciado"/>
        <w:numPr>
          <w:ilvl w:val="0"/>
          <w:numId w:val="12"/>
        </w:numPr>
        <w:rPr>
          <w:rFonts w:ascii="Noto Sans" w:hAnsi="Noto Sans" w:cs="Noto Sans"/>
          <w:sz w:val="22"/>
          <w:szCs w:val="22"/>
        </w:rPr>
      </w:pPr>
      <w:r w:rsidRPr="00912AEC">
        <w:rPr>
          <w:rFonts w:ascii="Noto Sans" w:hAnsi="Noto Sans" w:cs="Noto Sans"/>
          <w:sz w:val="22"/>
          <w:szCs w:val="22"/>
        </w:rPr>
        <w:t>Nombre y firma de la persona titular facultada de la expedición del documento;</w:t>
      </w:r>
    </w:p>
    <w:p w14:paraId="4CAD5824" w14:textId="6A5A1D86" w:rsidR="007D5942" w:rsidRPr="00912AEC" w:rsidRDefault="007D5942" w:rsidP="00EF72CA">
      <w:pPr>
        <w:pStyle w:val="Sinespaciado"/>
        <w:numPr>
          <w:ilvl w:val="0"/>
          <w:numId w:val="12"/>
        </w:numPr>
        <w:rPr>
          <w:rFonts w:ascii="Noto Sans" w:hAnsi="Noto Sans" w:cs="Noto Sans"/>
          <w:sz w:val="22"/>
          <w:szCs w:val="22"/>
        </w:rPr>
      </w:pPr>
      <w:r w:rsidRPr="00912AEC">
        <w:rPr>
          <w:rFonts w:ascii="Noto Sans" w:hAnsi="Noto Sans" w:cs="Noto Sans"/>
          <w:sz w:val="22"/>
          <w:szCs w:val="22"/>
        </w:rPr>
        <w:t>Vigencia del documento, cuando aplique.</w:t>
      </w:r>
    </w:p>
    <w:p w14:paraId="0BF55DB4" w14:textId="78170546" w:rsidR="001B7A84" w:rsidRPr="00912AEC" w:rsidRDefault="001B7A84" w:rsidP="007C4DA9">
      <w:pPr>
        <w:pStyle w:val="Sinespaciado"/>
        <w:jc w:val="both"/>
        <w:rPr>
          <w:rFonts w:ascii="Noto Sans" w:hAnsi="Noto Sans" w:cs="Noto Sans"/>
          <w:sz w:val="22"/>
          <w:szCs w:val="22"/>
        </w:rPr>
      </w:pPr>
    </w:p>
    <w:p w14:paraId="74568B5E" w14:textId="282CD198" w:rsidR="006B6EFE" w:rsidRPr="00912AEC" w:rsidRDefault="00E8590F" w:rsidP="007C4DA9">
      <w:pPr>
        <w:pStyle w:val="Sinespaciado"/>
        <w:jc w:val="both"/>
        <w:rPr>
          <w:rFonts w:ascii="Noto Sans" w:hAnsi="Noto Sans" w:cs="Noto Sans"/>
          <w:b/>
          <w:sz w:val="22"/>
          <w:szCs w:val="22"/>
          <w:u w:val="single"/>
        </w:rPr>
      </w:pPr>
      <w:bookmarkStart w:id="8" w:name="_Toc211005697"/>
      <w:r w:rsidRPr="00912AEC">
        <w:rPr>
          <w:rFonts w:ascii="Noto Sans" w:hAnsi="Noto Sans" w:cs="Noto Sans"/>
          <w:b/>
          <w:sz w:val="22"/>
          <w:szCs w:val="22"/>
          <w:u w:val="single"/>
        </w:rPr>
        <w:t xml:space="preserve">Sección </w:t>
      </w:r>
      <w:r w:rsidR="0031343E" w:rsidRPr="00912AEC">
        <w:rPr>
          <w:rFonts w:ascii="Noto Sans" w:hAnsi="Noto Sans" w:cs="Noto Sans"/>
          <w:b/>
          <w:sz w:val="22"/>
          <w:szCs w:val="22"/>
          <w:u w:val="single"/>
        </w:rPr>
        <w:t>4</w:t>
      </w:r>
      <w:r w:rsidR="006B6EFE" w:rsidRPr="00912AEC">
        <w:rPr>
          <w:rFonts w:ascii="Noto Sans" w:hAnsi="Noto Sans" w:cs="Noto Sans"/>
          <w:b/>
          <w:sz w:val="22"/>
          <w:szCs w:val="22"/>
          <w:u w:val="single"/>
        </w:rPr>
        <w:t xml:space="preserve">. </w:t>
      </w:r>
      <w:r w:rsidR="00683FF0" w:rsidRPr="00912AEC">
        <w:rPr>
          <w:rFonts w:ascii="Noto Sans" w:hAnsi="Noto Sans" w:cs="Noto Sans"/>
          <w:b/>
          <w:sz w:val="22"/>
          <w:szCs w:val="22"/>
          <w:u w:val="single"/>
        </w:rPr>
        <w:t>Evaluación</w:t>
      </w:r>
      <w:r w:rsidR="006B6EFE" w:rsidRPr="00912AEC">
        <w:rPr>
          <w:rFonts w:ascii="Noto Sans" w:hAnsi="Noto Sans" w:cs="Noto Sans"/>
          <w:b/>
          <w:sz w:val="22"/>
          <w:szCs w:val="22"/>
          <w:u w:val="single"/>
        </w:rPr>
        <w:t xml:space="preserve"> de resultados</w:t>
      </w:r>
      <w:bookmarkEnd w:id="8"/>
    </w:p>
    <w:p w14:paraId="372D9520" w14:textId="77777777" w:rsidR="006B6EFE" w:rsidRPr="00912AEC" w:rsidRDefault="006B6EFE" w:rsidP="007C4DA9">
      <w:pPr>
        <w:pStyle w:val="Sinespaciado"/>
        <w:jc w:val="both"/>
        <w:rPr>
          <w:rFonts w:ascii="Noto Sans" w:hAnsi="Noto Sans" w:cs="Noto Sans"/>
          <w:sz w:val="22"/>
          <w:szCs w:val="22"/>
        </w:rPr>
      </w:pPr>
    </w:p>
    <w:p w14:paraId="6A699F18" w14:textId="30874192" w:rsidR="00C66DE4" w:rsidRPr="00912AEC" w:rsidRDefault="006B6EFE" w:rsidP="00C66DE4">
      <w:pPr>
        <w:pStyle w:val="Sinespaciado"/>
        <w:jc w:val="both"/>
        <w:rPr>
          <w:rFonts w:ascii="Noto Sans" w:eastAsia="Times New Roman" w:hAnsi="Noto Sans" w:cs="Noto Sans"/>
          <w:sz w:val="22"/>
          <w:szCs w:val="22"/>
        </w:rPr>
      </w:pPr>
      <w:r w:rsidRPr="00912AEC">
        <w:rPr>
          <w:rFonts w:ascii="Noto Sans" w:hAnsi="Noto Sans" w:cs="Noto Sans"/>
          <w:b/>
          <w:bCs/>
          <w:sz w:val="22"/>
          <w:szCs w:val="22"/>
        </w:rPr>
        <w:t xml:space="preserve">Artículo </w:t>
      </w:r>
      <w:r w:rsidR="003947AD" w:rsidRPr="00912AEC">
        <w:rPr>
          <w:rFonts w:ascii="Noto Sans" w:hAnsi="Noto Sans" w:cs="Noto Sans"/>
          <w:b/>
          <w:bCs/>
          <w:sz w:val="22"/>
          <w:szCs w:val="22"/>
        </w:rPr>
        <w:t>33</w:t>
      </w:r>
      <w:r w:rsidRPr="00912AEC">
        <w:rPr>
          <w:rFonts w:ascii="Noto Sans" w:hAnsi="Noto Sans" w:cs="Noto Sans"/>
          <w:sz w:val="22"/>
          <w:szCs w:val="22"/>
        </w:rPr>
        <w:t>.</w:t>
      </w:r>
      <w:r w:rsidR="00C66DE4" w:rsidRPr="00912AEC">
        <w:rPr>
          <w:rFonts w:ascii="Noto Sans" w:hAnsi="Noto Sans" w:cs="Noto Sans"/>
          <w:sz w:val="22"/>
          <w:szCs w:val="22"/>
        </w:rPr>
        <w:t xml:space="preserve"> Los Enlaces de Capacitación y Certificación de los CE, UODCDMX y RCEO deberán:</w:t>
      </w:r>
    </w:p>
    <w:p w14:paraId="0B07AD3A" w14:textId="09AF702D" w:rsidR="00C66DE4" w:rsidRPr="00912AEC" w:rsidRDefault="00C66DE4" w:rsidP="00E44964">
      <w:pPr>
        <w:pStyle w:val="whitespace-normal"/>
        <w:ind w:left="708"/>
        <w:jc w:val="both"/>
        <w:rPr>
          <w:rFonts w:ascii="Noto Sans" w:hAnsi="Noto Sans" w:cs="Noto Sans"/>
          <w:sz w:val="22"/>
          <w:szCs w:val="22"/>
        </w:rPr>
      </w:pPr>
      <w:r w:rsidRPr="00912AEC">
        <w:rPr>
          <w:rStyle w:val="Textoennegrita"/>
          <w:rFonts w:ascii="Noto Sans" w:hAnsi="Noto Sans" w:cs="Noto Sans"/>
          <w:sz w:val="22"/>
          <w:szCs w:val="22"/>
        </w:rPr>
        <w:t>I. Registro de servicios: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Registrar en el sistema informático vigente de la DSTC la información de los servicios de capacitación y certificación concertados;</w:t>
      </w:r>
    </w:p>
    <w:p w14:paraId="04C6FDD0" w14:textId="04DEA86A" w:rsidR="00C66DE4" w:rsidRPr="00912AEC" w:rsidRDefault="00C66DE4" w:rsidP="00E44964">
      <w:pPr>
        <w:pStyle w:val="whitespace-normal"/>
        <w:ind w:left="708"/>
        <w:jc w:val="both"/>
        <w:rPr>
          <w:rFonts w:ascii="Noto Sans" w:hAnsi="Noto Sans" w:cs="Noto Sans"/>
          <w:sz w:val="22"/>
          <w:szCs w:val="22"/>
        </w:rPr>
      </w:pPr>
      <w:r w:rsidRPr="00912AEC">
        <w:rPr>
          <w:rStyle w:val="Textoennegrita"/>
          <w:rFonts w:ascii="Noto Sans" w:hAnsi="Noto Sans" w:cs="Noto Sans"/>
          <w:sz w:val="22"/>
          <w:szCs w:val="22"/>
        </w:rPr>
        <w:t>II. Resguardo de expedientes:</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Resguardar los expedientes físicos o digitales que soporten el registro de esta información en el sistema informático;</w:t>
      </w:r>
    </w:p>
    <w:p w14:paraId="6854C25B" w14:textId="3F02A46D" w:rsidR="00C66DE4" w:rsidRPr="00912AEC" w:rsidRDefault="00C66DE4" w:rsidP="00E44964">
      <w:pPr>
        <w:pStyle w:val="whitespace-normal"/>
        <w:ind w:left="708"/>
        <w:jc w:val="both"/>
        <w:rPr>
          <w:rFonts w:ascii="Noto Sans" w:hAnsi="Noto Sans" w:cs="Noto Sans"/>
          <w:sz w:val="22"/>
          <w:szCs w:val="22"/>
        </w:rPr>
      </w:pPr>
      <w:r w:rsidRPr="00912AEC">
        <w:rPr>
          <w:rStyle w:val="Textoennegrita"/>
          <w:rFonts w:ascii="Noto Sans" w:hAnsi="Noto Sans" w:cs="Noto Sans"/>
          <w:sz w:val="22"/>
          <w:szCs w:val="22"/>
        </w:rPr>
        <w:t>III. Análisis trimestral:</w:t>
      </w:r>
      <w:r w:rsidR="00E44964" w:rsidRPr="00912AEC">
        <w:rPr>
          <w:rStyle w:val="Textoennegrita"/>
          <w:rFonts w:ascii="Noto Sans" w:hAnsi="Noto Sans" w:cs="Noto Sans"/>
          <w:sz w:val="22"/>
          <w:szCs w:val="22"/>
        </w:rPr>
        <w:t xml:space="preserve"> </w:t>
      </w:r>
      <w:r w:rsidRPr="00912AEC">
        <w:rPr>
          <w:rFonts w:ascii="Noto Sans" w:hAnsi="Noto Sans" w:cs="Noto Sans"/>
          <w:sz w:val="22"/>
          <w:szCs w:val="22"/>
        </w:rPr>
        <w:t>Analizar y justificar de manera trimestral los resultados de los servicios de capacitación y certificación proporcionados. Dicha información será obtenida del sistema informático vigente y, en su caso, proponer acciones a implementar;</w:t>
      </w:r>
    </w:p>
    <w:p w14:paraId="16B10A62" w14:textId="7B3FED9A" w:rsidR="00C66DE4" w:rsidRPr="00912AEC" w:rsidRDefault="00C66DE4" w:rsidP="00E44964">
      <w:pPr>
        <w:pStyle w:val="whitespace-normal"/>
        <w:ind w:left="708"/>
        <w:jc w:val="both"/>
        <w:rPr>
          <w:rFonts w:ascii="Noto Sans" w:hAnsi="Noto Sans" w:cs="Noto Sans"/>
          <w:sz w:val="22"/>
          <w:szCs w:val="22"/>
        </w:rPr>
      </w:pPr>
      <w:r w:rsidRPr="00912AEC">
        <w:rPr>
          <w:rFonts w:ascii="Noto Sans" w:hAnsi="Noto Sans" w:cs="Noto Sans"/>
          <w:sz w:val="22"/>
          <w:szCs w:val="22"/>
        </w:rPr>
        <w:t>As</w:t>
      </w:r>
      <w:r w:rsidR="00001648" w:rsidRPr="00912AEC">
        <w:rPr>
          <w:rFonts w:ascii="Noto Sans" w:hAnsi="Noto Sans" w:cs="Noto Sans"/>
          <w:sz w:val="22"/>
          <w:szCs w:val="22"/>
        </w:rPr>
        <w:t>i</w:t>
      </w:r>
      <w:r w:rsidRPr="00912AEC">
        <w:rPr>
          <w:rFonts w:ascii="Noto Sans" w:hAnsi="Noto Sans" w:cs="Noto Sans"/>
          <w:sz w:val="22"/>
          <w:szCs w:val="22"/>
        </w:rPr>
        <w:t>mismo, esta Dirección hará la valoración de resultados estatales para informar a las instancias superiores sobre el seguimiento y cumplimiento de las metas programadas o reprogramadas de los indicadores de dichos servicios.</w:t>
      </w:r>
    </w:p>
    <w:p w14:paraId="3765FECC" w14:textId="77777777" w:rsidR="00C66DE4" w:rsidRPr="00912AEC" w:rsidRDefault="00C66DE4" w:rsidP="00C66DE4">
      <w:pPr>
        <w:pStyle w:val="Sinespaciado"/>
        <w:jc w:val="both"/>
        <w:rPr>
          <w:rFonts w:ascii="Noto Sans" w:hAnsi="Noto Sans" w:cs="Noto Sans"/>
          <w:sz w:val="22"/>
          <w:szCs w:val="22"/>
        </w:rPr>
      </w:pPr>
    </w:p>
    <w:p w14:paraId="2B631D48" w14:textId="71A5BE3C" w:rsidR="00AF2B95" w:rsidRPr="00912AEC" w:rsidRDefault="006B6EFE" w:rsidP="007C4DA9">
      <w:pPr>
        <w:pStyle w:val="Sinespaciado"/>
        <w:jc w:val="both"/>
        <w:rPr>
          <w:rFonts w:ascii="Noto Sans" w:hAnsi="Noto Sans" w:cs="Noto Sans"/>
          <w:sz w:val="22"/>
          <w:szCs w:val="22"/>
        </w:rPr>
      </w:pPr>
      <w:r w:rsidRPr="00912AEC">
        <w:rPr>
          <w:rFonts w:ascii="Noto Sans" w:hAnsi="Noto Sans" w:cs="Noto Sans"/>
          <w:b/>
          <w:bCs/>
          <w:sz w:val="22"/>
          <w:szCs w:val="22"/>
        </w:rPr>
        <w:t xml:space="preserve">Artículo </w:t>
      </w:r>
      <w:r w:rsidR="003947AD" w:rsidRPr="00912AEC">
        <w:rPr>
          <w:rFonts w:ascii="Noto Sans" w:hAnsi="Noto Sans" w:cs="Noto Sans"/>
          <w:b/>
          <w:bCs/>
          <w:sz w:val="22"/>
          <w:szCs w:val="22"/>
        </w:rPr>
        <w:t>34</w:t>
      </w:r>
      <w:r w:rsidRPr="00912AEC">
        <w:rPr>
          <w:rFonts w:ascii="Noto Sans" w:hAnsi="Noto Sans" w:cs="Noto Sans"/>
          <w:sz w:val="22"/>
          <w:szCs w:val="22"/>
        </w:rPr>
        <w:t xml:space="preserve">. </w:t>
      </w:r>
      <w:r w:rsidR="00C66DE4" w:rsidRPr="00912AEC">
        <w:rPr>
          <w:rFonts w:ascii="Noto Sans" w:hAnsi="Noto Sans" w:cs="Noto Sans"/>
          <w:sz w:val="22"/>
          <w:szCs w:val="22"/>
        </w:rPr>
        <w:t>El sistema informático vigente de la DSTC será la fuente oficial para la generación de reportes estadísticos relacionados con la concertación y prestación de servicios de capacitación y certificación del Sistema CONALEP.</w:t>
      </w:r>
    </w:p>
    <w:p w14:paraId="5F210416" w14:textId="22EA6AA7" w:rsidR="00C66DE4" w:rsidRPr="00912AEC" w:rsidRDefault="00E96CB4" w:rsidP="00C66DE4">
      <w:pPr>
        <w:spacing w:before="100" w:beforeAutospacing="1" w:after="100" w:afterAutospacing="1"/>
        <w:rPr>
          <w:rFonts w:ascii="Noto Sans" w:eastAsia="Times New Roman" w:hAnsi="Noto Sans" w:cs="Noto Sans"/>
          <w:sz w:val="22"/>
          <w:szCs w:val="22"/>
          <w:lang w:eastAsia="es-MX"/>
        </w:rPr>
      </w:pPr>
      <w:r w:rsidRPr="00912AEC">
        <w:rPr>
          <w:rFonts w:ascii="Noto Sans" w:hAnsi="Noto Sans" w:cs="Noto Sans"/>
          <w:b/>
          <w:bCs/>
          <w:sz w:val="22"/>
          <w:szCs w:val="22"/>
        </w:rPr>
        <w:t xml:space="preserve">Artículo 35. </w:t>
      </w:r>
      <w:r w:rsidR="00C66DE4" w:rsidRPr="00912AEC">
        <w:rPr>
          <w:rFonts w:ascii="Noto Sans" w:eastAsia="Times New Roman" w:hAnsi="Noto Sans" w:cs="Noto Sans"/>
          <w:sz w:val="22"/>
          <w:szCs w:val="22"/>
          <w:lang w:eastAsia="es-MX"/>
        </w:rPr>
        <w:t>Los siguientes anexos forman parte integral de estos lineamientos:</w:t>
      </w:r>
    </w:p>
    <w:p w14:paraId="10A6A91F" w14:textId="77777777" w:rsidR="00C66DE4" w:rsidRPr="00912AEC" w:rsidRDefault="00C66DE4" w:rsidP="00EF72CA">
      <w:pPr>
        <w:numPr>
          <w:ilvl w:val="0"/>
          <w:numId w:val="2"/>
        </w:numPr>
        <w:spacing w:before="100" w:beforeAutospacing="1" w:after="100" w:afterAutospacing="1"/>
        <w:rPr>
          <w:rFonts w:ascii="Noto Sans" w:eastAsia="Times New Roman" w:hAnsi="Noto Sans" w:cs="Noto Sans"/>
          <w:sz w:val="22"/>
          <w:szCs w:val="22"/>
          <w:lang w:eastAsia="es-MX"/>
        </w:rPr>
      </w:pPr>
      <w:r w:rsidRPr="00912AEC">
        <w:rPr>
          <w:rFonts w:ascii="Noto Sans" w:eastAsia="Times New Roman" w:hAnsi="Noto Sans" w:cs="Noto Sans"/>
          <w:bCs/>
          <w:sz w:val="22"/>
          <w:szCs w:val="22"/>
          <w:lang w:eastAsia="es-MX"/>
        </w:rPr>
        <w:t>Reglas de los servicios de capacitación y certificación</w:t>
      </w:r>
    </w:p>
    <w:p w14:paraId="64B2B7AB" w14:textId="77777777" w:rsidR="00C66DE4" w:rsidRPr="00912AEC" w:rsidRDefault="00C66DE4" w:rsidP="00EF72CA">
      <w:pPr>
        <w:numPr>
          <w:ilvl w:val="0"/>
          <w:numId w:val="2"/>
        </w:numPr>
        <w:spacing w:before="100" w:beforeAutospacing="1" w:after="100" w:afterAutospacing="1"/>
        <w:rPr>
          <w:rFonts w:ascii="Noto Sans" w:eastAsia="Times New Roman" w:hAnsi="Noto Sans" w:cs="Noto Sans"/>
          <w:sz w:val="22"/>
          <w:szCs w:val="22"/>
          <w:lang w:eastAsia="es-MX"/>
        </w:rPr>
      </w:pPr>
      <w:r w:rsidRPr="00912AEC">
        <w:rPr>
          <w:rFonts w:ascii="Noto Sans" w:eastAsia="Times New Roman" w:hAnsi="Noto Sans" w:cs="Noto Sans"/>
          <w:bCs/>
          <w:sz w:val="22"/>
          <w:szCs w:val="22"/>
          <w:lang w:eastAsia="es-MX"/>
        </w:rPr>
        <w:t>Instrucción de trabajo: Integración de la oferta de capacitación</w:t>
      </w:r>
    </w:p>
    <w:p w14:paraId="373CF7CF" w14:textId="77777777" w:rsidR="00C66DE4" w:rsidRPr="00912AEC" w:rsidRDefault="00C66DE4" w:rsidP="00EF72CA">
      <w:pPr>
        <w:numPr>
          <w:ilvl w:val="0"/>
          <w:numId w:val="2"/>
        </w:numPr>
        <w:spacing w:before="100" w:beforeAutospacing="1" w:after="100" w:afterAutospacing="1"/>
        <w:rPr>
          <w:rFonts w:ascii="Noto Sans" w:eastAsia="Times New Roman" w:hAnsi="Noto Sans" w:cs="Noto Sans"/>
          <w:sz w:val="22"/>
          <w:szCs w:val="22"/>
          <w:lang w:eastAsia="es-MX"/>
        </w:rPr>
      </w:pPr>
      <w:r w:rsidRPr="00912AEC">
        <w:rPr>
          <w:rFonts w:ascii="Noto Sans" w:eastAsia="Times New Roman" w:hAnsi="Noto Sans" w:cs="Noto Sans"/>
          <w:bCs/>
          <w:sz w:val="22"/>
          <w:szCs w:val="22"/>
          <w:lang w:eastAsia="es-MX"/>
        </w:rPr>
        <w:t>Criterios para el cálculo de honorarios de instructores</w:t>
      </w:r>
    </w:p>
    <w:p w14:paraId="38FB8E20" w14:textId="77777777" w:rsidR="00C66DE4" w:rsidRPr="00912AEC" w:rsidRDefault="00C66DE4" w:rsidP="00EF72CA">
      <w:pPr>
        <w:numPr>
          <w:ilvl w:val="0"/>
          <w:numId w:val="2"/>
        </w:numPr>
        <w:spacing w:before="100" w:beforeAutospacing="1" w:after="100" w:afterAutospacing="1"/>
        <w:rPr>
          <w:rFonts w:ascii="Noto Sans" w:eastAsia="Times New Roman" w:hAnsi="Noto Sans" w:cs="Noto Sans"/>
          <w:sz w:val="22"/>
          <w:szCs w:val="22"/>
          <w:lang w:eastAsia="es-MX"/>
        </w:rPr>
      </w:pPr>
      <w:r w:rsidRPr="00912AEC">
        <w:rPr>
          <w:rFonts w:ascii="Noto Sans" w:eastAsia="Times New Roman" w:hAnsi="Noto Sans" w:cs="Noto Sans"/>
          <w:bCs/>
          <w:sz w:val="22"/>
          <w:szCs w:val="22"/>
          <w:lang w:eastAsia="es-MX"/>
        </w:rPr>
        <w:t>Acuerdo o convenio tipo e instrucción de trabajo</w:t>
      </w:r>
    </w:p>
    <w:p w14:paraId="258837DF" w14:textId="77777777" w:rsidR="00C66DE4" w:rsidRPr="00912AEC" w:rsidRDefault="00C66DE4" w:rsidP="00EF72CA">
      <w:pPr>
        <w:numPr>
          <w:ilvl w:val="0"/>
          <w:numId w:val="2"/>
        </w:numPr>
        <w:spacing w:before="100" w:beforeAutospacing="1" w:after="100" w:afterAutospacing="1"/>
        <w:rPr>
          <w:rFonts w:ascii="Noto Sans" w:eastAsia="Times New Roman" w:hAnsi="Noto Sans" w:cs="Noto Sans"/>
          <w:sz w:val="22"/>
          <w:szCs w:val="22"/>
          <w:lang w:eastAsia="es-MX"/>
        </w:rPr>
      </w:pPr>
      <w:r w:rsidRPr="00912AEC">
        <w:rPr>
          <w:rFonts w:ascii="Noto Sans" w:eastAsia="Times New Roman" w:hAnsi="Noto Sans" w:cs="Noto Sans"/>
          <w:bCs/>
          <w:sz w:val="22"/>
          <w:szCs w:val="22"/>
          <w:lang w:eastAsia="es-MX"/>
        </w:rPr>
        <w:t>Esquema de operación para la capacitación en línea</w:t>
      </w:r>
    </w:p>
    <w:p w14:paraId="75D41C1B" w14:textId="77777777" w:rsidR="00C66DE4" w:rsidRPr="00912AEC" w:rsidRDefault="00C66DE4" w:rsidP="00EF72CA">
      <w:pPr>
        <w:numPr>
          <w:ilvl w:val="0"/>
          <w:numId w:val="2"/>
        </w:numPr>
        <w:spacing w:before="100" w:beforeAutospacing="1" w:after="100" w:afterAutospacing="1"/>
        <w:rPr>
          <w:rFonts w:ascii="Noto Sans" w:eastAsia="Times New Roman" w:hAnsi="Noto Sans" w:cs="Noto Sans"/>
          <w:sz w:val="22"/>
          <w:szCs w:val="22"/>
          <w:lang w:eastAsia="es-MX"/>
        </w:rPr>
      </w:pPr>
      <w:r w:rsidRPr="00912AEC">
        <w:rPr>
          <w:rFonts w:ascii="Noto Sans" w:eastAsia="Times New Roman" w:hAnsi="Noto Sans" w:cs="Noto Sans"/>
          <w:bCs/>
          <w:sz w:val="22"/>
          <w:szCs w:val="22"/>
          <w:lang w:eastAsia="es-MX"/>
        </w:rPr>
        <w:t>Lista de verificación para selección de instructores</w:t>
      </w:r>
    </w:p>
    <w:p w14:paraId="65473D8E" w14:textId="77777777" w:rsidR="00C66DE4" w:rsidRPr="00912AEC" w:rsidRDefault="00C66DE4" w:rsidP="00EF72CA">
      <w:pPr>
        <w:numPr>
          <w:ilvl w:val="0"/>
          <w:numId w:val="2"/>
        </w:numPr>
        <w:spacing w:before="100" w:beforeAutospacing="1" w:after="100" w:afterAutospacing="1"/>
        <w:rPr>
          <w:rFonts w:ascii="Noto Sans" w:eastAsia="Times New Roman" w:hAnsi="Noto Sans" w:cs="Noto Sans"/>
          <w:sz w:val="22"/>
          <w:szCs w:val="22"/>
          <w:lang w:eastAsia="es-MX"/>
        </w:rPr>
      </w:pPr>
      <w:r w:rsidRPr="00912AEC">
        <w:rPr>
          <w:rFonts w:ascii="Noto Sans" w:eastAsia="Times New Roman" w:hAnsi="Noto Sans" w:cs="Noto Sans"/>
          <w:bCs/>
          <w:sz w:val="22"/>
          <w:szCs w:val="22"/>
          <w:lang w:eastAsia="es-MX"/>
        </w:rPr>
        <w:t>Formato de supervisión</w:t>
      </w:r>
    </w:p>
    <w:p w14:paraId="24451D01" w14:textId="0103D5D9" w:rsidR="00C66DE4" w:rsidRPr="00912AEC" w:rsidRDefault="00C66DE4" w:rsidP="007C4DA9">
      <w:pPr>
        <w:pStyle w:val="Sinespaciado"/>
        <w:jc w:val="both"/>
        <w:rPr>
          <w:rFonts w:ascii="Noto Sans" w:hAnsi="Noto Sans" w:cs="Noto Sans"/>
          <w:sz w:val="22"/>
          <w:szCs w:val="22"/>
        </w:rPr>
      </w:pPr>
    </w:p>
    <w:p w14:paraId="0B2FA54D" w14:textId="3DE528AE" w:rsidR="00E96CB4" w:rsidRPr="00912AEC" w:rsidRDefault="00E96CB4" w:rsidP="007C4DA9">
      <w:pPr>
        <w:pStyle w:val="Sinespaciado"/>
        <w:jc w:val="both"/>
        <w:rPr>
          <w:rFonts w:ascii="Noto Sans" w:hAnsi="Noto Sans" w:cs="Noto Sans"/>
          <w:sz w:val="22"/>
          <w:szCs w:val="22"/>
        </w:rPr>
      </w:pPr>
    </w:p>
    <w:p w14:paraId="1B5678E9" w14:textId="5F694EC5" w:rsidR="00E96CB4" w:rsidRPr="00912AEC" w:rsidRDefault="00E96CB4" w:rsidP="007C4DA9">
      <w:pPr>
        <w:pStyle w:val="Sinespaciado"/>
        <w:jc w:val="both"/>
        <w:rPr>
          <w:rFonts w:ascii="Noto Sans" w:hAnsi="Noto Sans" w:cs="Noto Sans"/>
          <w:sz w:val="22"/>
          <w:szCs w:val="22"/>
        </w:rPr>
      </w:pPr>
    </w:p>
    <w:p w14:paraId="65FFCA62" w14:textId="77777777" w:rsidR="00E96CB4" w:rsidRPr="00912AEC" w:rsidRDefault="00E96CB4" w:rsidP="007C4DA9">
      <w:pPr>
        <w:pStyle w:val="Sinespaciado"/>
        <w:jc w:val="both"/>
        <w:rPr>
          <w:rFonts w:ascii="Noto Sans" w:hAnsi="Noto Sans" w:cs="Noto Sans"/>
          <w:sz w:val="22"/>
          <w:szCs w:val="22"/>
        </w:rPr>
      </w:pPr>
    </w:p>
    <w:p w14:paraId="6935EF38" w14:textId="77777777" w:rsidR="00C66DE4" w:rsidRPr="00912AEC" w:rsidRDefault="00C66DE4" w:rsidP="007C4DA9">
      <w:pPr>
        <w:pStyle w:val="Sinespaciado"/>
        <w:jc w:val="both"/>
        <w:rPr>
          <w:rFonts w:ascii="Noto Sans" w:hAnsi="Noto Sans" w:cs="Noto Sans"/>
          <w:sz w:val="22"/>
          <w:szCs w:val="22"/>
        </w:rPr>
      </w:pPr>
    </w:p>
    <w:p w14:paraId="7C74BBB0" w14:textId="65B82764" w:rsidR="001B7059" w:rsidRPr="00912AEC" w:rsidRDefault="00C82109" w:rsidP="00C66DE4">
      <w:pPr>
        <w:pStyle w:val="Sinespaciado"/>
        <w:jc w:val="center"/>
        <w:rPr>
          <w:rFonts w:ascii="Noto Sans" w:hAnsi="Noto Sans" w:cs="Noto Sans"/>
          <w:b/>
          <w:sz w:val="22"/>
          <w:szCs w:val="22"/>
        </w:rPr>
      </w:pPr>
      <w:bookmarkStart w:id="9" w:name="_Toc211005698"/>
      <w:r w:rsidRPr="00912AEC">
        <w:rPr>
          <w:rFonts w:ascii="Noto Sans" w:hAnsi="Noto Sans" w:cs="Noto Sans"/>
          <w:b/>
          <w:sz w:val="22"/>
          <w:szCs w:val="22"/>
        </w:rPr>
        <w:lastRenderedPageBreak/>
        <w:t xml:space="preserve">Capítulo </w:t>
      </w:r>
      <w:r w:rsidR="005C2EAE" w:rsidRPr="00912AEC">
        <w:rPr>
          <w:rFonts w:ascii="Noto Sans" w:hAnsi="Noto Sans" w:cs="Noto Sans"/>
          <w:b/>
          <w:sz w:val="22"/>
          <w:szCs w:val="22"/>
        </w:rPr>
        <w:t xml:space="preserve">III </w:t>
      </w:r>
      <w:r w:rsidR="00FD213A" w:rsidRPr="00912AEC">
        <w:rPr>
          <w:rFonts w:ascii="Noto Sans" w:hAnsi="Noto Sans" w:cs="Noto Sans"/>
          <w:b/>
          <w:sz w:val="22"/>
          <w:szCs w:val="22"/>
        </w:rPr>
        <w:t>Disposiciones Finales</w:t>
      </w:r>
      <w:bookmarkEnd w:id="9"/>
    </w:p>
    <w:p w14:paraId="1F5D91A0" w14:textId="77777777" w:rsidR="001B7A84" w:rsidRPr="00912AEC" w:rsidRDefault="001B7A84" w:rsidP="007C4DA9">
      <w:pPr>
        <w:pStyle w:val="Sinespaciado"/>
        <w:jc w:val="both"/>
        <w:rPr>
          <w:rFonts w:ascii="Noto Sans" w:hAnsi="Noto Sans" w:cs="Noto Sans"/>
          <w:sz w:val="22"/>
          <w:szCs w:val="22"/>
        </w:rPr>
      </w:pPr>
    </w:p>
    <w:p w14:paraId="405507DB" w14:textId="23B1D218" w:rsidR="00C82109" w:rsidRPr="00912AEC" w:rsidRDefault="00FD213A" w:rsidP="007C4DA9">
      <w:pPr>
        <w:pStyle w:val="Sinespaciado"/>
        <w:jc w:val="both"/>
        <w:rPr>
          <w:rFonts w:ascii="Noto Sans" w:hAnsi="Noto Sans" w:cs="Noto Sans"/>
          <w:sz w:val="22"/>
          <w:szCs w:val="22"/>
        </w:rPr>
      </w:pPr>
      <w:r w:rsidRPr="00912AEC">
        <w:rPr>
          <w:rFonts w:ascii="Noto Sans" w:hAnsi="Noto Sans" w:cs="Noto Sans"/>
          <w:b/>
          <w:sz w:val="22"/>
          <w:szCs w:val="22"/>
        </w:rPr>
        <w:t xml:space="preserve">Artículo </w:t>
      </w:r>
      <w:r w:rsidR="003947AD" w:rsidRPr="00912AEC">
        <w:rPr>
          <w:rFonts w:ascii="Noto Sans" w:hAnsi="Noto Sans" w:cs="Noto Sans"/>
          <w:b/>
          <w:sz w:val="22"/>
          <w:szCs w:val="22"/>
        </w:rPr>
        <w:t>3</w:t>
      </w:r>
      <w:r w:rsidR="00E96CB4" w:rsidRPr="00912AEC">
        <w:rPr>
          <w:rFonts w:ascii="Noto Sans" w:hAnsi="Noto Sans" w:cs="Noto Sans"/>
          <w:b/>
          <w:sz w:val="22"/>
          <w:szCs w:val="22"/>
        </w:rPr>
        <w:t>6</w:t>
      </w:r>
      <w:r w:rsidRPr="00912AEC">
        <w:rPr>
          <w:rFonts w:ascii="Noto Sans" w:hAnsi="Noto Sans" w:cs="Noto Sans"/>
          <w:b/>
          <w:sz w:val="22"/>
          <w:szCs w:val="22"/>
        </w:rPr>
        <w:t>.</w:t>
      </w:r>
      <w:r w:rsidRPr="00912AEC">
        <w:rPr>
          <w:rFonts w:ascii="Noto Sans" w:hAnsi="Noto Sans" w:cs="Noto Sans"/>
          <w:sz w:val="22"/>
          <w:szCs w:val="22"/>
        </w:rPr>
        <w:t xml:space="preserve"> Las personas servidoras públicas del CONALEP que, en el desempeño de sus funciones, incumplan con las disposiciones de estos Lineamientos, podrán ser sujetas a responsabilidad administrativa conforme a lo establecido en la Ley General de Responsabilidades Administrativas.</w:t>
      </w:r>
    </w:p>
    <w:p w14:paraId="42D2066F" w14:textId="77777777" w:rsidR="00C82109" w:rsidRPr="00912AEC" w:rsidRDefault="00C82109" w:rsidP="007C4DA9">
      <w:pPr>
        <w:pStyle w:val="Sinespaciado"/>
        <w:jc w:val="both"/>
        <w:rPr>
          <w:rFonts w:ascii="Noto Sans" w:hAnsi="Noto Sans" w:cs="Noto Sans"/>
          <w:sz w:val="22"/>
          <w:szCs w:val="22"/>
        </w:rPr>
      </w:pPr>
    </w:p>
    <w:p w14:paraId="6A92CF15" w14:textId="5CEC146A" w:rsidR="005C0662" w:rsidRPr="00912AEC" w:rsidRDefault="00FD213A" w:rsidP="007C4DA9">
      <w:pPr>
        <w:pStyle w:val="Sinespaciado"/>
        <w:jc w:val="both"/>
        <w:rPr>
          <w:rFonts w:ascii="Noto Sans" w:hAnsi="Noto Sans" w:cs="Noto Sans"/>
          <w:sz w:val="22"/>
          <w:szCs w:val="22"/>
        </w:rPr>
      </w:pPr>
      <w:r w:rsidRPr="00912AEC">
        <w:rPr>
          <w:rFonts w:ascii="Noto Sans" w:hAnsi="Noto Sans" w:cs="Noto Sans"/>
          <w:b/>
          <w:sz w:val="22"/>
          <w:szCs w:val="22"/>
        </w:rPr>
        <w:t xml:space="preserve">Artículo </w:t>
      </w:r>
      <w:r w:rsidR="003947AD" w:rsidRPr="00912AEC">
        <w:rPr>
          <w:rFonts w:ascii="Noto Sans" w:hAnsi="Noto Sans" w:cs="Noto Sans"/>
          <w:b/>
          <w:sz w:val="22"/>
          <w:szCs w:val="22"/>
        </w:rPr>
        <w:t>3</w:t>
      </w:r>
      <w:r w:rsidR="00E96CB4" w:rsidRPr="00912AEC">
        <w:rPr>
          <w:rFonts w:ascii="Noto Sans" w:hAnsi="Noto Sans" w:cs="Noto Sans"/>
          <w:b/>
          <w:sz w:val="22"/>
          <w:szCs w:val="22"/>
        </w:rPr>
        <w:t>7</w:t>
      </w:r>
      <w:r w:rsidRPr="00912AEC">
        <w:rPr>
          <w:rFonts w:ascii="Noto Sans" w:hAnsi="Noto Sans" w:cs="Noto Sans"/>
          <w:b/>
          <w:sz w:val="22"/>
          <w:szCs w:val="22"/>
        </w:rPr>
        <w:t>.</w:t>
      </w:r>
      <w:r w:rsidRPr="00912AEC">
        <w:rPr>
          <w:rFonts w:ascii="Noto Sans" w:hAnsi="Noto Sans" w:cs="Noto Sans"/>
          <w:sz w:val="22"/>
          <w:szCs w:val="22"/>
        </w:rPr>
        <w:t xml:space="preserve"> Los casos no previstos en estos Lineamientos serán resueltos por </w:t>
      </w:r>
      <w:r w:rsidR="00C82109" w:rsidRPr="00912AEC">
        <w:rPr>
          <w:rFonts w:ascii="Noto Sans" w:hAnsi="Noto Sans" w:cs="Noto Sans"/>
          <w:sz w:val="22"/>
          <w:szCs w:val="22"/>
        </w:rPr>
        <w:t>la titularidad de la Dirección General con apoyo de la Secretaría de Servicios Institucionales</w:t>
      </w:r>
      <w:r w:rsidRPr="00912AEC">
        <w:rPr>
          <w:rFonts w:ascii="Noto Sans" w:hAnsi="Noto Sans" w:cs="Noto Sans"/>
          <w:sz w:val="22"/>
          <w:szCs w:val="22"/>
        </w:rPr>
        <w:t>.</w:t>
      </w:r>
    </w:p>
    <w:p w14:paraId="5574C280" w14:textId="77777777" w:rsidR="005C0662" w:rsidRPr="00912AEC" w:rsidRDefault="005C0662" w:rsidP="007C4DA9">
      <w:pPr>
        <w:pStyle w:val="Sinespaciado"/>
        <w:jc w:val="both"/>
        <w:rPr>
          <w:rFonts w:ascii="Noto Sans" w:hAnsi="Noto Sans" w:cs="Noto Sans"/>
          <w:sz w:val="22"/>
          <w:szCs w:val="22"/>
        </w:rPr>
      </w:pPr>
    </w:p>
    <w:p w14:paraId="4F720937" w14:textId="25D53831" w:rsidR="005C0662" w:rsidRPr="00912AEC" w:rsidRDefault="00FD213A" w:rsidP="00E44964">
      <w:pPr>
        <w:pStyle w:val="Sinespaciado"/>
        <w:jc w:val="center"/>
        <w:rPr>
          <w:rFonts w:ascii="Noto Sans" w:hAnsi="Noto Sans" w:cs="Noto Sans"/>
          <w:b/>
          <w:sz w:val="22"/>
          <w:szCs w:val="22"/>
        </w:rPr>
      </w:pPr>
      <w:r w:rsidRPr="00912AEC">
        <w:rPr>
          <w:rFonts w:ascii="Noto Sans" w:hAnsi="Noto Sans" w:cs="Noto Sans"/>
          <w:b/>
          <w:sz w:val="22"/>
          <w:szCs w:val="22"/>
        </w:rPr>
        <w:t>TRANSITORIOS</w:t>
      </w:r>
    </w:p>
    <w:p w14:paraId="7FD96DB0" w14:textId="77777777" w:rsidR="001B7A84" w:rsidRPr="00912AEC" w:rsidRDefault="001B7A84" w:rsidP="007C4DA9">
      <w:pPr>
        <w:pStyle w:val="Sinespaciado"/>
        <w:jc w:val="both"/>
        <w:rPr>
          <w:rFonts w:ascii="Noto Sans" w:hAnsi="Noto Sans" w:cs="Noto Sans"/>
          <w:b/>
          <w:sz w:val="22"/>
          <w:szCs w:val="22"/>
        </w:rPr>
      </w:pPr>
    </w:p>
    <w:p w14:paraId="5E4AB4FB" w14:textId="382F7746" w:rsidR="005C0662" w:rsidRPr="00912AEC" w:rsidRDefault="00FD213A" w:rsidP="007C4DA9">
      <w:pPr>
        <w:pStyle w:val="Sinespaciado"/>
        <w:jc w:val="both"/>
        <w:rPr>
          <w:rFonts w:ascii="Noto Sans" w:hAnsi="Noto Sans" w:cs="Noto Sans"/>
          <w:sz w:val="22"/>
          <w:szCs w:val="22"/>
        </w:rPr>
      </w:pPr>
      <w:r w:rsidRPr="00912AEC">
        <w:rPr>
          <w:rFonts w:ascii="Noto Sans" w:hAnsi="Noto Sans" w:cs="Noto Sans"/>
          <w:b/>
          <w:sz w:val="22"/>
          <w:szCs w:val="22"/>
        </w:rPr>
        <w:t>PRIMERO.</w:t>
      </w:r>
      <w:r w:rsidRPr="00912AEC">
        <w:rPr>
          <w:rFonts w:ascii="Noto Sans" w:hAnsi="Noto Sans" w:cs="Noto Sans"/>
          <w:sz w:val="22"/>
          <w:szCs w:val="22"/>
        </w:rPr>
        <w:t xml:space="preserve"> Los presentes Lineamientos entrarán en vigor el día hábil siguiente al de su publicación en la </w:t>
      </w:r>
      <w:r w:rsidR="00AE5C96" w:rsidRPr="00912AEC">
        <w:rPr>
          <w:rFonts w:ascii="Noto Sans" w:hAnsi="Noto Sans" w:cs="Noto Sans"/>
          <w:sz w:val="22"/>
          <w:szCs w:val="22"/>
        </w:rPr>
        <w:t xml:space="preserve">NORMATECA </w:t>
      </w:r>
      <w:r w:rsidRPr="00912AEC">
        <w:rPr>
          <w:rFonts w:ascii="Noto Sans" w:hAnsi="Noto Sans" w:cs="Noto Sans"/>
          <w:sz w:val="22"/>
          <w:szCs w:val="22"/>
        </w:rPr>
        <w:t xml:space="preserve">digital del Portal CONALEP. La Dirección Corporativa de Asuntos </w:t>
      </w:r>
      <w:r w:rsidR="008C44FE" w:rsidRPr="00912AEC">
        <w:rPr>
          <w:rFonts w:ascii="Noto Sans" w:hAnsi="Noto Sans" w:cs="Noto Sans"/>
          <w:sz w:val="22"/>
          <w:szCs w:val="22"/>
        </w:rPr>
        <w:t>J</w:t>
      </w:r>
      <w:r w:rsidRPr="00912AEC">
        <w:rPr>
          <w:rFonts w:ascii="Noto Sans" w:hAnsi="Noto Sans" w:cs="Noto Sans"/>
          <w:sz w:val="22"/>
          <w:szCs w:val="22"/>
        </w:rPr>
        <w:t>urídicos realizará la difusión correspondiente a través de correo masivo institucional, dirigido a la Comunidad CONALEP.</w:t>
      </w:r>
    </w:p>
    <w:p w14:paraId="7904FF67" w14:textId="77777777" w:rsidR="005C0662" w:rsidRPr="00912AEC" w:rsidRDefault="005C0662" w:rsidP="007C4DA9">
      <w:pPr>
        <w:pStyle w:val="Sinespaciado"/>
        <w:jc w:val="both"/>
        <w:rPr>
          <w:rFonts w:ascii="Noto Sans" w:hAnsi="Noto Sans" w:cs="Noto Sans"/>
          <w:sz w:val="22"/>
          <w:szCs w:val="22"/>
        </w:rPr>
      </w:pPr>
    </w:p>
    <w:p w14:paraId="7CFD726F" w14:textId="214C950F" w:rsidR="005C0662" w:rsidRPr="00912AEC" w:rsidRDefault="00FD213A" w:rsidP="007C4DA9">
      <w:pPr>
        <w:pStyle w:val="Sinespaciado"/>
        <w:jc w:val="both"/>
        <w:rPr>
          <w:rFonts w:ascii="Noto Sans" w:hAnsi="Noto Sans" w:cs="Noto Sans"/>
          <w:sz w:val="22"/>
          <w:szCs w:val="22"/>
        </w:rPr>
      </w:pPr>
      <w:r w:rsidRPr="00912AEC">
        <w:rPr>
          <w:rFonts w:ascii="Noto Sans" w:hAnsi="Noto Sans" w:cs="Noto Sans"/>
          <w:b/>
          <w:sz w:val="22"/>
          <w:szCs w:val="22"/>
        </w:rPr>
        <w:t>SEGUNDO.</w:t>
      </w:r>
      <w:r w:rsidRPr="00912AEC">
        <w:rPr>
          <w:rFonts w:ascii="Noto Sans" w:hAnsi="Noto Sans" w:cs="Noto Sans"/>
          <w:sz w:val="22"/>
          <w:szCs w:val="22"/>
        </w:rPr>
        <w:t xml:space="preserve"> Al entrar en vigor estos Lineamientos, queda abrogado</w:t>
      </w:r>
      <w:r w:rsidR="00AE5C96" w:rsidRPr="00912AEC">
        <w:rPr>
          <w:rFonts w:ascii="Noto Sans" w:hAnsi="Noto Sans" w:cs="Noto Sans"/>
          <w:sz w:val="22"/>
          <w:szCs w:val="22"/>
        </w:rPr>
        <w:t xml:space="preserve"> el </w:t>
      </w:r>
      <w:r w:rsidR="005C0662" w:rsidRPr="00912AEC">
        <w:rPr>
          <w:rFonts w:ascii="Noto Sans" w:hAnsi="Noto Sans" w:cs="Noto Sans"/>
          <w:sz w:val="22"/>
          <w:szCs w:val="22"/>
        </w:rPr>
        <w:t>Acuerdo DG-DCAJ-03/2022-SSI por el cual se actualizan los Lineamientos para la operación de los servicios de capacitación y servicios tecnológicos en el Sistema CONALEP</w:t>
      </w:r>
      <w:r w:rsidR="00AE5C96" w:rsidRPr="00912AEC">
        <w:rPr>
          <w:rFonts w:ascii="Noto Sans" w:hAnsi="Noto Sans" w:cs="Noto Sans"/>
          <w:sz w:val="22"/>
          <w:szCs w:val="22"/>
        </w:rPr>
        <w:t>,</w:t>
      </w:r>
      <w:r w:rsidR="001B7059" w:rsidRPr="00912AEC">
        <w:rPr>
          <w:rFonts w:ascii="Noto Sans" w:hAnsi="Noto Sans" w:cs="Noto Sans"/>
          <w:sz w:val="22"/>
          <w:szCs w:val="22"/>
        </w:rPr>
        <w:t xml:space="preserve"> de fecha 9 de mayo de 2022.</w:t>
      </w:r>
    </w:p>
    <w:p w14:paraId="706235E5" w14:textId="77777777" w:rsidR="005C0662" w:rsidRPr="00912AEC" w:rsidRDefault="005C0662" w:rsidP="007C4DA9">
      <w:pPr>
        <w:pStyle w:val="Sinespaciado"/>
        <w:jc w:val="both"/>
        <w:rPr>
          <w:rFonts w:ascii="Noto Sans" w:hAnsi="Noto Sans" w:cs="Noto Sans"/>
          <w:sz w:val="22"/>
          <w:szCs w:val="22"/>
        </w:rPr>
      </w:pPr>
    </w:p>
    <w:p w14:paraId="69FE062F" w14:textId="61F1D4B8" w:rsidR="00FD213A" w:rsidRPr="00912AEC" w:rsidRDefault="00FD213A" w:rsidP="00E44964">
      <w:pPr>
        <w:pStyle w:val="Sinespaciado"/>
        <w:jc w:val="right"/>
        <w:rPr>
          <w:rFonts w:ascii="Noto Sans" w:hAnsi="Noto Sans" w:cs="Noto Sans"/>
          <w:sz w:val="22"/>
          <w:szCs w:val="22"/>
        </w:rPr>
      </w:pPr>
      <w:r w:rsidRPr="00912AEC">
        <w:rPr>
          <w:rFonts w:ascii="Noto Sans" w:hAnsi="Noto Sans" w:cs="Noto Sans"/>
          <w:sz w:val="22"/>
          <w:szCs w:val="22"/>
        </w:rPr>
        <w:t xml:space="preserve">Metepec, Estado de México, a </w:t>
      </w:r>
      <w:r w:rsidR="00E44964" w:rsidRPr="00912AEC">
        <w:rPr>
          <w:rFonts w:ascii="Noto Sans" w:hAnsi="Noto Sans" w:cs="Noto Sans"/>
          <w:sz w:val="22"/>
          <w:szCs w:val="22"/>
        </w:rPr>
        <w:t>______</w:t>
      </w:r>
      <w:r w:rsidRPr="00912AEC">
        <w:rPr>
          <w:rFonts w:ascii="Noto Sans" w:hAnsi="Noto Sans" w:cs="Noto Sans"/>
          <w:sz w:val="22"/>
          <w:szCs w:val="22"/>
        </w:rPr>
        <w:t xml:space="preserve"> de 2025.</w:t>
      </w:r>
    </w:p>
    <w:p w14:paraId="23A4413A" w14:textId="77777777" w:rsidR="003B5EE8" w:rsidRPr="00912AEC" w:rsidRDefault="003B5EE8" w:rsidP="007C4DA9">
      <w:pPr>
        <w:pStyle w:val="Sinespaciado"/>
        <w:jc w:val="both"/>
        <w:rPr>
          <w:rFonts w:ascii="Noto Sans" w:hAnsi="Noto Sans" w:cs="Noto Sans"/>
          <w:sz w:val="22"/>
          <w:szCs w:val="22"/>
        </w:rPr>
      </w:pPr>
    </w:p>
    <w:p w14:paraId="604A1453" w14:textId="5FE9B3D1" w:rsidR="004805B6" w:rsidRPr="00912AEC" w:rsidRDefault="00AE5C96" w:rsidP="00E44964">
      <w:pPr>
        <w:pStyle w:val="Sinespaciado"/>
        <w:jc w:val="center"/>
        <w:rPr>
          <w:rFonts w:ascii="Noto Sans" w:hAnsi="Noto Sans" w:cs="Noto Sans"/>
          <w:b/>
          <w:sz w:val="22"/>
          <w:szCs w:val="22"/>
        </w:rPr>
      </w:pPr>
      <w:r w:rsidRPr="00912AEC">
        <w:rPr>
          <w:rFonts w:ascii="Noto Sans" w:hAnsi="Noto Sans" w:cs="Noto Sans"/>
          <w:b/>
          <w:sz w:val="22"/>
          <w:szCs w:val="22"/>
        </w:rPr>
        <w:t xml:space="preserve">Mtro. Rodrigo Alejandro </w:t>
      </w:r>
      <w:r w:rsidR="004805B6" w:rsidRPr="00912AEC">
        <w:rPr>
          <w:rFonts w:ascii="Noto Sans" w:hAnsi="Noto Sans" w:cs="Noto Sans"/>
          <w:b/>
          <w:sz w:val="22"/>
          <w:szCs w:val="22"/>
        </w:rPr>
        <w:t xml:space="preserve">Rojas </w:t>
      </w:r>
      <w:r w:rsidRPr="00912AEC">
        <w:rPr>
          <w:rFonts w:ascii="Noto Sans" w:hAnsi="Noto Sans" w:cs="Noto Sans"/>
          <w:b/>
          <w:sz w:val="22"/>
          <w:szCs w:val="22"/>
        </w:rPr>
        <w:t>Navarrete</w:t>
      </w:r>
    </w:p>
    <w:p w14:paraId="02E59D4A" w14:textId="2DBDA82E" w:rsidR="005C0662" w:rsidRPr="00912AEC" w:rsidRDefault="00AE5C96" w:rsidP="00E44964">
      <w:pPr>
        <w:pStyle w:val="Sinespaciado"/>
        <w:jc w:val="center"/>
        <w:rPr>
          <w:rFonts w:ascii="Noto Sans" w:hAnsi="Noto Sans" w:cs="Noto Sans"/>
          <w:b/>
          <w:sz w:val="22"/>
          <w:szCs w:val="22"/>
        </w:rPr>
      </w:pPr>
      <w:r w:rsidRPr="00912AEC">
        <w:rPr>
          <w:rFonts w:ascii="Noto Sans" w:hAnsi="Noto Sans" w:cs="Noto Sans"/>
          <w:b/>
          <w:sz w:val="22"/>
          <w:szCs w:val="22"/>
        </w:rPr>
        <w:t>Dir</w:t>
      </w:r>
      <w:r w:rsidR="004805B6" w:rsidRPr="00912AEC">
        <w:rPr>
          <w:rFonts w:ascii="Noto Sans" w:hAnsi="Noto Sans" w:cs="Noto Sans"/>
          <w:b/>
          <w:sz w:val="22"/>
          <w:szCs w:val="22"/>
        </w:rPr>
        <w:t>e</w:t>
      </w:r>
      <w:r w:rsidRPr="00912AEC">
        <w:rPr>
          <w:rFonts w:ascii="Noto Sans" w:hAnsi="Noto Sans" w:cs="Noto Sans"/>
          <w:b/>
          <w:sz w:val="22"/>
          <w:szCs w:val="22"/>
        </w:rPr>
        <w:t>ctor General</w:t>
      </w:r>
    </w:p>
    <w:sectPr w:rsidR="005C0662" w:rsidRPr="00912AEC" w:rsidSect="00AF2B95">
      <w:headerReference w:type="default" r:id="rId8"/>
      <w:footerReference w:type="default" r:id="rId9"/>
      <w:pgSz w:w="12240" w:h="15840"/>
      <w:pgMar w:top="1985" w:right="758" w:bottom="226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EE316" w14:textId="77777777" w:rsidR="001B5F67" w:rsidRDefault="001B5F67" w:rsidP="007C2AD6">
      <w:r>
        <w:separator/>
      </w:r>
    </w:p>
  </w:endnote>
  <w:endnote w:type="continuationSeparator" w:id="0">
    <w:p w14:paraId="1116D82C" w14:textId="77777777" w:rsidR="001B5F67" w:rsidRDefault="001B5F67"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emiBold">
    <w:altName w:val="Calibri"/>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5659" w14:textId="46E4E149" w:rsidR="00310005" w:rsidRDefault="00310005">
    <w:pPr>
      <w:pStyle w:val="Piedepgina"/>
    </w:pPr>
    <w:r>
      <w:rPr>
        <w:noProof/>
        <w14:ligatures w14:val="standardContextual"/>
      </w:rPr>
      <mc:AlternateContent>
        <mc:Choice Requires="wps">
          <w:drawing>
            <wp:anchor distT="0" distB="0" distL="114300" distR="114300" simplePos="0" relativeHeight="251661312" behindDoc="0" locked="0" layoutInCell="1" allowOverlap="1" wp14:anchorId="55A38722" wp14:editId="692A0674">
              <wp:simplePos x="0" y="0"/>
              <wp:positionH relativeFrom="margin">
                <wp:posOffset>1571625</wp:posOffset>
              </wp:positionH>
              <wp:positionV relativeFrom="paragraph">
                <wp:posOffset>-589915</wp:posOffset>
              </wp:positionV>
              <wp:extent cx="5136204" cy="374400"/>
              <wp:effectExtent l="0" t="0" r="0" b="6985"/>
              <wp:wrapNone/>
              <wp:docPr id="415345994" name="Cuadro de texto 2"/>
              <wp:cNvGraphicFramePr/>
              <a:graphic xmlns:a="http://schemas.openxmlformats.org/drawingml/2006/main">
                <a:graphicData uri="http://schemas.microsoft.com/office/word/2010/wordprocessingShape">
                  <wps:wsp>
                    <wps:cNvSpPr txBox="1"/>
                    <wps:spPr>
                      <a:xfrm>
                        <a:off x="0" y="0"/>
                        <a:ext cx="5136204" cy="374400"/>
                      </a:xfrm>
                      <a:prstGeom prst="rect">
                        <a:avLst/>
                      </a:prstGeom>
                      <a:noFill/>
                      <a:ln w="6350">
                        <a:noFill/>
                      </a:ln>
                    </wps:spPr>
                    <wps:txbx>
                      <w:txbxContent>
                        <w:p w14:paraId="3C601283" w14:textId="77777777" w:rsidR="00310005" w:rsidRPr="00BD15DC" w:rsidRDefault="00310005"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4CB2FC96" w14:textId="77777777" w:rsidR="00310005" w:rsidRPr="00BD15DC" w:rsidRDefault="00310005"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CF98270" w14:textId="13444036" w:rsidR="00310005" w:rsidRPr="00A62546" w:rsidRDefault="00310005" w:rsidP="0025294A">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38722" id="_x0000_t202" coordsize="21600,21600" o:spt="202" path="m,l,21600r21600,l21600,xe">
              <v:stroke joinstyle="miter"/>
              <v:path gradientshapeok="t" o:connecttype="rect"/>
            </v:shapetype>
            <v:shape id="_x0000_s1027" type="#_x0000_t202" style="position:absolute;margin-left:123.75pt;margin-top:-46.45pt;width:404.45pt;height: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" filled="f" stroked="f" strokeweight=".5pt">
              <v:textbox>
                <w:txbxContent>
                  <w:p w14:paraId="3C601283" w14:textId="77777777" w:rsidR="00310005" w:rsidRPr="00BD15DC" w:rsidRDefault="00310005"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4CB2FC96" w14:textId="77777777" w:rsidR="00310005" w:rsidRPr="00BD15DC" w:rsidRDefault="00310005"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CF98270" w14:textId="13444036" w:rsidR="00310005" w:rsidRPr="00A62546" w:rsidRDefault="00310005" w:rsidP="0025294A">
                    <w:pPr>
                      <w:rPr>
                        <w:color w:val="691135"/>
                        <w:sz w:val="13"/>
                        <w:szCs w:val="13"/>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D7B0E" w14:textId="77777777" w:rsidR="001B5F67" w:rsidRDefault="001B5F67" w:rsidP="007C2AD6">
      <w:r>
        <w:separator/>
      </w:r>
    </w:p>
  </w:footnote>
  <w:footnote w:type="continuationSeparator" w:id="0">
    <w:p w14:paraId="1A7F193D" w14:textId="77777777" w:rsidR="001B5F67" w:rsidRDefault="001B5F67"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58D" w14:textId="5B537A07" w:rsidR="00310005" w:rsidRDefault="00310005" w:rsidP="00AF2B95">
    <w:pPr>
      <w:pStyle w:val="Encabezado"/>
    </w:pPr>
    <w:r>
      <w:rPr>
        <w:noProof/>
        <w14:ligatures w14:val="standardContextual"/>
      </w:rPr>
      <w:drawing>
        <wp:anchor distT="0" distB="0" distL="114300" distR="114300" simplePos="0" relativeHeight="251667456" behindDoc="0" locked="0" layoutInCell="1" allowOverlap="1" wp14:anchorId="31A21276" wp14:editId="09EFE6C3">
          <wp:simplePos x="0" y="0"/>
          <wp:positionH relativeFrom="column">
            <wp:posOffset>2510790</wp:posOffset>
          </wp:positionH>
          <wp:positionV relativeFrom="paragraph">
            <wp:posOffset>235585</wp:posOffset>
          </wp:positionV>
          <wp:extent cx="1307465" cy="409575"/>
          <wp:effectExtent l="0" t="0" r="6985" b="9525"/>
          <wp:wrapSquare wrapText="bothSides"/>
          <wp:docPr id="1949966592"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1">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5408" behindDoc="1" locked="0" layoutInCell="1" allowOverlap="1" wp14:anchorId="10A4F67D" wp14:editId="78D47741">
          <wp:simplePos x="0" y="0"/>
          <wp:positionH relativeFrom="column">
            <wp:posOffset>157480</wp:posOffset>
          </wp:positionH>
          <wp:positionV relativeFrom="paragraph">
            <wp:posOffset>172720</wp:posOffset>
          </wp:positionV>
          <wp:extent cx="2336800" cy="431800"/>
          <wp:effectExtent l="0" t="0" r="6350" b="6350"/>
          <wp:wrapNone/>
          <wp:docPr id="1949966593" name="Imagen 194996659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68480" behindDoc="0" locked="0" layoutInCell="1" allowOverlap="1" wp14:anchorId="01144AE2" wp14:editId="2BD2284F">
              <wp:simplePos x="0" y="0"/>
              <wp:positionH relativeFrom="column">
                <wp:posOffset>3920490</wp:posOffset>
              </wp:positionH>
              <wp:positionV relativeFrom="paragraph">
                <wp:posOffset>350520</wp:posOffset>
              </wp:positionV>
              <wp:extent cx="1866900" cy="36195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866900" cy="361950"/>
                      </a:xfrm>
                      <a:prstGeom prst="rect">
                        <a:avLst/>
                      </a:prstGeom>
                      <a:noFill/>
                      <a:ln w="6350">
                        <a:noFill/>
                      </a:ln>
                    </wps:spPr>
                    <wps:txbx>
                      <w:txbxContent>
                        <w:p w14:paraId="132D6DF2" w14:textId="77777777" w:rsidR="00310005" w:rsidRPr="00CA6B4B" w:rsidRDefault="00310005" w:rsidP="00CA6B4B">
                          <w:pPr>
                            <w:jc w:val="right"/>
                            <w:rPr>
                              <w:rFonts w:ascii="Noto Sans" w:hAnsi="Noto Sans" w:cs="Noto Sans"/>
                              <w:b/>
                              <w:bCs/>
                              <w:sz w:val="10"/>
                              <w:szCs w:val="10"/>
                            </w:rPr>
                          </w:pPr>
                          <w:r w:rsidRPr="00CA6B4B">
                            <w:rPr>
                              <w:rFonts w:ascii="Noto Sans" w:hAnsi="Noto Sans" w:cs="Noto Sans"/>
                              <w:b/>
                              <w:bCs/>
                              <w:sz w:val="10"/>
                              <w:szCs w:val="10"/>
                            </w:rPr>
                            <w:t>Secretaría de Servicios Institucionales</w:t>
                          </w:r>
                        </w:p>
                        <w:p w14:paraId="28A04450" w14:textId="417C3F20" w:rsidR="00310005" w:rsidRPr="00CA6B4B" w:rsidRDefault="00310005" w:rsidP="00CA6B4B">
                          <w:pPr>
                            <w:jc w:val="right"/>
                            <w:rPr>
                              <w:rFonts w:ascii="Noto Sans" w:hAnsi="Noto Sans" w:cs="Noto Sans"/>
                              <w:sz w:val="10"/>
                              <w:szCs w:val="10"/>
                            </w:rPr>
                          </w:pPr>
                          <w:r w:rsidRPr="00CA6B4B">
                            <w:rPr>
                              <w:rFonts w:ascii="Noto Sans" w:hAnsi="Noto Sans" w:cs="Noto Sans"/>
                              <w:sz w:val="10"/>
                              <w:szCs w:val="10"/>
                            </w:rPr>
                            <w:t xml:space="preserve">Dirección de </w:t>
                          </w:r>
                          <w:r>
                            <w:rPr>
                              <w:rFonts w:ascii="Noto Sans" w:hAnsi="Noto Sans" w:cs="Noto Sans"/>
                              <w:sz w:val="10"/>
                              <w:szCs w:val="10"/>
                            </w:rPr>
                            <w:t>Servicios Tecnológicos y de Capacitación</w:t>
                          </w:r>
                          <w:r w:rsidRPr="00CA6B4B">
                            <w:rPr>
                              <w:rFonts w:ascii="Noto Sans" w:hAnsi="Noto Sans" w:cs="Noto Sans"/>
                              <w:sz w:val="10"/>
                              <w:szCs w:val="1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44AE2" id="_x0000_t202" coordsize="21600,21600" o:spt="202" path="m,l,21600r21600,l21600,xe">
              <v:stroke joinstyle="miter"/>
              <v:path gradientshapeok="t" o:connecttype="rect"/>
            </v:shapetype>
            <v:shape id="Cuadro de texto 2" o:spid="_x0000_s1026" type="#_x0000_t202" style="position:absolute;margin-left:308.7pt;margin-top:27.6pt;width:147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" filled="f" stroked="f" strokeweight=".5pt">
              <v:textbox>
                <w:txbxContent>
                  <w:p w14:paraId="132D6DF2" w14:textId="77777777" w:rsidR="00310005" w:rsidRPr="00CA6B4B" w:rsidRDefault="00310005" w:rsidP="00CA6B4B">
                    <w:pPr>
                      <w:jc w:val="right"/>
                      <w:rPr>
                        <w:rFonts w:ascii="Noto Sans" w:hAnsi="Noto Sans" w:cs="Noto Sans"/>
                        <w:b/>
                        <w:bCs/>
                        <w:sz w:val="10"/>
                        <w:szCs w:val="10"/>
                      </w:rPr>
                    </w:pPr>
                    <w:r w:rsidRPr="00CA6B4B">
                      <w:rPr>
                        <w:rFonts w:ascii="Noto Sans" w:hAnsi="Noto Sans" w:cs="Noto Sans"/>
                        <w:b/>
                        <w:bCs/>
                        <w:sz w:val="10"/>
                        <w:szCs w:val="10"/>
                      </w:rPr>
                      <w:t>Secretaría de Servicios Institucionales</w:t>
                    </w:r>
                  </w:p>
                  <w:p w14:paraId="28A04450" w14:textId="417C3F20" w:rsidR="00310005" w:rsidRPr="00CA6B4B" w:rsidRDefault="00310005" w:rsidP="00CA6B4B">
                    <w:pPr>
                      <w:jc w:val="right"/>
                      <w:rPr>
                        <w:rFonts w:ascii="Noto Sans" w:hAnsi="Noto Sans" w:cs="Noto Sans"/>
                        <w:sz w:val="10"/>
                        <w:szCs w:val="10"/>
                      </w:rPr>
                    </w:pPr>
                    <w:r w:rsidRPr="00CA6B4B">
                      <w:rPr>
                        <w:rFonts w:ascii="Noto Sans" w:hAnsi="Noto Sans" w:cs="Noto Sans"/>
                        <w:sz w:val="10"/>
                        <w:szCs w:val="10"/>
                      </w:rPr>
                      <w:t xml:space="preserve">Dirección de </w:t>
                    </w:r>
                    <w:r>
                      <w:rPr>
                        <w:rFonts w:ascii="Noto Sans" w:hAnsi="Noto Sans" w:cs="Noto Sans"/>
                        <w:sz w:val="10"/>
                        <w:szCs w:val="10"/>
                      </w:rPr>
                      <w:t>Servicios Tecnológicos y de Capacitación</w:t>
                    </w:r>
                    <w:r w:rsidRPr="00CA6B4B">
                      <w:rPr>
                        <w:rFonts w:ascii="Noto Sans" w:hAnsi="Noto Sans" w:cs="Noto Sans"/>
                        <w:sz w:val="10"/>
                        <w:szCs w:val="10"/>
                      </w:rPr>
                      <w:t xml:space="preserve"> </w:t>
                    </w:r>
                  </w:p>
                </w:txbxContent>
              </v:textbox>
            </v:shape>
          </w:pict>
        </mc:Fallback>
      </mc:AlternateContent>
    </w:r>
    <w:r>
      <w:rPr>
        <w:noProof/>
        <w14:ligatures w14:val="standardContextual"/>
      </w:rPr>
      <w:drawing>
        <wp:anchor distT="0" distB="0" distL="114300" distR="114300" simplePos="0" relativeHeight="251660287" behindDoc="1" locked="0" layoutInCell="1" allowOverlap="1" wp14:anchorId="5AF2907E" wp14:editId="38612728">
          <wp:simplePos x="0" y="0"/>
          <wp:positionH relativeFrom="page">
            <wp:align>right</wp:align>
          </wp:positionH>
          <wp:positionV relativeFrom="paragraph">
            <wp:posOffset>-554355</wp:posOffset>
          </wp:positionV>
          <wp:extent cx="7848248" cy="10156190"/>
          <wp:effectExtent l="0" t="0" r="635" b="0"/>
          <wp:wrapNone/>
          <wp:docPr id="1949966594"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7848248" cy="10156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12FEE"/>
    <w:multiLevelType w:val="hybridMultilevel"/>
    <w:tmpl w:val="018A89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D3346E"/>
    <w:multiLevelType w:val="hybridMultilevel"/>
    <w:tmpl w:val="BEE2901C"/>
    <w:lvl w:ilvl="0" w:tplc="EFB0B5B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B2837E0"/>
    <w:multiLevelType w:val="hybridMultilevel"/>
    <w:tmpl w:val="599888E0"/>
    <w:lvl w:ilvl="0" w:tplc="FCA258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C55B47"/>
    <w:multiLevelType w:val="hybridMultilevel"/>
    <w:tmpl w:val="E8DE47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3352A8"/>
    <w:multiLevelType w:val="multilevel"/>
    <w:tmpl w:val="87E6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9E5C91"/>
    <w:multiLevelType w:val="hybridMultilevel"/>
    <w:tmpl w:val="EB4C5AFE"/>
    <w:lvl w:ilvl="0" w:tplc="646851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B51162"/>
    <w:multiLevelType w:val="hybridMultilevel"/>
    <w:tmpl w:val="5D120F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DFA14B7"/>
    <w:multiLevelType w:val="hybridMultilevel"/>
    <w:tmpl w:val="C2F48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E7148E"/>
    <w:multiLevelType w:val="hybridMultilevel"/>
    <w:tmpl w:val="68EEED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C86C8B"/>
    <w:multiLevelType w:val="hybridMultilevel"/>
    <w:tmpl w:val="FF1A55B6"/>
    <w:lvl w:ilvl="0" w:tplc="F33A8AE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A9B156C"/>
    <w:multiLevelType w:val="hybridMultilevel"/>
    <w:tmpl w:val="2D3A8E08"/>
    <w:lvl w:ilvl="0" w:tplc="A1223B74">
      <w:start w:val="1"/>
      <w:numFmt w:val="upperRoman"/>
      <w:lvlText w:val="%1."/>
      <w:lvlJc w:val="left"/>
      <w:pPr>
        <w:ind w:left="1428" w:hanging="720"/>
      </w:pPr>
      <w:rPr>
        <w:rFonts w:hint="default"/>
        <w:b/>
      </w:rPr>
    </w:lvl>
    <w:lvl w:ilvl="1" w:tplc="47D895A6">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73486EEE"/>
    <w:multiLevelType w:val="hybridMultilevel"/>
    <w:tmpl w:val="F1FE295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5"/>
  </w:num>
  <w:num w:numId="2">
    <w:abstractNumId w:val="4"/>
  </w:num>
  <w:num w:numId="3">
    <w:abstractNumId w:val="3"/>
  </w:num>
  <w:num w:numId="4">
    <w:abstractNumId w:val="8"/>
  </w:num>
  <w:num w:numId="5">
    <w:abstractNumId w:val="7"/>
  </w:num>
  <w:num w:numId="6">
    <w:abstractNumId w:val="6"/>
  </w:num>
  <w:num w:numId="7">
    <w:abstractNumId w:val="0"/>
  </w:num>
  <w:num w:numId="8">
    <w:abstractNumId w:val="2"/>
  </w:num>
  <w:num w:numId="9">
    <w:abstractNumId w:val="10"/>
  </w:num>
  <w:num w:numId="10">
    <w:abstractNumId w:val="9"/>
  </w:num>
  <w:num w:numId="11">
    <w:abstractNumId w:val="1"/>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0A2A"/>
    <w:rsid w:val="00001648"/>
    <w:rsid w:val="00002C02"/>
    <w:rsid w:val="00006872"/>
    <w:rsid w:val="00010215"/>
    <w:rsid w:val="00012004"/>
    <w:rsid w:val="00012C14"/>
    <w:rsid w:val="00020DF0"/>
    <w:rsid w:val="00023A1F"/>
    <w:rsid w:val="00035097"/>
    <w:rsid w:val="00037525"/>
    <w:rsid w:val="00037CA2"/>
    <w:rsid w:val="00041C24"/>
    <w:rsid w:val="00043C44"/>
    <w:rsid w:val="000506D2"/>
    <w:rsid w:val="000566A2"/>
    <w:rsid w:val="00056B64"/>
    <w:rsid w:val="000653DA"/>
    <w:rsid w:val="00066A9E"/>
    <w:rsid w:val="000718A8"/>
    <w:rsid w:val="000740F2"/>
    <w:rsid w:val="00082E6B"/>
    <w:rsid w:val="00083A46"/>
    <w:rsid w:val="00091C07"/>
    <w:rsid w:val="00094485"/>
    <w:rsid w:val="000954E3"/>
    <w:rsid w:val="000975D2"/>
    <w:rsid w:val="000A1078"/>
    <w:rsid w:val="000A716D"/>
    <w:rsid w:val="000B525F"/>
    <w:rsid w:val="000C6C86"/>
    <w:rsid w:val="000D2B95"/>
    <w:rsid w:val="000D730F"/>
    <w:rsid w:val="000D7D67"/>
    <w:rsid w:val="000E3264"/>
    <w:rsid w:val="000E7E18"/>
    <w:rsid w:val="000F00E1"/>
    <w:rsid w:val="000F38A2"/>
    <w:rsid w:val="000F4D4D"/>
    <w:rsid w:val="001011EC"/>
    <w:rsid w:val="00103B7D"/>
    <w:rsid w:val="00104A26"/>
    <w:rsid w:val="001133F9"/>
    <w:rsid w:val="00114581"/>
    <w:rsid w:val="00116D8E"/>
    <w:rsid w:val="001173BF"/>
    <w:rsid w:val="0012288F"/>
    <w:rsid w:val="0012542B"/>
    <w:rsid w:val="00126286"/>
    <w:rsid w:val="00132544"/>
    <w:rsid w:val="001447FE"/>
    <w:rsid w:val="00160AF4"/>
    <w:rsid w:val="00166645"/>
    <w:rsid w:val="00180E81"/>
    <w:rsid w:val="001824F1"/>
    <w:rsid w:val="001857E9"/>
    <w:rsid w:val="00195DF0"/>
    <w:rsid w:val="001969CB"/>
    <w:rsid w:val="001A1394"/>
    <w:rsid w:val="001A6BC2"/>
    <w:rsid w:val="001B4010"/>
    <w:rsid w:val="001B4F83"/>
    <w:rsid w:val="001B5F67"/>
    <w:rsid w:val="001B7059"/>
    <w:rsid w:val="001B7A84"/>
    <w:rsid w:val="001C0915"/>
    <w:rsid w:val="001F51FA"/>
    <w:rsid w:val="002017D6"/>
    <w:rsid w:val="00211B71"/>
    <w:rsid w:val="00222661"/>
    <w:rsid w:val="002248A8"/>
    <w:rsid w:val="00232966"/>
    <w:rsid w:val="002357B0"/>
    <w:rsid w:val="00236565"/>
    <w:rsid w:val="00251681"/>
    <w:rsid w:val="002516B4"/>
    <w:rsid w:val="0025294A"/>
    <w:rsid w:val="0026193D"/>
    <w:rsid w:val="0027005D"/>
    <w:rsid w:val="002749B0"/>
    <w:rsid w:val="002764FA"/>
    <w:rsid w:val="00284F6C"/>
    <w:rsid w:val="0028569D"/>
    <w:rsid w:val="002A0004"/>
    <w:rsid w:val="002A2789"/>
    <w:rsid w:val="002A3ACE"/>
    <w:rsid w:val="002B02F8"/>
    <w:rsid w:val="002B5C25"/>
    <w:rsid w:val="002B6B5F"/>
    <w:rsid w:val="002C4B77"/>
    <w:rsid w:val="002C751C"/>
    <w:rsid w:val="002D0973"/>
    <w:rsid w:val="002D2CB6"/>
    <w:rsid w:val="002D6A32"/>
    <w:rsid w:val="002D7841"/>
    <w:rsid w:val="002E39F9"/>
    <w:rsid w:val="002F2C10"/>
    <w:rsid w:val="002F2E2F"/>
    <w:rsid w:val="002F55FE"/>
    <w:rsid w:val="002F6038"/>
    <w:rsid w:val="002F6F0E"/>
    <w:rsid w:val="002F7649"/>
    <w:rsid w:val="003035A5"/>
    <w:rsid w:val="00310005"/>
    <w:rsid w:val="00310980"/>
    <w:rsid w:val="0031343E"/>
    <w:rsid w:val="00313964"/>
    <w:rsid w:val="00321C88"/>
    <w:rsid w:val="00323F9E"/>
    <w:rsid w:val="00325844"/>
    <w:rsid w:val="0033432B"/>
    <w:rsid w:val="0033711D"/>
    <w:rsid w:val="00346DF4"/>
    <w:rsid w:val="00351092"/>
    <w:rsid w:val="00351A88"/>
    <w:rsid w:val="0035356F"/>
    <w:rsid w:val="003638C3"/>
    <w:rsid w:val="00366DD3"/>
    <w:rsid w:val="0037063B"/>
    <w:rsid w:val="00370BDF"/>
    <w:rsid w:val="00370FBA"/>
    <w:rsid w:val="0037179B"/>
    <w:rsid w:val="003723F7"/>
    <w:rsid w:val="00372F3E"/>
    <w:rsid w:val="00382846"/>
    <w:rsid w:val="00393D6B"/>
    <w:rsid w:val="003947AD"/>
    <w:rsid w:val="003A289B"/>
    <w:rsid w:val="003A592A"/>
    <w:rsid w:val="003A63A9"/>
    <w:rsid w:val="003A71CD"/>
    <w:rsid w:val="003B1437"/>
    <w:rsid w:val="003B5EE8"/>
    <w:rsid w:val="003D6319"/>
    <w:rsid w:val="003E4270"/>
    <w:rsid w:val="003E4CF5"/>
    <w:rsid w:val="003E5417"/>
    <w:rsid w:val="003E5575"/>
    <w:rsid w:val="003E7C57"/>
    <w:rsid w:val="003F08C9"/>
    <w:rsid w:val="003F4A14"/>
    <w:rsid w:val="003F4A6C"/>
    <w:rsid w:val="003F7ADA"/>
    <w:rsid w:val="00400E76"/>
    <w:rsid w:val="00410090"/>
    <w:rsid w:val="00410558"/>
    <w:rsid w:val="004271A8"/>
    <w:rsid w:val="00432483"/>
    <w:rsid w:val="00441699"/>
    <w:rsid w:val="00444C36"/>
    <w:rsid w:val="00450593"/>
    <w:rsid w:val="00451A17"/>
    <w:rsid w:val="00462475"/>
    <w:rsid w:val="00463F59"/>
    <w:rsid w:val="00466B47"/>
    <w:rsid w:val="00467116"/>
    <w:rsid w:val="004672A9"/>
    <w:rsid w:val="00470118"/>
    <w:rsid w:val="00470246"/>
    <w:rsid w:val="00470760"/>
    <w:rsid w:val="00470F62"/>
    <w:rsid w:val="0047798F"/>
    <w:rsid w:val="004805B6"/>
    <w:rsid w:val="0048186F"/>
    <w:rsid w:val="00487FDF"/>
    <w:rsid w:val="00492F7E"/>
    <w:rsid w:val="004A2063"/>
    <w:rsid w:val="004B2C4A"/>
    <w:rsid w:val="004C0E03"/>
    <w:rsid w:val="004C22D1"/>
    <w:rsid w:val="004C37F4"/>
    <w:rsid w:val="004D7648"/>
    <w:rsid w:val="004E4D58"/>
    <w:rsid w:val="004E7A75"/>
    <w:rsid w:val="004F4489"/>
    <w:rsid w:val="005051CF"/>
    <w:rsid w:val="0051245D"/>
    <w:rsid w:val="0051695D"/>
    <w:rsid w:val="0051766D"/>
    <w:rsid w:val="00522806"/>
    <w:rsid w:val="00527DF6"/>
    <w:rsid w:val="005311F8"/>
    <w:rsid w:val="005366CF"/>
    <w:rsid w:val="00540375"/>
    <w:rsid w:val="005407B7"/>
    <w:rsid w:val="00543EBD"/>
    <w:rsid w:val="00550431"/>
    <w:rsid w:val="00552785"/>
    <w:rsid w:val="00557D50"/>
    <w:rsid w:val="00570704"/>
    <w:rsid w:val="005840E3"/>
    <w:rsid w:val="005909B2"/>
    <w:rsid w:val="00590A97"/>
    <w:rsid w:val="005960E8"/>
    <w:rsid w:val="00597590"/>
    <w:rsid w:val="00597723"/>
    <w:rsid w:val="005A0269"/>
    <w:rsid w:val="005A3387"/>
    <w:rsid w:val="005A4AB2"/>
    <w:rsid w:val="005B2260"/>
    <w:rsid w:val="005B3D67"/>
    <w:rsid w:val="005C0662"/>
    <w:rsid w:val="005C26E6"/>
    <w:rsid w:val="005C2EAE"/>
    <w:rsid w:val="005C4E17"/>
    <w:rsid w:val="005C56A7"/>
    <w:rsid w:val="005C7E17"/>
    <w:rsid w:val="005E2F9D"/>
    <w:rsid w:val="005E40A5"/>
    <w:rsid w:val="005F7199"/>
    <w:rsid w:val="00600FCD"/>
    <w:rsid w:val="00604FC2"/>
    <w:rsid w:val="006103AC"/>
    <w:rsid w:val="00613095"/>
    <w:rsid w:val="006141D7"/>
    <w:rsid w:val="006208BE"/>
    <w:rsid w:val="00622FCD"/>
    <w:rsid w:val="0062563E"/>
    <w:rsid w:val="0063253E"/>
    <w:rsid w:val="0063585C"/>
    <w:rsid w:val="00635CF2"/>
    <w:rsid w:val="00635D7B"/>
    <w:rsid w:val="00637E3E"/>
    <w:rsid w:val="00641E27"/>
    <w:rsid w:val="00643306"/>
    <w:rsid w:val="00647904"/>
    <w:rsid w:val="00651D05"/>
    <w:rsid w:val="00653F63"/>
    <w:rsid w:val="006557FC"/>
    <w:rsid w:val="00656BC8"/>
    <w:rsid w:val="006611E9"/>
    <w:rsid w:val="00665409"/>
    <w:rsid w:val="006769F0"/>
    <w:rsid w:val="00683FF0"/>
    <w:rsid w:val="00685082"/>
    <w:rsid w:val="00692728"/>
    <w:rsid w:val="006A3666"/>
    <w:rsid w:val="006B27BE"/>
    <w:rsid w:val="006B6EFE"/>
    <w:rsid w:val="006C12B3"/>
    <w:rsid w:val="006C2509"/>
    <w:rsid w:val="006C27E7"/>
    <w:rsid w:val="006D033A"/>
    <w:rsid w:val="006E2D4C"/>
    <w:rsid w:val="006F1BD1"/>
    <w:rsid w:val="006F4053"/>
    <w:rsid w:val="006F6AC5"/>
    <w:rsid w:val="006F6FAE"/>
    <w:rsid w:val="00701823"/>
    <w:rsid w:val="0070762F"/>
    <w:rsid w:val="007213C1"/>
    <w:rsid w:val="007228A6"/>
    <w:rsid w:val="00731FAA"/>
    <w:rsid w:val="00733715"/>
    <w:rsid w:val="007357CD"/>
    <w:rsid w:val="007553A2"/>
    <w:rsid w:val="00757E28"/>
    <w:rsid w:val="00764967"/>
    <w:rsid w:val="00774851"/>
    <w:rsid w:val="00776B1C"/>
    <w:rsid w:val="00780AE7"/>
    <w:rsid w:val="007818C5"/>
    <w:rsid w:val="0078350A"/>
    <w:rsid w:val="007912C1"/>
    <w:rsid w:val="00793060"/>
    <w:rsid w:val="007938FD"/>
    <w:rsid w:val="00795083"/>
    <w:rsid w:val="007A1B53"/>
    <w:rsid w:val="007A471B"/>
    <w:rsid w:val="007B2C61"/>
    <w:rsid w:val="007C1702"/>
    <w:rsid w:val="007C2AD6"/>
    <w:rsid w:val="007C4DA9"/>
    <w:rsid w:val="007D4CA6"/>
    <w:rsid w:val="007D5942"/>
    <w:rsid w:val="007F0328"/>
    <w:rsid w:val="007F1A9D"/>
    <w:rsid w:val="007F27D7"/>
    <w:rsid w:val="00802942"/>
    <w:rsid w:val="00805DE1"/>
    <w:rsid w:val="00807560"/>
    <w:rsid w:val="00813B61"/>
    <w:rsid w:val="00814144"/>
    <w:rsid w:val="00815F66"/>
    <w:rsid w:val="00817416"/>
    <w:rsid w:val="008206FA"/>
    <w:rsid w:val="0082557B"/>
    <w:rsid w:val="00827CBC"/>
    <w:rsid w:val="00831BDC"/>
    <w:rsid w:val="0084108A"/>
    <w:rsid w:val="00841E7E"/>
    <w:rsid w:val="008443BD"/>
    <w:rsid w:val="0085080D"/>
    <w:rsid w:val="008608FE"/>
    <w:rsid w:val="00861FB2"/>
    <w:rsid w:val="0088081C"/>
    <w:rsid w:val="00882209"/>
    <w:rsid w:val="00887005"/>
    <w:rsid w:val="00895189"/>
    <w:rsid w:val="008B0462"/>
    <w:rsid w:val="008B3BE4"/>
    <w:rsid w:val="008B5E5C"/>
    <w:rsid w:val="008C4316"/>
    <w:rsid w:val="008C44FE"/>
    <w:rsid w:val="008C6BE9"/>
    <w:rsid w:val="008C72DD"/>
    <w:rsid w:val="008D2F4D"/>
    <w:rsid w:val="008F2A52"/>
    <w:rsid w:val="0090439A"/>
    <w:rsid w:val="00912AEC"/>
    <w:rsid w:val="00920E10"/>
    <w:rsid w:val="00922234"/>
    <w:rsid w:val="00930D06"/>
    <w:rsid w:val="0093649E"/>
    <w:rsid w:val="009373EA"/>
    <w:rsid w:val="009461EE"/>
    <w:rsid w:val="00946558"/>
    <w:rsid w:val="009502E1"/>
    <w:rsid w:val="00961947"/>
    <w:rsid w:val="0096449B"/>
    <w:rsid w:val="00966CCE"/>
    <w:rsid w:val="00966FE8"/>
    <w:rsid w:val="00967E09"/>
    <w:rsid w:val="009713AE"/>
    <w:rsid w:val="00973873"/>
    <w:rsid w:val="00982C3B"/>
    <w:rsid w:val="00984B9D"/>
    <w:rsid w:val="00986128"/>
    <w:rsid w:val="00991D6F"/>
    <w:rsid w:val="00994B7F"/>
    <w:rsid w:val="00994C78"/>
    <w:rsid w:val="009A014C"/>
    <w:rsid w:val="009A0845"/>
    <w:rsid w:val="009A22A4"/>
    <w:rsid w:val="009B050D"/>
    <w:rsid w:val="009B1CDA"/>
    <w:rsid w:val="009B3BFE"/>
    <w:rsid w:val="009B5AEA"/>
    <w:rsid w:val="009C76DA"/>
    <w:rsid w:val="009D0605"/>
    <w:rsid w:val="009D3533"/>
    <w:rsid w:val="009F1CD5"/>
    <w:rsid w:val="00A124AD"/>
    <w:rsid w:val="00A14644"/>
    <w:rsid w:val="00A17C12"/>
    <w:rsid w:val="00A21484"/>
    <w:rsid w:val="00A24CE5"/>
    <w:rsid w:val="00A34698"/>
    <w:rsid w:val="00A35012"/>
    <w:rsid w:val="00A4040F"/>
    <w:rsid w:val="00A435DA"/>
    <w:rsid w:val="00A44F98"/>
    <w:rsid w:val="00A462F9"/>
    <w:rsid w:val="00A51E4D"/>
    <w:rsid w:val="00A53AC5"/>
    <w:rsid w:val="00A53EC3"/>
    <w:rsid w:val="00A5592C"/>
    <w:rsid w:val="00A62546"/>
    <w:rsid w:val="00A707C4"/>
    <w:rsid w:val="00A71387"/>
    <w:rsid w:val="00A737EA"/>
    <w:rsid w:val="00A84527"/>
    <w:rsid w:val="00A95E10"/>
    <w:rsid w:val="00AA0BB9"/>
    <w:rsid w:val="00AA150D"/>
    <w:rsid w:val="00AB17FC"/>
    <w:rsid w:val="00AC16D3"/>
    <w:rsid w:val="00AC7AD1"/>
    <w:rsid w:val="00AD7E33"/>
    <w:rsid w:val="00AE5C96"/>
    <w:rsid w:val="00AF0D1E"/>
    <w:rsid w:val="00AF2B95"/>
    <w:rsid w:val="00AF5C8C"/>
    <w:rsid w:val="00B0666A"/>
    <w:rsid w:val="00B10111"/>
    <w:rsid w:val="00B12E0E"/>
    <w:rsid w:val="00B13746"/>
    <w:rsid w:val="00B16C61"/>
    <w:rsid w:val="00B231B5"/>
    <w:rsid w:val="00B26B94"/>
    <w:rsid w:val="00B31E7D"/>
    <w:rsid w:val="00B321FB"/>
    <w:rsid w:val="00B33FFF"/>
    <w:rsid w:val="00B34632"/>
    <w:rsid w:val="00B50729"/>
    <w:rsid w:val="00B52DD0"/>
    <w:rsid w:val="00B55AC9"/>
    <w:rsid w:val="00B56906"/>
    <w:rsid w:val="00B60A64"/>
    <w:rsid w:val="00B62C13"/>
    <w:rsid w:val="00B62DCA"/>
    <w:rsid w:val="00B74B86"/>
    <w:rsid w:val="00B75C62"/>
    <w:rsid w:val="00B777A0"/>
    <w:rsid w:val="00B82458"/>
    <w:rsid w:val="00B83080"/>
    <w:rsid w:val="00B8595F"/>
    <w:rsid w:val="00B868B1"/>
    <w:rsid w:val="00B86A94"/>
    <w:rsid w:val="00B86CF6"/>
    <w:rsid w:val="00B86D54"/>
    <w:rsid w:val="00B93CF0"/>
    <w:rsid w:val="00BA2555"/>
    <w:rsid w:val="00BB3CB9"/>
    <w:rsid w:val="00BC4D37"/>
    <w:rsid w:val="00BC6FC5"/>
    <w:rsid w:val="00BC7C4C"/>
    <w:rsid w:val="00BD0ECE"/>
    <w:rsid w:val="00C047DF"/>
    <w:rsid w:val="00C07197"/>
    <w:rsid w:val="00C13CB8"/>
    <w:rsid w:val="00C17BF5"/>
    <w:rsid w:val="00C23276"/>
    <w:rsid w:val="00C24ECC"/>
    <w:rsid w:val="00C2604C"/>
    <w:rsid w:val="00C34C19"/>
    <w:rsid w:val="00C360A4"/>
    <w:rsid w:val="00C40F62"/>
    <w:rsid w:val="00C46341"/>
    <w:rsid w:val="00C5313E"/>
    <w:rsid w:val="00C54D33"/>
    <w:rsid w:val="00C61333"/>
    <w:rsid w:val="00C6189A"/>
    <w:rsid w:val="00C63466"/>
    <w:rsid w:val="00C63678"/>
    <w:rsid w:val="00C66DE4"/>
    <w:rsid w:val="00C718BC"/>
    <w:rsid w:val="00C80E64"/>
    <w:rsid w:val="00C82109"/>
    <w:rsid w:val="00C861F4"/>
    <w:rsid w:val="00C86C7B"/>
    <w:rsid w:val="00C91BE8"/>
    <w:rsid w:val="00C94927"/>
    <w:rsid w:val="00C959FD"/>
    <w:rsid w:val="00C963FA"/>
    <w:rsid w:val="00CA18D1"/>
    <w:rsid w:val="00CA48FE"/>
    <w:rsid w:val="00CA4DF0"/>
    <w:rsid w:val="00CA5BB5"/>
    <w:rsid w:val="00CA6B4B"/>
    <w:rsid w:val="00CB2B16"/>
    <w:rsid w:val="00CB3AEB"/>
    <w:rsid w:val="00CC5CDE"/>
    <w:rsid w:val="00CD099A"/>
    <w:rsid w:val="00CD5B35"/>
    <w:rsid w:val="00CE42CE"/>
    <w:rsid w:val="00CE57CC"/>
    <w:rsid w:val="00CF4E0C"/>
    <w:rsid w:val="00CF50CA"/>
    <w:rsid w:val="00D0368C"/>
    <w:rsid w:val="00D0549D"/>
    <w:rsid w:val="00D13EB4"/>
    <w:rsid w:val="00D20C8F"/>
    <w:rsid w:val="00D23E98"/>
    <w:rsid w:val="00D26EB9"/>
    <w:rsid w:val="00D3301C"/>
    <w:rsid w:val="00D3640B"/>
    <w:rsid w:val="00D421F8"/>
    <w:rsid w:val="00D42674"/>
    <w:rsid w:val="00D436F7"/>
    <w:rsid w:val="00D45BEC"/>
    <w:rsid w:val="00D555AF"/>
    <w:rsid w:val="00D635EE"/>
    <w:rsid w:val="00D648A4"/>
    <w:rsid w:val="00D677C6"/>
    <w:rsid w:val="00D71DDF"/>
    <w:rsid w:val="00D8080B"/>
    <w:rsid w:val="00D86CB0"/>
    <w:rsid w:val="00D9072D"/>
    <w:rsid w:val="00D93E04"/>
    <w:rsid w:val="00D94177"/>
    <w:rsid w:val="00D96BE5"/>
    <w:rsid w:val="00DA0093"/>
    <w:rsid w:val="00DA4D03"/>
    <w:rsid w:val="00DA53AF"/>
    <w:rsid w:val="00DC5975"/>
    <w:rsid w:val="00DC74A1"/>
    <w:rsid w:val="00DD0697"/>
    <w:rsid w:val="00DD529A"/>
    <w:rsid w:val="00DD6166"/>
    <w:rsid w:val="00DE460A"/>
    <w:rsid w:val="00DE6A9C"/>
    <w:rsid w:val="00DF5AE8"/>
    <w:rsid w:val="00E041A8"/>
    <w:rsid w:val="00E047B2"/>
    <w:rsid w:val="00E07571"/>
    <w:rsid w:val="00E1043F"/>
    <w:rsid w:val="00E11CCE"/>
    <w:rsid w:val="00E139E3"/>
    <w:rsid w:val="00E1550B"/>
    <w:rsid w:val="00E171B3"/>
    <w:rsid w:val="00E2689E"/>
    <w:rsid w:val="00E26DC2"/>
    <w:rsid w:val="00E30020"/>
    <w:rsid w:val="00E34E22"/>
    <w:rsid w:val="00E36A83"/>
    <w:rsid w:val="00E37036"/>
    <w:rsid w:val="00E44964"/>
    <w:rsid w:val="00E61D12"/>
    <w:rsid w:val="00E61E11"/>
    <w:rsid w:val="00E63D3A"/>
    <w:rsid w:val="00E657FD"/>
    <w:rsid w:val="00E664FC"/>
    <w:rsid w:val="00E67D8D"/>
    <w:rsid w:val="00E70C20"/>
    <w:rsid w:val="00E734F4"/>
    <w:rsid w:val="00E76624"/>
    <w:rsid w:val="00E76AEA"/>
    <w:rsid w:val="00E8200D"/>
    <w:rsid w:val="00E82CBE"/>
    <w:rsid w:val="00E8590F"/>
    <w:rsid w:val="00E92C02"/>
    <w:rsid w:val="00E96CB4"/>
    <w:rsid w:val="00EA1437"/>
    <w:rsid w:val="00EB111F"/>
    <w:rsid w:val="00EB44B9"/>
    <w:rsid w:val="00EB4CAD"/>
    <w:rsid w:val="00EC6BF4"/>
    <w:rsid w:val="00EF11F8"/>
    <w:rsid w:val="00EF23E9"/>
    <w:rsid w:val="00EF4A2C"/>
    <w:rsid w:val="00EF4DF2"/>
    <w:rsid w:val="00EF61B4"/>
    <w:rsid w:val="00EF72CA"/>
    <w:rsid w:val="00EF7B96"/>
    <w:rsid w:val="00F11250"/>
    <w:rsid w:val="00F13FF2"/>
    <w:rsid w:val="00F17E79"/>
    <w:rsid w:val="00F202C9"/>
    <w:rsid w:val="00F27196"/>
    <w:rsid w:val="00F34434"/>
    <w:rsid w:val="00F4135F"/>
    <w:rsid w:val="00F50A83"/>
    <w:rsid w:val="00F51E96"/>
    <w:rsid w:val="00F52723"/>
    <w:rsid w:val="00F546C6"/>
    <w:rsid w:val="00F55D05"/>
    <w:rsid w:val="00F70FC3"/>
    <w:rsid w:val="00F758DB"/>
    <w:rsid w:val="00F7604B"/>
    <w:rsid w:val="00F770C9"/>
    <w:rsid w:val="00F86A87"/>
    <w:rsid w:val="00F9130F"/>
    <w:rsid w:val="00F95B20"/>
    <w:rsid w:val="00FA0988"/>
    <w:rsid w:val="00FA27F8"/>
    <w:rsid w:val="00FB1919"/>
    <w:rsid w:val="00FB1B73"/>
    <w:rsid w:val="00FD213A"/>
    <w:rsid w:val="00FD6054"/>
    <w:rsid w:val="00FE5EDC"/>
    <w:rsid w:val="00FF20A1"/>
    <w:rsid w:val="00FF41B8"/>
    <w:rsid w:val="00FF62EA"/>
    <w:rsid w:val="00FF72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AD6"/>
    <w:rPr>
      <w:rFonts w:eastAsiaTheme="minorEastAsia"/>
      <w:kern w:val="0"/>
      <w14:ligatures w14:val="none"/>
    </w:rPr>
  </w:style>
  <w:style w:type="paragraph" w:styleId="Ttulo1">
    <w:name w:val="heading 1"/>
    <w:basedOn w:val="Normal"/>
    <w:next w:val="Normal"/>
    <w:link w:val="Ttulo1Car"/>
    <w:uiPriority w:val="9"/>
    <w:qFormat/>
    <w:rsid w:val="00D0368C"/>
    <w:pPr>
      <w:keepNext/>
      <w:keepLines/>
      <w:spacing w:before="240"/>
      <w:jc w:val="center"/>
      <w:outlineLvl w:val="0"/>
    </w:pPr>
    <w:rPr>
      <w:rFonts w:ascii="Noto Sans" w:eastAsiaTheme="majorEastAsia" w:hAnsi="Noto Sans" w:cstheme="majorBidi"/>
      <w:b/>
      <w:sz w:val="22"/>
      <w:szCs w:val="32"/>
    </w:rPr>
  </w:style>
  <w:style w:type="paragraph" w:styleId="Ttulo2">
    <w:name w:val="heading 2"/>
    <w:basedOn w:val="Normal"/>
    <w:next w:val="Normal"/>
    <w:link w:val="Ttulo2Car"/>
    <w:uiPriority w:val="9"/>
    <w:unhideWhenUsed/>
    <w:qFormat/>
    <w:rsid w:val="005840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963F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
    <w:basedOn w:val="Normal"/>
    <w:link w:val="EncabezadoCar"/>
    <w:uiPriority w:val="99"/>
    <w:unhideWhenUsed/>
    <w:rsid w:val="007C2AD6"/>
    <w:pPr>
      <w:tabs>
        <w:tab w:val="center" w:pos="4419"/>
        <w:tab w:val="right" w:pos="8838"/>
      </w:tabs>
    </w:pPr>
  </w:style>
  <w:style w:type="character" w:customStyle="1" w:styleId="EncabezadoCar">
    <w:name w:val="Encabezado Car"/>
    <w:aliases w:val="logomai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character" w:customStyle="1" w:styleId="Ttulo1Car">
    <w:name w:val="Título 1 Car"/>
    <w:basedOn w:val="Fuentedeprrafopredeter"/>
    <w:link w:val="Ttulo1"/>
    <w:uiPriority w:val="9"/>
    <w:rsid w:val="00D0368C"/>
    <w:rPr>
      <w:rFonts w:ascii="Noto Sans" w:eastAsiaTheme="majorEastAsia" w:hAnsi="Noto Sans" w:cstheme="majorBidi"/>
      <w:b/>
      <w:kern w:val="0"/>
      <w:sz w:val="22"/>
      <w:szCs w:val="32"/>
      <w:lang w:val="es-ES"/>
      <w14:ligatures w14:val="none"/>
    </w:rPr>
  </w:style>
  <w:style w:type="paragraph" w:styleId="TtuloTDC">
    <w:name w:val="TOC Heading"/>
    <w:basedOn w:val="Ttulo1"/>
    <w:next w:val="Normal"/>
    <w:uiPriority w:val="39"/>
    <w:unhideWhenUsed/>
    <w:qFormat/>
    <w:rsid w:val="00B777A0"/>
    <w:pPr>
      <w:spacing w:line="259" w:lineRule="auto"/>
      <w:outlineLvl w:val="9"/>
    </w:pPr>
    <w:rPr>
      <w:lang w:eastAsia="es-MX"/>
    </w:rPr>
  </w:style>
  <w:style w:type="paragraph" w:styleId="Prrafodelista">
    <w:name w:val="List Paragraph"/>
    <w:basedOn w:val="Normal"/>
    <w:uiPriority w:val="34"/>
    <w:qFormat/>
    <w:rsid w:val="00F34434"/>
    <w:pPr>
      <w:ind w:left="720"/>
      <w:contextualSpacing/>
    </w:pPr>
  </w:style>
  <w:style w:type="paragraph" w:styleId="TDC1">
    <w:name w:val="toc 1"/>
    <w:basedOn w:val="Normal"/>
    <w:next w:val="Normal"/>
    <w:autoRedefine/>
    <w:uiPriority w:val="39"/>
    <w:unhideWhenUsed/>
    <w:rsid w:val="003723F7"/>
    <w:pPr>
      <w:spacing w:after="100"/>
    </w:pPr>
  </w:style>
  <w:style w:type="character" w:styleId="Hipervnculo">
    <w:name w:val="Hyperlink"/>
    <w:basedOn w:val="Fuentedeprrafopredeter"/>
    <w:uiPriority w:val="99"/>
    <w:unhideWhenUsed/>
    <w:rsid w:val="003723F7"/>
    <w:rPr>
      <w:color w:val="0563C1" w:themeColor="hyperlink"/>
      <w:u w:val="single"/>
    </w:rPr>
  </w:style>
  <w:style w:type="character" w:customStyle="1" w:styleId="Ttulo2Car">
    <w:name w:val="Título 2 Car"/>
    <w:basedOn w:val="Fuentedeprrafopredeter"/>
    <w:link w:val="Ttulo2"/>
    <w:uiPriority w:val="9"/>
    <w:rsid w:val="005840E3"/>
    <w:rPr>
      <w:rFonts w:asciiTheme="majorHAnsi" w:eastAsiaTheme="majorEastAsia" w:hAnsiTheme="majorHAnsi" w:cstheme="majorBidi"/>
      <w:color w:val="2F5496" w:themeColor="accent1" w:themeShade="BF"/>
      <w:kern w:val="0"/>
      <w:sz w:val="26"/>
      <w:szCs w:val="26"/>
      <w:lang w:val="es-ES"/>
      <w14:ligatures w14:val="none"/>
    </w:rPr>
  </w:style>
  <w:style w:type="paragraph" w:styleId="TDC2">
    <w:name w:val="toc 2"/>
    <w:basedOn w:val="Normal"/>
    <w:next w:val="Normal"/>
    <w:autoRedefine/>
    <w:uiPriority w:val="39"/>
    <w:unhideWhenUsed/>
    <w:rsid w:val="005840E3"/>
    <w:pPr>
      <w:spacing w:after="100"/>
      <w:ind w:left="240"/>
    </w:pPr>
  </w:style>
  <w:style w:type="character" w:styleId="Refdecomentario">
    <w:name w:val="annotation reference"/>
    <w:basedOn w:val="Fuentedeprrafopredeter"/>
    <w:uiPriority w:val="99"/>
    <w:semiHidden/>
    <w:unhideWhenUsed/>
    <w:rsid w:val="00D0368C"/>
    <w:rPr>
      <w:sz w:val="16"/>
      <w:szCs w:val="16"/>
    </w:rPr>
  </w:style>
  <w:style w:type="paragraph" w:styleId="Textocomentario">
    <w:name w:val="annotation text"/>
    <w:basedOn w:val="Normal"/>
    <w:link w:val="TextocomentarioCar"/>
    <w:uiPriority w:val="99"/>
    <w:unhideWhenUsed/>
    <w:rsid w:val="00D0368C"/>
    <w:pPr>
      <w:spacing w:after="160"/>
    </w:pPr>
    <w:rPr>
      <w:rFonts w:ascii="Calibri" w:eastAsia="Calibri" w:hAnsi="Calibri" w:cs="Times New Roman"/>
      <w:sz w:val="20"/>
      <w:szCs w:val="20"/>
      <w:lang w:val="en-US"/>
    </w:rPr>
  </w:style>
  <w:style w:type="character" w:customStyle="1" w:styleId="TextocomentarioCar">
    <w:name w:val="Texto comentario Car"/>
    <w:basedOn w:val="Fuentedeprrafopredeter"/>
    <w:link w:val="Textocomentario"/>
    <w:uiPriority w:val="99"/>
    <w:rsid w:val="00D0368C"/>
    <w:rPr>
      <w:rFonts w:ascii="Calibri" w:eastAsia="Calibri" w:hAnsi="Calibri" w:cs="Times New Roman"/>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FA27F8"/>
    <w:pPr>
      <w:spacing w:after="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FA27F8"/>
    <w:rPr>
      <w:rFonts w:ascii="Calibri" w:eastAsiaTheme="minorEastAsia" w:hAnsi="Calibri" w:cs="Times New Roman"/>
      <w:b/>
      <w:bCs/>
      <w:kern w:val="0"/>
      <w:sz w:val="20"/>
      <w:szCs w:val="20"/>
      <w:lang w:val="es-ES"/>
      <w14:ligatures w14:val="none"/>
    </w:rPr>
  </w:style>
  <w:style w:type="paragraph" w:styleId="Textodeglobo">
    <w:name w:val="Balloon Text"/>
    <w:basedOn w:val="Normal"/>
    <w:link w:val="TextodegloboCar"/>
    <w:uiPriority w:val="99"/>
    <w:semiHidden/>
    <w:unhideWhenUsed/>
    <w:rsid w:val="00B569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906"/>
    <w:rPr>
      <w:rFonts w:ascii="Segoe UI" w:eastAsiaTheme="minorEastAsia" w:hAnsi="Segoe UI" w:cs="Segoe UI"/>
      <w:kern w:val="0"/>
      <w:sz w:val="18"/>
      <w:szCs w:val="18"/>
      <w:lang w:val="es-ES"/>
      <w14:ligatures w14:val="none"/>
    </w:rPr>
  </w:style>
  <w:style w:type="paragraph" w:styleId="NormalWeb">
    <w:name w:val="Normal (Web)"/>
    <w:basedOn w:val="Normal"/>
    <w:uiPriority w:val="99"/>
    <w:unhideWhenUsed/>
    <w:rsid w:val="00FB1B73"/>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FB1B73"/>
    <w:rPr>
      <w:b/>
      <w:bCs/>
    </w:rPr>
  </w:style>
  <w:style w:type="character" w:styleId="nfasis">
    <w:name w:val="Emphasis"/>
    <w:basedOn w:val="Fuentedeprrafopredeter"/>
    <w:uiPriority w:val="20"/>
    <w:qFormat/>
    <w:rsid w:val="00FB1B73"/>
    <w:rPr>
      <w:i/>
      <w:iCs/>
    </w:rPr>
  </w:style>
  <w:style w:type="character" w:customStyle="1" w:styleId="Ttulo3Car">
    <w:name w:val="Título 3 Car"/>
    <w:basedOn w:val="Fuentedeprrafopredeter"/>
    <w:link w:val="Ttulo3"/>
    <w:uiPriority w:val="9"/>
    <w:rsid w:val="00C963FA"/>
    <w:rPr>
      <w:rFonts w:asciiTheme="majorHAnsi" w:eastAsiaTheme="majorEastAsia" w:hAnsiTheme="majorHAnsi" w:cstheme="majorBidi"/>
      <w:color w:val="1F3763" w:themeColor="accent1" w:themeShade="7F"/>
      <w:kern w:val="0"/>
      <w14:ligatures w14:val="none"/>
    </w:rPr>
  </w:style>
  <w:style w:type="paragraph" w:customStyle="1" w:styleId="whitespace-normal">
    <w:name w:val="whitespace-normal"/>
    <w:basedOn w:val="Normal"/>
    <w:rsid w:val="00BC4D37"/>
    <w:pPr>
      <w:spacing w:before="100" w:beforeAutospacing="1" w:after="100" w:afterAutospacing="1"/>
    </w:pPr>
    <w:rPr>
      <w:rFonts w:ascii="Times New Roman" w:eastAsia="Times New Roman" w:hAnsi="Times New Roman" w:cs="Times New Roman"/>
      <w:lang w:eastAsia="es-MX"/>
    </w:rPr>
  </w:style>
  <w:style w:type="paragraph" w:customStyle="1" w:styleId="whitespace-pre-wrap">
    <w:name w:val="whitespace-pre-wrap"/>
    <w:basedOn w:val="Normal"/>
    <w:rsid w:val="00E171B3"/>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066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nfasis3">
    <w:name w:val="Grid Table 3 Accent 3"/>
    <w:basedOn w:val="Tablanormal"/>
    <w:uiPriority w:val="48"/>
    <w:rsid w:val="007B2C6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TDC3">
    <w:name w:val="toc 3"/>
    <w:basedOn w:val="Normal"/>
    <w:next w:val="Normal"/>
    <w:autoRedefine/>
    <w:uiPriority w:val="39"/>
    <w:unhideWhenUsed/>
    <w:rsid w:val="0031000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90409">
      <w:bodyDiv w:val="1"/>
      <w:marLeft w:val="0"/>
      <w:marRight w:val="0"/>
      <w:marTop w:val="0"/>
      <w:marBottom w:val="0"/>
      <w:divBdr>
        <w:top w:val="none" w:sz="0" w:space="0" w:color="auto"/>
        <w:left w:val="none" w:sz="0" w:space="0" w:color="auto"/>
        <w:bottom w:val="none" w:sz="0" w:space="0" w:color="auto"/>
        <w:right w:val="none" w:sz="0" w:space="0" w:color="auto"/>
      </w:divBdr>
    </w:div>
    <w:div w:id="161825043">
      <w:bodyDiv w:val="1"/>
      <w:marLeft w:val="0"/>
      <w:marRight w:val="0"/>
      <w:marTop w:val="0"/>
      <w:marBottom w:val="0"/>
      <w:divBdr>
        <w:top w:val="none" w:sz="0" w:space="0" w:color="auto"/>
        <w:left w:val="none" w:sz="0" w:space="0" w:color="auto"/>
        <w:bottom w:val="none" w:sz="0" w:space="0" w:color="auto"/>
        <w:right w:val="none" w:sz="0" w:space="0" w:color="auto"/>
      </w:divBdr>
    </w:div>
    <w:div w:id="325866057">
      <w:bodyDiv w:val="1"/>
      <w:marLeft w:val="0"/>
      <w:marRight w:val="0"/>
      <w:marTop w:val="0"/>
      <w:marBottom w:val="0"/>
      <w:divBdr>
        <w:top w:val="none" w:sz="0" w:space="0" w:color="auto"/>
        <w:left w:val="none" w:sz="0" w:space="0" w:color="auto"/>
        <w:bottom w:val="none" w:sz="0" w:space="0" w:color="auto"/>
        <w:right w:val="none" w:sz="0" w:space="0" w:color="auto"/>
      </w:divBdr>
    </w:div>
    <w:div w:id="328338679">
      <w:bodyDiv w:val="1"/>
      <w:marLeft w:val="0"/>
      <w:marRight w:val="0"/>
      <w:marTop w:val="0"/>
      <w:marBottom w:val="0"/>
      <w:divBdr>
        <w:top w:val="none" w:sz="0" w:space="0" w:color="auto"/>
        <w:left w:val="none" w:sz="0" w:space="0" w:color="auto"/>
        <w:bottom w:val="none" w:sz="0" w:space="0" w:color="auto"/>
        <w:right w:val="none" w:sz="0" w:space="0" w:color="auto"/>
      </w:divBdr>
    </w:div>
    <w:div w:id="375079778">
      <w:bodyDiv w:val="1"/>
      <w:marLeft w:val="0"/>
      <w:marRight w:val="0"/>
      <w:marTop w:val="0"/>
      <w:marBottom w:val="0"/>
      <w:divBdr>
        <w:top w:val="none" w:sz="0" w:space="0" w:color="auto"/>
        <w:left w:val="none" w:sz="0" w:space="0" w:color="auto"/>
        <w:bottom w:val="none" w:sz="0" w:space="0" w:color="auto"/>
        <w:right w:val="none" w:sz="0" w:space="0" w:color="auto"/>
      </w:divBdr>
    </w:div>
    <w:div w:id="389378841">
      <w:bodyDiv w:val="1"/>
      <w:marLeft w:val="0"/>
      <w:marRight w:val="0"/>
      <w:marTop w:val="0"/>
      <w:marBottom w:val="0"/>
      <w:divBdr>
        <w:top w:val="none" w:sz="0" w:space="0" w:color="auto"/>
        <w:left w:val="none" w:sz="0" w:space="0" w:color="auto"/>
        <w:bottom w:val="none" w:sz="0" w:space="0" w:color="auto"/>
        <w:right w:val="none" w:sz="0" w:space="0" w:color="auto"/>
      </w:divBdr>
    </w:div>
    <w:div w:id="398208847">
      <w:bodyDiv w:val="1"/>
      <w:marLeft w:val="0"/>
      <w:marRight w:val="0"/>
      <w:marTop w:val="0"/>
      <w:marBottom w:val="0"/>
      <w:divBdr>
        <w:top w:val="none" w:sz="0" w:space="0" w:color="auto"/>
        <w:left w:val="none" w:sz="0" w:space="0" w:color="auto"/>
        <w:bottom w:val="none" w:sz="0" w:space="0" w:color="auto"/>
        <w:right w:val="none" w:sz="0" w:space="0" w:color="auto"/>
      </w:divBdr>
    </w:div>
    <w:div w:id="445079305">
      <w:bodyDiv w:val="1"/>
      <w:marLeft w:val="0"/>
      <w:marRight w:val="0"/>
      <w:marTop w:val="0"/>
      <w:marBottom w:val="0"/>
      <w:divBdr>
        <w:top w:val="none" w:sz="0" w:space="0" w:color="auto"/>
        <w:left w:val="none" w:sz="0" w:space="0" w:color="auto"/>
        <w:bottom w:val="none" w:sz="0" w:space="0" w:color="auto"/>
        <w:right w:val="none" w:sz="0" w:space="0" w:color="auto"/>
      </w:divBdr>
    </w:div>
    <w:div w:id="477380924">
      <w:bodyDiv w:val="1"/>
      <w:marLeft w:val="0"/>
      <w:marRight w:val="0"/>
      <w:marTop w:val="0"/>
      <w:marBottom w:val="0"/>
      <w:divBdr>
        <w:top w:val="none" w:sz="0" w:space="0" w:color="auto"/>
        <w:left w:val="none" w:sz="0" w:space="0" w:color="auto"/>
        <w:bottom w:val="none" w:sz="0" w:space="0" w:color="auto"/>
        <w:right w:val="none" w:sz="0" w:space="0" w:color="auto"/>
      </w:divBdr>
    </w:div>
    <w:div w:id="532042205">
      <w:bodyDiv w:val="1"/>
      <w:marLeft w:val="0"/>
      <w:marRight w:val="0"/>
      <w:marTop w:val="0"/>
      <w:marBottom w:val="0"/>
      <w:divBdr>
        <w:top w:val="none" w:sz="0" w:space="0" w:color="auto"/>
        <w:left w:val="none" w:sz="0" w:space="0" w:color="auto"/>
        <w:bottom w:val="none" w:sz="0" w:space="0" w:color="auto"/>
        <w:right w:val="none" w:sz="0" w:space="0" w:color="auto"/>
      </w:divBdr>
    </w:div>
    <w:div w:id="540022230">
      <w:bodyDiv w:val="1"/>
      <w:marLeft w:val="0"/>
      <w:marRight w:val="0"/>
      <w:marTop w:val="0"/>
      <w:marBottom w:val="0"/>
      <w:divBdr>
        <w:top w:val="none" w:sz="0" w:space="0" w:color="auto"/>
        <w:left w:val="none" w:sz="0" w:space="0" w:color="auto"/>
        <w:bottom w:val="none" w:sz="0" w:space="0" w:color="auto"/>
        <w:right w:val="none" w:sz="0" w:space="0" w:color="auto"/>
      </w:divBdr>
    </w:div>
    <w:div w:id="629434854">
      <w:bodyDiv w:val="1"/>
      <w:marLeft w:val="0"/>
      <w:marRight w:val="0"/>
      <w:marTop w:val="0"/>
      <w:marBottom w:val="0"/>
      <w:divBdr>
        <w:top w:val="none" w:sz="0" w:space="0" w:color="auto"/>
        <w:left w:val="none" w:sz="0" w:space="0" w:color="auto"/>
        <w:bottom w:val="none" w:sz="0" w:space="0" w:color="auto"/>
        <w:right w:val="none" w:sz="0" w:space="0" w:color="auto"/>
      </w:divBdr>
    </w:div>
    <w:div w:id="819158445">
      <w:bodyDiv w:val="1"/>
      <w:marLeft w:val="0"/>
      <w:marRight w:val="0"/>
      <w:marTop w:val="0"/>
      <w:marBottom w:val="0"/>
      <w:divBdr>
        <w:top w:val="none" w:sz="0" w:space="0" w:color="auto"/>
        <w:left w:val="none" w:sz="0" w:space="0" w:color="auto"/>
        <w:bottom w:val="none" w:sz="0" w:space="0" w:color="auto"/>
        <w:right w:val="none" w:sz="0" w:space="0" w:color="auto"/>
      </w:divBdr>
    </w:div>
    <w:div w:id="826432299">
      <w:bodyDiv w:val="1"/>
      <w:marLeft w:val="0"/>
      <w:marRight w:val="0"/>
      <w:marTop w:val="0"/>
      <w:marBottom w:val="0"/>
      <w:divBdr>
        <w:top w:val="none" w:sz="0" w:space="0" w:color="auto"/>
        <w:left w:val="none" w:sz="0" w:space="0" w:color="auto"/>
        <w:bottom w:val="none" w:sz="0" w:space="0" w:color="auto"/>
        <w:right w:val="none" w:sz="0" w:space="0" w:color="auto"/>
      </w:divBdr>
    </w:div>
    <w:div w:id="953366565">
      <w:bodyDiv w:val="1"/>
      <w:marLeft w:val="0"/>
      <w:marRight w:val="0"/>
      <w:marTop w:val="0"/>
      <w:marBottom w:val="0"/>
      <w:divBdr>
        <w:top w:val="none" w:sz="0" w:space="0" w:color="auto"/>
        <w:left w:val="none" w:sz="0" w:space="0" w:color="auto"/>
        <w:bottom w:val="none" w:sz="0" w:space="0" w:color="auto"/>
        <w:right w:val="none" w:sz="0" w:space="0" w:color="auto"/>
      </w:divBdr>
    </w:div>
    <w:div w:id="970096631">
      <w:bodyDiv w:val="1"/>
      <w:marLeft w:val="0"/>
      <w:marRight w:val="0"/>
      <w:marTop w:val="0"/>
      <w:marBottom w:val="0"/>
      <w:divBdr>
        <w:top w:val="none" w:sz="0" w:space="0" w:color="auto"/>
        <w:left w:val="none" w:sz="0" w:space="0" w:color="auto"/>
        <w:bottom w:val="none" w:sz="0" w:space="0" w:color="auto"/>
        <w:right w:val="none" w:sz="0" w:space="0" w:color="auto"/>
      </w:divBdr>
    </w:div>
    <w:div w:id="1123380597">
      <w:bodyDiv w:val="1"/>
      <w:marLeft w:val="0"/>
      <w:marRight w:val="0"/>
      <w:marTop w:val="0"/>
      <w:marBottom w:val="0"/>
      <w:divBdr>
        <w:top w:val="none" w:sz="0" w:space="0" w:color="auto"/>
        <w:left w:val="none" w:sz="0" w:space="0" w:color="auto"/>
        <w:bottom w:val="none" w:sz="0" w:space="0" w:color="auto"/>
        <w:right w:val="none" w:sz="0" w:space="0" w:color="auto"/>
      </w:divBdr>
    </w:div>
    <w:div w:id="1173834942">
      <w:bodyDiv w:val="1"/>
      <w:marLeft w:val="0"/>
      <w:marRight w:val="0"/>
      <w:marTop w:val="0"/>
      <w:marBottom w:val="0"/>
      <w:divBdr>
        <w:top w:val="none" w:sz="0" w:space="0" w:color="auto"/>
        <w:left w:val="none" w:sz="0" w:space="0" w:color="auto"/>
        <w:bottom w:val="none" w:sz="0" w:space="0" w:color="auto"/>
        <w:right w:val="none" w:sz="0" w:space="0" w:color="auto"/>
      </w:divBdr>
    </w:div>
    <w:div w:id="1247956866">
      <w:bodyDiv w:val="1"/>
      <w:marLeft w:val="0"/>
      <w:marRight w:val="0"/>
      <w:marTop w:val="0"/>
      <w:marBottom w:val="0"/>
      <w:divBdr>
        <w:top w:val="none" w:sz="0" w:space="0" w:color="auto"/>
        <w:left w:val="none" w:sz="0" w:space="0" w:color="auto"/>
        <w:bottom w:val="none" w:sz="0" w:space="0" w:color="auto"/>
        <w:right w:val="none" w:sz="0" w:space="0" w:color="auto"/>
      </w:divBdr>
    </w:div>
    <w:div w:id="1329166796">
      <w:bodyDiv w:val="1"/>
      <w:marLeft w:val="0"/>
      <w:marRight w:val="0"/>
      <w:marTop w:val="0"/>
      <w:marBottom w:val="0"/>
      <w:divBdr>
        <w:top w:val="none" w:sz="0" w:space="0" w:color="auto"/>
        <w:left w:val="none" w:sz="0" w:space="0" w:color="auto"/>
        <w:bottom w:val="none" w:sz="0" w:space="0" w:color="auto"/>
        <w:right w:val="none" w:sz="0" w:space="0" w:color="auto"/>
      </w:divBdr>
    </w:div>
    <w:div w:id="1330018871">
      <w:bodyDiv w:val="1"/>
      <w:marLeft w:val="0"/>
      <w:marRight w:val="0"/>
      <w:marTop w:val="0"/>
      <w:marBottom w:val="0"/>
      <w:divBdr>
        <w:top w:val="none" w:sz="0" w:space="0" w:color="auto"/>
        <w:left w:val="none" w:sz="0" w:space="0" w:color="auto"/>
        <w:bottom w:val="none" w:sz="0" w:space="0" w:color="auto"/>
        <w:right w:val="none" w:sz="0" w:space="0" w:color="auto"/>
      </w:divBdr>
    </w:div>
    <w:div w:id="1359157895">
      <w:bodyDiv w:val="1"/>
      <w:marLeft w:val="0"/>
      <w:marRight w:val="0"/>
      <w:marTop w:val="0"/>
      <w:marBottom w:val="0"/>
      <w:divBdr>
        <w:top w:val="none" w:sz="0" w:space="0" w:color="auto"/>
        <w:left w:val="none" w:sz="0" w:space="0" w:color="auto"/>
        <w:bottom w:val="none" w:sz="0" w:space="0" w:color="auto"/>
        <w:right w:val="none" w:sz="0" w:space="0" w:color="auto"/>
      </w:divBdr>
    </w:div>
    <w:div w:id="1481850446">
      <w:bodyDiv w:val="1"/>
      <w:marLeft w:val="0"/>
      <w:marRight w:val="0"/>
      <w:marTop w:val="0"/>
      <w:marBottom w:val="0"/>
      <w:divBdr>
        <w:top w:val="none" w:sz="0" w:space="0" w:color="auto"/>
        <w:left w:val="none" w:sz="0" w:space="0" w:color="auto"/>
        <w:bottom w:val="none" w:sz="0" w:space="0" w:color="auto"/>
        <w:right w:val="none" w:sz="0" w:space="0" w:color="auto"/>
      </w:divBdr>
    </w:div>
    <w:div w:id="1491749579">
      <w:bodyDiv w:val="1"/>
      <w:marLeft w:val="0"/>
      <w:marRight w:val="0"/>
      <w:marTop w:val="0"/>
      <w:marBottom w:val="0"/>
      <w:divBdr>
        <w:top w:val="none" w:sz="0" w:space="0" w:color="auto"/>
        <w:left w:val="none" w:sz="0" w:space="0" w:color="auto"/>
        <w:bottom w:val="none" w:sz="0" w:space="0" w:color="auto"/>
        <w:right w:val="none" w:sz="0" w:space="0" w:color="auto"/>
      </w:divBdr>
    </w:div>
    <w:div w:id="1512060863">
      <w:bodyDiv w:val="1"/>
      <w:marLeft w:val="0"/>
      <w:marRight w:val="0"/>
      <w:marTop w:val="0"/>
      <w:marBottom w:val="0"/>
      <w:divBdr>
        <w:top w:val="none" w:sz="0" w:space="0" w:color="auto"/>
        <w:left w:val="none" w:sz="0" w:space="0" w:color="auto"/>
        <w:bottom w:val="none" w:sz="0" w:space="0" w:color="auto"/>
        <w:right w:val="none" w:sz="0" w:space="0" w:color="auto"/>
      </w:divBdr>
    </w:div>
    <w:div w:id="1572275041">
      <w:bodyDiv w:val="1"/>
      <w:marLeft w:val="0"/>
      <w:marRight w:val="0"/>
      <w:marTop w:val="0"/>
      <w:marBottom w:val="0"/>
      <w:divBdr>
        <w:top w:val="none" w:sz="0" w:space="0" w:color="auto"/>
        <w:left w:val="none" w:sz="0" w:space="0" w:color="auto"/>
        <w:bottom w:val="none" w:sz="0" w:space="0" w:color="auto"/>
        <w:right w:val="none" w:sz="0" w:space="0" w:color="auto"/>
      </w:divBdr>
    </w:div>
    <w:div w:id="1600481426">
      <w:bodyDiv w:val="1"/>
      <w:marLeft w:val="0"/>
      <w:marRight w:val="0"/>
      <w:marTop w:val="0"/>
      <w:marBottom w:val="0"/>
      <w:divBdr>
        <w:top w:val="none" w:sz="0" w:space="0" w:color="auto"/>
        <w:left w:val="none" w:sz="0" w:space="0" w:color="auto"/>
        <w:bottom w:val="none" w:sz="0" w:space="0" w:color="auto"/>
        <w:right w:val="none" w:sz="0" w:space="0" w:color="auto"/>
      </w:divBdr>
    </w:div>
    <w:div w:id="1664312121">
      <w:bodyDiv w:val="1"/>
      <w:marLeft w:val="0"/>
      <w:marRight w:val="0"/>
      <w:marTop w:val="0"/>
      <w:marBottom w:val="0"/>
      <w:divBdr>
        <w:top w:val="none" w:sz="0" w:space="0" w:color="auto"/>
        <w:left w:val="none" w:sz="0" w:space="0" w:color="auto"/>
        <w:bottom w:val="none" w:sz="0" w:space="0" w:color="auto"/>
        <w:right w:val="none" w:sz="0" w:space="0" w:color="auto"/>
      </w:divBdr>
    </w:div>
    <w:div w:id="1798059265">
      <w:bodyDiv w:val="1"/>
      <w:marLeft w:val="0"/>
      <w:marRight w:val="0"/>
      <w:marTop w:val="0"/>
      <w:marBottom w:val="0"/>
      <w:divBdr>
        <w:top w:val="none" w:sz="0" w:space="0" w:color="auto"/>
        <w:left w:val="none" w:sz="0" w:space="0" w:color="auto"/>
        <w:bottom w:val="none" w:sz="0" w:space="0" w:color="auto"/>
        <w:right w:val="none" w:sz="0" w:space="0" w:color="auto"/>
      </w:divBdr>
    </w:div>
    <w:div w:id="1983121073">
      <w:bodyDiv w:val="1"/>
      <w:marLeft w:val="0"/>
      <w:marRight w:val="0"/>
      <w:marTop w:val="0"/>
      <w:marBottom w:val="0"/>
      <w:divBdr>
        <w:top w:val="none" w:sz="0" w:space="0" w:color="auto"/>
        <w:left w:val="none" w:sz="0" w:space="0" w:color="auto"/>
        <w:bottom w:val="none" w:sz="0" w:space="0" w:color="auto"/>
        <w:right w:val="none" w:sz="0" w:space="0" w:color="auto"/>
      </w:divBdr>
    </w:div>
    <w:div w:id="2012834680">
      <w:bodyDiv w:val="1"/>
      <w:marLeft w:val="0"/>
      <w:marRight w:val="0"/>
      <w:marTop w:val="0"/>
      <w:marBottom w:val="0"/>
      <w:divBdr>
        <w:top w:val="none" w:sz="0" w:space="0" w:color="auto"/>
        <w:left w:val="none" w:sz="0" w:space="0" w:color="auto"/>
        <w:bottom w:val="none" w:sz="0" w:space="0" w:color="auto"/>
        <w:right w:val="none" w:sz="0" w:space="0" w:color="auto"/>
      </w:divBdr>
    </w:div>
    <w:div w:id="2013988470">
      <w:bodyDiv w:val="1"/>
      <w:marLeft w:val="0"/>
      <w:marRight w:val="0"/>
      <w:marTop w:val="0"/>
      <w:marBottom w:val="0"/>
      <w:divBdr>
        <w:top w:val="none" w:sz="0" w:space="0" w:color="auto"/>
        <w:left w:val="none" w:sz="0" w:space="0" w:color="auto"/>
        <w:bottom w:val="none" w:sz="0" w:space="0" w:color="auto"/>
        <w:right w:val="none" w:sz="0" w:space="0" w:color="auto"/>
      </w:divBdr>
    </w:div>
    <w:div w:id="206864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CF54-A5AA-4711-B597-FF910641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7427</Words>
  <Characters>40853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Gessyca Miriam Rangel Correa</cp:lastModifiedBy>
  <cp:revision>4</cp:revision>
  <cp:lastPrinted>2025-01-08T16:53:00Z</cp:lastPrinted>
  <dcterms:created xsi:type="dcterms:W3CDTF">2025-10-30T20:37:00Z</dcterms:created>
  <dcterms:modified xsi:type="dcterms:W3CDTF">2025-10-30T20:39:00Z</dcterms:modified>
</cp:coreProperties>
</file>