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61F58" w14:textId="77777777" w:rsidR="00BD1B36" w:rsidRPr="00AF1D15" w:rsidRDefault="00BD1B36" w:rsidP="00557EBB">
      <w:pPr>
        <w:spacing w:after="0" w:line="240" w:lineRule="auto"/>
        <w:ind w:left="626" w:right="539"/>
        <w:jc w:val="center"/>
        <w:rPr>
          <w:rFonts w:ascii="Montserrat" w:eastAsia="Montserrat" w:hAnsi="Montserrat" w:cs="Montserrat"/>
          <w:b/>
          <w:color w:val="385623"/>
          <w:sz w:val="21"/>
          <w:szCs w:val="21"/>
          <w:lang w:val="es-MX" w:eastAsia="es-MX"/>
        </w:rPr>
      </w:pPr>
      <w:r w:rsidRPr="00AF1D15">
        <w:rPr>
          <w:rFonts w:ascii="Montserrat" w:eastAsia="Montserrat" w:hAnsi="Montserrat" w:cs="Montserrat"/>
          <w:b/>
          <w:color w:val="385623"/>
          <w:sz w:val="21"/>
          <w:szCs w:val="21"/>
          <w:lang w:val="es-MX" w:eastAsia="es-MX"/>
        </w:rPr>
        <w:t xml:space="preserve">Políticas, Bases y Lineamientos </w:t>
      </w:r>
      <w:r w:rsidRPr="00AF1D15">
        <w:rPr>
          <w:rFonts w:ascii="Montserrat" w:hAnsi="Montserrat" w:cs="Arial"/>
          <w:b/>
          <w:color w:val="385623"/>
          <w:sz w:val="21"/>
          <w:szCs w:val="21"/>
          <w:lang w:val="es-MX"/>
        </w:rPr>
        <w:t>en Materia de Obras Públicas y Servicios Relacionados con las Mismas del CONALEP</w:t>
      </w:r>
    </w:p>
    <w:p w14:paraId="731D5F89" w14:textId="77777777" w:rsidR="00BD1B36" w:rsidRPr="00AF1D15" w:rsidRDefault="00BD1B36" w:rsidP="00557EBB">
      <w:pPr>
        <w:spacing w:after="0" w:line="240" w:lineRule="auto"/>
        <w:ind w:left="626" w:right="539"/>
        <w:jc w:val="center"/>
        <w:rPr>
          <w:rFonts w:ascii="Montserrat" w:eastAsia="Montserrat" w:hAnsi="Montserrat" w:cs="Montserrat"/>
          <w:b/>
          <w:color w:val="385623"/>
          <w:sz w:val="21"/>
          <w:szCs w:val="21"/>
          <w:lang w:val="es-MX" w:eastAsia="es-MX"/>
        </w:rPr>
      </w:pPr>
    </w:p>
    <w:p w14:paraId="232E1019" w14:textId="777FB870" w:rsidR="00BD1B36" w:rsidRPr="00EC0B03" w:rsidRDefault="00BD1B36" w:rsidP="00557EBB">
      <w:pPr>
        <w:spacing w:after="4" w:line="240" w:lineRule="auto"/>
        <w:ind w:left="10" w:hanging="10"/>
        <w:jc w:val="both"/>
        <w:rPr>
          <w:rFonts w:ascii="Montserrat" w:eastAsia="Montserrat" w:hAnsi="Montserrat" w:cs="Montserrat"/>
          <w:color w:val="000000"/>
          <w:sz w:val="21"/>
          <w:szCs w:val="21"/>
          <w:lang w:val="es-MX" w:eastAsia="es-MX"/>
        </w:rPr>
      </w:pPr>
      <w:r w:rsidRPr="00EC0B03">
        <w:rPr>
          <w:rFonts w:ascii="Montserrat" w:eastAsia="Montserrat" w:hAnsi="Montserrat" w:cs="Montserrat"/>
          <w:color w:val="000000"/>
          <w:sz w:val="21"/>
          <w:szCs w:val="21"/>
          <w:lang w:val="es-MX" w:eastAsia="es-MX"/>
        </w:rPr>
        <w:t xml:space="preserve">Enrique </w:t>
      </w:r>
      <w:proofErr w:type="spellStart"/>
      <w:r w:rsidRPr="00EC0B03">
        <w:rPr>
          <w:rFonts w:ascii="Montserrat" w:eastAsia="Montserrat" w:hAnsi="Montserrat" w:cs="Montserrat"/>
          <w:color w:val="000000"/>
          <w:sz w:val="21"/>
          <w:szCs w:val="21"/>
          <w:lang w:val="es-MX" w:eastAsia="es-MX"/>
        </w:rPr>
        <w:t>Ku</w:t>
      </w:r>
      <w:proofErr w:type="spellEnd"/>
      <w:r w:rsidRPr="00EC0B03">
        <w:rPr>
          <w:rFonts w:ascii="Montserrat" w:eastAsia="Montserrat" w:hAnsi="Montserrat" w:cs="Montserrat"/>
          <w:color w:val="000000"/>
          <w:sz w:val="21"/>
          <w:szCs w:val="21"/>
          <w:lang w:val="es-MX" w:eastAsia="es-MX"/>
        </w:rPr>
        <w:t xml:space="preserve"> Herrera, en mi carácter de Director General del Colegio Nacional de Educación Profesional Técnica y con fundamento en los Artículos 59 fracción XII de la Ley Federal de las Entidades Paraestatal</w:t>
      </w:r>
      <w:r w:rsidR="008F571E" w:rsidRPr="00EC0B03">
        <w:rPr>
          <w:rFonts w:ascii="Montserrat" w:eastAsia="Montserrat" w:hAnsi="Montserrat" w:cs="Montserrat"/>
          <w:color w:val="000000"/>
          <w:sz w:val="21"/>
          <w:szCs w:val="21"/>
          <w:lang w:val="es-MX" w:eastAsia="es-MX"/>
        </w:rPr>
        <w:t xml:space="preserve">es; 14, fracción XI, del Decreto de Creación del Colegio Nacional de Educación Profesional Técnica </w:t>
      </w:r>
      <w:r w:rsidRPr="00EC0B03">
        <w:rPr>
          <w:rFonts w:ascii="Montserrat" w:eastAsia="Montserrat" w:hAnsi="Montserrat" w:cs="Montserrat"/>
          <w:color w:val="000000"/>
          <w:sz w:val="21"/>
          <w:szCs w:val="21"/>
          <w:lang w:val="es-MX" w:eastAsia="es-MX"/>
        </w:rPr>
        <w:t>y 10, de</w:t>
      </w:r>
      <w:r w:rsidR="008F571E" w:rsidRPr="00EC0B03">
        <w:rPr>
          <w:rFonts w:ascii="Montserrat" w:eastAsia="Montserrat" w:hAnsi="Montserrat" w:cs="Montserrat"/>
          <w:color w:val="000000"/>
          <w:sz w:val="21"/>
          <w:szCs w:val="21"/>
          <w:lang w:val="es-MX" w:eastAsia="es-MX"/>
        </w:rPr>
        <w:t xml:space="preserve"> su Estatuto Orgánico.</w:t>
      </w:r>
    </w:p>
    <w:p w14:paraId="392C5909" w14:textId="7FC2C366" w:rsidR="00BD1B36" w:rsidRPr="00EC0B03" w:rsidRDefault="00BD1B36" w:rsidP="00557EBB">
      <w:pPr>
        <w:spacing w:after="0" w:line="240" w:lineRule="auto"/>
        <w:rPr>
          <w:rFonts w:ascii="Montserrat" w:eastAsia="Montserrat" w:hAnsi="Montserrat" w:cs="Montserrat"/>
          <w:color w:val="000000"/>
          <w:sz w:val="21"/>
          <w:szCs w:val="21"/>
          <w:lang w:val="es-MX" w:eastAsia="es-MX"/>
        </w:rPr>
      </w:pPr>
    </w:p>
    <w:p w14:paraId="14ED795A" w14:textId="77777777" w:rsidR="00BD1B36" w:rsidRPr="00EC0B03" w:rsidRDefault="00BD1B36" w:rsidP="00557EBB">
      <w:pPr>
        <w:spacing w:before="120" w:after="120" w:line="240" w:lineRule="auto"/>
        <w:jc w:val="center"/>
        <w:rPr>
          <w:rFonts w:ascii="Montserrat" w:hAnsi="Montserrat" w:cs="Arial"/>
          <w:b/>
          <w:sz w:val="21"/>
          <w:szCs w:val="21"/>
          <w:lang w:val="es-MX"/>
        </w:rPr>
      </w:pPr>
      <w:r w:rsidRPr="00EC0B03">
        <w:rPr>
          <w:rFonts w:ascii="Montserrat" w:hAnsi="Montserrat" w:cs="Arial"/>
          <w:b/>
          <w:sz w:val="21"/>
          <w:szCs w:val="21"/>
          <w:lang w:val="es-MX"/>
        </w:rPr>
        <w:t>CONSIDERANDO</w:t>
      </w:r>
    </w:p>
    <w:p w14:paraId="621D7103" w14:textId="77777777" w:rsidR="00BD1B36" w:rsidRPr="00EC0B03" w:rsidRDefault="00BD1B36" w:rsidP="00557EBB">
      <w:pPr>
        <w:autoSpaceDE w:val="0"/>
        <w:autoSpaceDN w:val="0"/>
        <w:adjustRightInd w:val="0"/>
        <w:spacing w:line="240" w:lineRule="auto"/>
        <w:jc w:val="both"/>
        <w:rPr>
          <w:rFonts w:ascii="Montserrat" w:hAnsi="Montserrat" w:cs="Arial"/>
          <w:sz w:val="21"/>
          <w:szCs w:val="21"/>
          <w:lang w:val="es-MX"/>
        </w:rPr>
      </w:pPr>
      <w:r w:rsidRPr="00EC0B03">
        <w:rPr>
          <w:rFonts w:ascii="Montserrat" w:hAnsi="Montserrat" w:cs="Arial"/>
          <w:sz w:val="21"/>
          <w:szCs w:val="21"/>
          <w:lang w:val="es-MX"/>
        </w:rPr>
        <w:t>Que es necesario revisar periódicamente las Políticas Bases y Lineamientos en el rubro de Obras Públicas y Servicios Relacionados con las Mismas del CONALEP, para que sean armonizadas con la normativa aplicable en la materia.</w:t>
      </w:r>
    </w:p>
    <w:p w14:paraId="1E856937" w14:textId="5952EFF7" w:rsidR="00BD1B36" w:rsidRPr="00EC0B03" w:rsidRDefault="00BD1B36" w:rsidP="00557EBB">
      <w:pPr>
        <w:pStyle w:val="Default"/>
        <w:jc w:val="both"/>
        <w:rPr>
          <w:rFonts w:cs="Arial"/>
          <w:sz w:val="21"/>
          <w:szCs w:val="21"/>
        </w:rPr>
      </w:pPr>
      <w:r w:rsidRPr="00EC0B03">
        <w:rPr>
          <w:rFonts w:cs="Arial"/>
          <w:sz w:val="21"/>
          <w:szCs w:val="21"/>
        </w:rPr>
        <w:t xml:space="preserve">Que en cumplimiento al artículo 25, fracción II de la Ley de Obras Públicas y Servicios Relacionados con las Mismas, mediante acuerdo número </w:t>
      </w:r>
      <w:r w:rsidR="007169E9" w:rsidRPr="00EC0B03">
        <w:rPr>
          <w:rFonts w:cs="Arial"/>
          <w:sz w:val="21"/>
          <w:szCs w:val="21"/>
        </w:rPr>
        <w:t xml:space="preserve">2/SE-01/2021 </w:t>
      </w:r>
      <w:r w:rsidRPr="00EC0B03">
        <w:rPr>
          <w:rFonts w:cs="Arial"/>
          <w:sz w:val="21"/>
          <w:szCs w:val="21"/>
        </w:rPr>
        <w:t xml:space="preserve">de la sesión </w:t>
      </w:r>
      <w:r w:rsidR="007169E9" w:rsidRPr="00EC0B03">
        <w:rPr>
          <w:rFonts w:cs="Arial"/>
          <w:sz w:val="21"/>
          <w:szCs w:val="21"/>
        </w:rPr>
        <w:t>extraordinaria No 1</w:t>
      </w:r>
      <w:r w:rsidRPr="00EC0B03">
        <w:rPr>
          <w:rFonts w:cs="Arial"/>
          <w:sz w:val="21"/>
          <w:szCs w:val="21"/>
        </w:rPr>
        <w:t xml:space="preserve">, el Comité de Obras Públicas y Servicios Relacionados con las </w:t>
      </w:r>
      <w:r w:rsidR="00C6275D" w:rsidRPr="00EC0B03">
        <w:rPr>
          <w:rFonts w:cs="Arial"/>
          <w:sz w:val="21"/>
          <w:szCs w:val="21"/>
        </w:rPr>
        <w:t>M</w:t>
      </w:r>
      <w:r w:rsidRPr="00EC0B03">
        <w:rPr>
          <w:rFonts w:cs="Arial"/>
          <w:sz w:val="21"/>
          <w:szCs w:val="21"/>
        </w:rPr>
        <w:t xml:space="preserve">ismas del CONALEP, dictaminó de manera favorable las presentes Políticas, Bases y Lineamientos. </w:t>
      </w:r>
    </w:p>
    <w:p w14:paraId="5DCCC2ED" w14:textId="31A077B9" w:rsidR="00EC0B03" w:rsidRPr="00EC0B03" w:rsidRDefault="00EC0B03" w:rsidP="00557EBB">
      <w:pPr>
        <w:pStyle w:val="Default"/>
        <w:jc w:val="both"/>
        <w:rPr>
          <w:rFonts w:cs="Arial"/>
          <w:sz w:val="21"/>
          <w:szCs w:val="21"/>
        </w:rPr>
      </w:pPr>
    </w:p>
    <w:p w14:paraId="17041A7C" w14:textId="320E6461" w:rsidR="00557EBB" w:rsidRPr="00557EBB" w:rsidRDefault="00557EBB" w:rsidP="00557EBB">
      <w:pPr>
        <w:spacing w:after="240" w:line="240" w:lineRule="auto"/>
        <w:jc w:val="both"/>
        <w:rPr>
          <w:rFonts w:ascii="Montserrat" w:hAnsi="Montserrat"/>
          <w:sz w:val="21"/>
          <w:szCs w:val="21"/>
          <w:lang w:val="es-ES"/>
        </w:rPr>
      </w:pPr>
      <w:r w:rsidRPr="00557EBB">
        <w:rPr>
          <w:rFonts w:ascii="Montserrat" w:hAnsi="Montserrat" w:cs="Arial"/>
          <w:sz w:val="21"/>
          <w:szCs w:val="21"/>
          <w:lang w:val="es-ES"/>
        </w:rPr>
        <w:t>Que el presente ordenamiento fue aprobado de conformidad con el Artículo 58</w:t>
      </w:r>
      <w:r>
        <w:rPr>
          <w:rFonts w:ascii="Montserrat" w:hAnsi="Montserrat" w:cs="Arial"/>
          <w:sz w:val="21"/>
          <w:szCs w:val="21"/>
          <w:lang w:val="es-ES"/>
        </w:rPr>
        <w:t xml:space="preserve">, fracción </w:t>
      </w:r>
      <w:r w:rsidR="00DD0492">
        <w:rPr>
          <w:rFonts w:ascii="Montserrat" w:hAnsi="Montserrat" w:cs="Arial"/>
          <w:sz w:val="21"/>
          <w:szCs w:val="21"/>
          <w:lang w:val="es-ES"/>
        </w:rPr>
        <w:t>VII, de</w:t>
      </w:r>
      <w:r w:rsidRPr="00557EBB">
        <w:rPr>
          <w:rFonts w:ascii="Montserrat" w:hAnsi="Montserrat" w:cs="Arial"/>
          <w:sz w:val="21"/>
          <w:szCs w:val="21"/>
          <w:lang w:val="es-ES"/>
        </w:rPr>
        <w:t xml:space="preserve"> la Ley de Entidades Paraestatales, y fracción V, del artículo 9 del Decreto que crea el Colegio Nacional de Educación Profesional Técnica, por su Junta Directiva, mediante acuerdo establecido en la Segunda Sesión Ordinaria número CXXVIII, celebrada el 18 de mayo de 2021.</w:t>
      </w:r>
    </w:p>
    <w:p w14:paraId="5E9B406F" w14:textId="681E83F0" w:rsidR="00BD1B36" w:rsidRPr="00EC0B03" w:rsidRDefault="00BD1B36" w:rsidP="00557EBB">
      <w:pPr>
        <w:spacing w:line="240" w:lineRule="auto"/>
        <w:ind w:firstLine="5"/>
        <w:jc w:val="both"/>
        <w:rPr>
          <w:rFonts w:ascii="Montserrat" w:hAnsi="Montserrat" w:cs="Arial"/>
          <w:sz w:val="21"/>
          <w:szCs w:val="21"/>
          <w:lang w:val="es-MX"/>
        </w:rPr>
      </w:pPr>
      <w:r w:rsidRPr="00EC0B03">
        <w:rPr>
          <w:rFonts w:ascii="Montserrat" w:hAnsi="Montserrat" w:cs="Arial"/>
          <w:sz w:val="21"/>
          <w:szCs w:val="21"/>
          <w:lang w:val="es-MX"/>
        </w:rPr>
        <w:t xml:space="preserve">Que es </w:t>
      </w:r>
      <w:r w:rsidR="00EC0B03" w:rsidRPr="00EC0B03">
        <w:rPr>
          <w:rFonts w:ascii="Montserrat" w:hAnsi="Montserrat" w:cs="Arial"/>
          <w:sz w:val="21"/>
          <w:szCs w:val="21"/>
          <w:lang w:val="es-MX"/>
        </w:rPr>
        <w:t>facultad</w:t>
      </w:r>
      <w:r w:rsidRPr="00EC0B03">
        <w:rPr>
          <w:rFonts w:ascii="Montserrat" w:hAnsi="Montserrat" w:cs="Arial"/>
          <w:sz w:val="21"/>
          <w:szCs w:val="21"/>
          <w:lang w:val="es-MX"/>
        </w:rPr>
        <w:t xml:space="preserve"> de la Titularidad de la Dirección General del CONALEP, ejecutar los Acuerdos de la Junta Directiva, de conformidad con el Artículo 59 fracción XII de la Ley Federal de las Entidades Paraestatales</w:t>
      </w:r>
      <w:r w:rsidR="00EC0B03" w:rsidRPr="00EC0B03">
        <w:rPr>
          <w:rFonts w:ascii="Montserrat" w:hAnsi="Montserrat" w:cs="Arial"/>
          <w:sz w:val="21"/>
          <w:szCs w:val="21"/>
          <w:lang w:val="es-MX"/>
        </w:rPr>
        <w:t xml:space="preserve">, por lo que </w:t>
      </w:r>
      <w:r w:rsidRPr="00EC0B03">
        <w:rPr>
          <w:rFonts w:ascii="Montserrat" w:hAnsi="Montserrat" w:cs="Arial"/>
          <w:sz w:val="21"/>
          <w:szCs w:val="21"/>
          <w:lang w:val="es-MX"/>
        </w:rPr>
        <w:t xml:space="preserve">he tenido a bien expedir el siguiente: </w:t>
      </w:r>
    </w:p>
    <w:p w14:paraId="75B8740D" w14:textId="77777777" w:rsidR="00EC0B03" w:rsidRPr="00EC0B03" w:rsidRDefault="00EC0B03" w:rsidP="00557EBB">
      <w:pPr>
        <w:spacing w:line="240" w:lineRule="auto"/>
        <w:ind w:firstLine="5"/>
        <w:jc w:val="both"/>
        <w:rPr>
          <w:rFonts w:ascii="Montserrat" w:hAnsi="Montserrat" w:cs="Arial"/>
          <w:sz w:val="21"/>
          <w:szCs w:val="21"/>
          <w:lang w:val="es-MX"/>
        </w:rPr>
      </w:pPr>
    </w:p>
    <w:p w14:paraId="0503D6B1" w14:textId="22575B4A" w:rsidR="00BD1B36" w:rsidRPr="00EC0B03" w:rsidRDefault="00EC0B03" w:rsidP="00557EBB">
      <w:pPr>
        <w:spacing w:line="240" w:lineRule="auto"/>
        <w:jc w:val="both"/>
        <w:rPr>
          <w:rFonts w:ascii="Montserrat" w:hAnsi="Montserrat" w:cs="Arial"/>
          <w:sz w:val="21"/>
          <w:szCs w:val="21"/>
          <w:lang w:val="es-MX"/>
        </w:rPr>
      </w:pPr>
      <w:r w:rsidRPr="00EC0B03">
        <w:rPr>
          <w:rFonts w:ascii="Montserrat" w:eastAsia="Montserrat" w:hAnsi="Montserrat" w:cs="Montserrat"/>
          <w:i/>
          <w:color w:val="385623" w:themeColor="accent6" w:themeShade="80"/>
          <w:sz w:val="21"/>
          <w:szCs w:val="21"/>
          <w:lang w:val="es-MX" w:eastAsia="es-MX"/>
        </w:rPr>
        <w:t xml:space="preserve">Acuerdo Número </w:t>
      </w:r>
      <w:r w:rsidRPr="00EC0B03">
        <w:rPr>
          <w:rFonts w:ascii="Montserrat" w:hAnsi="Montserrat"/>
          <w:b/>
          <w:color w:val="385623" w:themeColor="accent6" w:themeShade="80"/>
          <w:sz w:val="21"/>
          <w:szCs w:val="21"/>
          <w:lang w:val="es-ES"/>
        </w:rPr>
        <w:t>DG-DCAJ-03/2021-SA</w:t>
      </w:r>
      <w:r w:rsidRPr="00EC0B03">
        <w:rPr>
          <w:rFonts w:ascii="Montserrat" w:eastAsia="Montserrat" w:hAnsi="Montserrat" w:cs="Montserrat"/>
          <w:i/>
          <w:color w:val="385623" w:themeColor="accent6" w:themeShade="80"/>
          <w:sz w:val="21"/>
          <w:szCs w:val="21"/>
          <w:lang w:val="es-MX" w:eastAsia="es-MX"/>
        </w:rPr>
        <w:t xml:space="preserve"> por el que se actualizan las Políticas, Bases y Lineamientos en Materia de Obras Públicas y Servicios Relacionados con las Mismas del CONALEP.</w:t>
      </w:r>
      <w:r w:rsidRPr="00EC0B03">
        <w:rPr>
          <w:rFonts w:ascii="Montserrat" w:hAnsi="Montserrat" w:cs="Arial"/>
          <w:sz w:val="21"/>
          <w:szCs w:val="21"/>
          <w:lang w:val="es-MX"/>
        </w:rPr>
        <w:t xml:space="preserve">  </w:t>
      </w:r>
    </w:p>
    <w:p w14:paraId="7F4FFB25" w14:textId="77777777" w:rsidR="00BD1B36" w:rsidRPr="00AF1D15" w:rsidRDefault="00BD1B36" w:rsidP="00BD1B36">
      <w:pPr>
        <w:jc w:val="center"/>
        <w:rPr>
          <w:rFonts w:ascii="Montserrat" w:hAnsi="Montserrat" w:cs="Arial"/>
          <w:sz w:val="21"/>
          <w:szCs w:val="21"/>
          <w:lang w:val="es-MX"/>
        </w:rPr>
      </w:pPr>
    </w:p>
    <w:p w14:paraId="3A62B925" w14:textId="77777777" w:rsidR="00BD1B36" w:rsidRPr="00AF1D15" w:rsidRDefault="00BD1B36" w:rsidP="00BD1B36">
      <w:pPr>
        <w:jc w:val="center"/>
        <w:rPr>
          <w:rFonts w:ascii="Montserrat" w:hAnsi="Montserrat" w:cs="Arial"/>
          <w:sz w:val="21"/>
          <w:szCs w:val="21"/>
          <w:lang w:val="es-MX"/>
        </w:rPr>
      </w:pPr>
    </w:p>
    <w:p w14:paraId="5A3AEECF" w14:textId="0AEA135B" w:rsidR="00BD1B36" w:rsidRPr="00AF1D15" w:rsidRDefault="00EC0B03" w:rsidP="00EC0B03">
      <w:pPr>
        <w:tabs>
          <w:tab w:val="left" w:pos="3845"/>
        </w:tabs>
        <w:rPr>
          <w:rFonts w:ascii="Montserrat" w:hAnsi="Montserrat" w:cs="Arial"/>
          <w:sz w:val="21"/>
          <w:szCs w:val="21"/>
          <w:lang w:val="es-MX"/>
        </w:rPr>
      </w:pPr>
      <w:r>
        <w:rPr>
          <w:rFonts w:ascii="Montserrat" w:hAnsi="Montserrat" w:cs="Arial"/>
          <w:sz w:val="21"/>
          <w:szCs w:val="21"/>
          <w:lang w:val="es-MX"/>
        </w:rPr>
        <w:tab/>
      </w:r>
    </w:p>
    <w:p w14:paraId="21E84F0C" w14:textId="77777777" w:rsidR="00BD1B36" w:rsidRPr="00AF1D15" w:rsidRDefault="00BD1B36" w:rsidP="00BD1B36">
      <w:pPr>
        <w:jc w:val="center"/>
        <w:rPr>
          <w:rFonts w:ascii="Montserrat" w:hAnsi="Montserrat" w:cs="Arial"/>
          <w:sz w:val="21"/>
          <w:szCs w:val="21"/>
          <w:lang w:val="es-MX"/>
        </w:rPr>
      </w:pPr>
      <w:r w:rsidRPr="00AF1D15">
        <w:rPr>
          <w:rFonts w:ascii="Montserrat" w:hAnsi="Montserrat" w:cs="Arial"/>
          <w:sz w:val="21"/>
          <w:szCs w:val="21"/>
          <w:lang w:val="es-MX"/>
        </w:rPr>
        <w:br w:type="page"/>
      </w:r>
    </w:p>
    <w:p w14:paraId="682D3CA6" w14:textId="77777777" w:rsidR="00BD1B36" w:rsidRPr="00AF1D15" w:rsidRDefault="00BD1B36" w:rsidP="00BD1B36">
      <w:pPr>
        <w:jc w:val="center"/>
        <w:rPr>
          <w:rFonts w:ascii="Montserrat" w:hAnsi="Montserrat" w:cs="Arial"/>
          <w:b/>
          <w:sz w:val="21"/>
          <w:szCs w:val="21"/>
          <w:lang w:val="es-MX"/>
        </w:rPr>
      </w:pPr>
      <w:r w:rsidRPr="00AF1D15">
        <w:rPr>
          <w:rFonts w:ascii="Montserrat" w:hAnsi="Montserrat" w:cs="Arial"/>
          <w:b/>
          <w:sz w:val="21"/>
          <w:szCs w:val="21"/>
          <w:lang w:val="es-MX"/>
        </w:rPr>
        <w:lastRenderedPageBreak/>
        <w:t xml:space="preserve">ÍNDICE </w:t>
      </w:r>
    </w:p>
    <w:p w14:paraId="2A7C9C79" w14:textId="77777777" w:rsidR="00BD1B36" w:rsidRPr="00AF1D15" w:rsidRDefault="00BD1B36" w:rsidP="00BD1B36">
      <w:pPr>
        <w:jc w:val="center"/>
        <w:rPr>
          <w:rFonts w:ascii="Montserrat" w:hAnsi="Montserrat" w:cs="Arial"/>
          <w:b/>
          <w:sz w:val="21"/>
          <w:szCs w:val="21"/>
          <w:lang w:val="es-MX"/>
        </w:rPr>
      </w:pPr>
    </w:p>
    <w:tbl>
      <w:tblPr>
        <w:tblW w:w="0" w:type="auto"/>
        <w:tblLayout w:type="fixed"/>
        <w:tblLook w:val="04A0" w:firstRow="1" w:lastRow="0" w:firstColumn="1" w:lastColumn="0" w:noHBand="0" w:noVBand="1"/>
      </w:tblPr>
      <w:tblGrid>
        <w:gridCol w:w="9464"/>
        <w:gridCol w:w="1007"/>
      </w:tblGrid>
      <w:tr w:rsidR="00BD1B36" w:rsidRPr="00AF1D15" w14:paraId="16BD1EC0" w14:textId="77777777" w:rsidTr="00100D43">
        <w:tc>
          <w:tcPr>
            <w:tcW w:w="9464" w:type="dxa"/>
            <w:shd w:val="clear" w:color="auto" w:fill="auto"/>
          </w:tcPr>
          <w:p w14:paraId="098BA494" w14:textId="77777777" w:rsidR="00BD1B36" w:rsidRPr="00AF1D15" w:rsidRDefault="00BD1B36" w:rsidP="00100D43">
            <w:pPr>
              <w:jc w:val="both"/>
              <w:rPr>
                <w:rFonts w:ascii="Montserrat" w:eastAsia="Times New Roman" w:hAnsi="Montserrat" w:cs="Arial"/>
                <w:sz w:val="21"/>
                <w:szCs w:val="21"/>
                <w:lang w:val="es-MX"/>
              </w:rPr>
            </w:pPr>
          </w:p>
        </w:tc>
        <w:tc>
          <w:tcPr>
            <w:tcW w:w="1007" w:type="dxa"/>
            <w:shd w:val="clear" w:color="auto" w:fill="auto"/>
          </w:tcPr>
          <w:p w14:paraId="4D357457" w14:textId="77777777" w:rsidR="00BD1B36" w:rsidRPr="00AF1D15" w:rsidRDefault="00BD1B36" w:rsidP="00100D43">
            <w:pPr>
              <w:jc w:val="center"/>
              <w:rPr>
                <w:rFonts w:ascii="Montserrat" w:eastAsia="Times New Roman" w:hAnsi="Montserrat" w:cs="Arial"/>
                <w:b/>
                <w:sz w:val="21"/>
                <w:szCs w:val="21"/>
                <w:lang w:val="es-MX"/>
              </w:rPr>
            </w:pPr>
            <w:r w:rsidRPr="00AF1D15">
              <w:rPr>
                <w:rFonts w:ascii="Montserrat" w:eastAsia="Times New Roman" w:hAnsi="Montserrat" w:cs="Arial"/>
                <w:b/>
                <w:sz w:val="18"/>
                <w:szCs w:val="21"/>
                <w:lang w:val="es-MX"/>
              </w:rPr>
              <w:t>PÁGINA</w:t>
            </w:r>
          </w:p>
        </w:tc>
      </w:tr>
      <w:tr w:rsidR="00BD1B36" w:rsidRPr="00AF1D15" w14:paraId="725ADFE2" w14:textId="77777777" w:rsidTr="00100D43">
        <w:tc>
          <w:tcPr>
            <w:tcW w:w="9464" w:type="dxa"/>
            <w:shd w:val="clear" w:color="auto" w:fill="auto"/>
          </w:tcPr>
          <w:p w14:paraId="705169DD" w14:textId="35198230" w:rsidR="00BD1B36" w:rsidRPr="00AF1D15" w:rsidRDefault="00BD1B36" w:rsidP="00B87156">
            <w:pPr>
              <w:jc w:val="both"/>
              <w:rPr>
                <w:rFonts w:ascii="Montserrat" w:eastAsia="Times New Roman" w:hAnsi="Montserrat" w:cs="Arial"/>
                <w:b/>
                <w:sz w:val="21"/>
                <w:szCs w:val="21"/>
                <w:lang w:val="es-MX"/>
              </w:rPr>
            </w:pPr>
            <w:r w:rsidRPr="00AF1D15">
              <w:rPr>
                <w:rFonts w:ascii="Montserrat" w:eastAsia="Times New Roman" w:hAnsi="Montserrat" w:cs="Arial"/>
                <w:sz w:val="21"/>
                <w:szCs w:val="21"/>
                <w:lang w:val="es-MX"/>
              </w:rPr>
              <w:t>Introducción -----------------------------------------------------------------------</w:t>
            </w:r>
            <w:r w:rsidR="00AF1D15">
              <w:rPr>
                <w:rFonts w:ascii="Montserrat" w:eastAsia="Times New Roman" w:hAnsi="Montserrat" w:cs="Arial"/>
                <w:sz w:val="21"/>
                <w:szCs w:val="21"/>
                <w:lang w:val="es-MX"/>
              </w:rPr>
              <w:t>--------------------------</w:t>
            </w:r>
          </w:p>
        </w:tc>
        <w:tc>
          <w:tcPr>
            <w:tcW w:w="1007" w:type="dxa"/>
            <w:shd w:val="clear" w:color="auto" w:fill="auto"/>
          </w:tcPr>
          <w:p w14:paraId="7E573360" w14:textId="77777777" w:rsidR="00BD1B36" w:rsidRPr="00AF1D15" w:rsidRDefault="00BD1B36" w:rsidP="00100D43">
            <w:pPr>
              <w:jc w:val="center"/>
              <w:rPr>
                <w:rFonts w:ascii="Montserrat" w:eastAsia="Times New Roman" w:hAnsi="Montserrat" w:cs="Arial"/>
                <w:b/>
                <w:sz w:val="21"/>
                <w:szCs w:val="21"/>
                <w:lang w:val="es-MX"/>
              </w:rPr>
            </w:pPr>
            <w:r w:rsidRPr="00AF1D15">
              <w:rPr>
                <w:rFonts w:ascii="Montserrat" w:eastAsia="Times New Roman" w:hAnsi="Montserrat" w:cs="Arial"/>
                <w:b/>
                <w:sz w:val="21"/>
                <w:szCs w:val="21"/>
                <w:lang w:val="es-MX"/>
              </w:rPr>
              <w:t>3</w:t>
            </w:r>
          </w:p>
        </w:tc>
      </w:tr>
      <w:tr w:rsidR="00BD1B36" w:rsidRPr="00AF1D15" w14:paraId="250E1C2E" w14:textId="77777777" w:rsidTr="00100D43">
        <w:tc>
          <w:tcPr>
            <w:tcW w:w="9464" w:type="dxa"/>
            <w:shd w:val="clear" w:color="auto" w:fill="auto"/>
          </w:tcPr>
          <w:p w14:paraId="234BE49A" w14:textId="4B614E3F" w:rsidR="00BD1B36" w:rsidRPr="00AF1D15" w:rsidRDefault="00BD1B36" w:rsidP="00B87156">
            <w:pPr>
              <w:jc w:val="both"/>
              <w:rPr>
                <w:rFonts w:ascii="Montserrat" w:eastAsia="Times New Roman" w:hAnsi="Montserrat" w:cs="Arial"/>
                <w:b/>
                <w:sz w:val="21"/>
                <w:szCs w:val="21"/>
                <w:lang w:val="es-MX"/>
              </w:rPr>
            </w:pPr>
            <w:r w:rsidRPr="00AF1D15">
              <w:rPr>
                <w:rFonts w:ascii="Montserrat" w:eastAsia="Times New Roman" w:hAnsi="Montserrat" w:cs="Arial"/>
                <w:sz w:val="21"/>
                <w:szCs w:val="21"/>
                <w:lang w:val="es-MX"/>
              </w:rPr>
              <w:t>Marco Jurídico ----------------------------------------------------------------------</w:t>
            </w:r>
            <w:r w:rsidR="00AF1D15">
              <w:rPr>
                <w:rFonts w:ascii="Montserrat" w:eastAsia="Times New Roman" w:hAnsi="Montserrat" w:cs="Arial"/>
                <w:sz w:val="21"/>
                <w:szCs w:val="21"/>
                <w:lang w:val="es-MX"/>
              </w:rPr>
              <w:t>-------------------------</w:t>
            </w:r>
          </w:p>
        </w:tc>
        <w:tc>
          <w:tcPr>
            <w:tcW w:w="1007" w:type="dxa"/>
            <w:shd w:val="clear" w:color="auto" w:fill="auto"/>
          </w:tcPr>
          <w:p w14:paraId="318DB965" w14:textId="77777777" w:rsidR="00BD1B36" w:rsidRPr="00AF1D15" w:rsidRDefault="00BD1B36" w:rsidP="00100D43">
            <w:pPr>
              <w:jc w:val="center"/>
              <w:rPr>
                <w:rFonts w:ascii="Montserrat" w:eastAsia="Times New Roman" w:hAnsi="Montserrat" w:cs="Arial"/>
                <w:b/>
                <w:sz w:val="21"/>
                <w:szCs w:val="21"/>
                <w:lang w:val="es-MX"/>
              </w:rPr>
            </w:pPr>
            <w:r w:rsidRPr="00AF1D15">
              <w:rPr>
                <w:rFonts w:ascii="Montserrat" w:eastAsia="Times New Roman" w:hAnsi="Montserrat" w:cs="Arial"/>
                <w:b/>
                <w:sz w:val="21"/>
                <w:szCs w:val="21"/>
                <w:lang w:val="es-MX"/>
              </w:rPr>
              <w:t>4</w:t>
            </w:r>
          </w:p>
        </w:tc>
      </w:tr>
      <w:tr w:rsidR="00BD1B36" w:rsidRPr="00AF1D15" w14:paraId="2D492978" w14:textId="77777777" w:rsidTr="00100D43">
        <w:tc>
          <w:tcPr>
            <w:tcW w:w="9464" w:type="dxa"/>
            <w:shd w:val="clear" w:color="auto" w:fill="auto"/>
          </w:tcPr>
          <w:p w14:paraId="295BC4F0" w14:textId="352EEA4C" w:rsidR="00BD1B36" w:rsidRPr="00AF1D15" w:rsidRDefault="00BD1B36" w:rsidP="00B87156">
            <w:pPr>
              <w:jc w:val="both"/>
              <w:rPr>
                <w:rFonts w:ascii="Montserrat" w:eastAsia="Times New Roman" w:hAnsi="Montserrat" w:cs="Arial"/>
                <w:b/>
                <w:sz w:val="21"/>
                <w:szCs w:val="21"/>
                <w:lang w:val="es-MX"/>
              </w:rPr>
            </w:pPr>
            <w:r w:rsidRPr="00AF1D15">
              <w:rPr>
                <w:rFonts w:ascii="Montserrat" w:eastAsia="Times New Roman" w:hAnsi="Montserrat" w:cs="Arial"/>
                <w:sz w:val="21"/>
                <w:szCs w:val="21"/>
                <w:lang w:val="es-MX"/>
              </w:rPr>
              <w:t>Glosario de términos ---------------------------------------------------------------------------------------</w:t>
            </w:r>
          </w:p>
        </w:tc>
        <w:tc>
          <w:tcPr>
            <w:tcW w:w="1007" w:type="dxa"/>
            <w:shd w:val="clear" w:color="auto" w:fill="auto"/>
          </w:tcPr>
          <w:p w14:paraId="409EF5D1" w14:textId="00DDDC81" w:rsidR="00BD1B36" w:rsidRPr="00AF1D15" w:rsidRDefault="00F30C2F" w:rsidP="00100D43">
            <w:pPr>
              <w:jc w:val="center"/>
              <w:rPr>
                <w:rFonts w:ascii="Montserrat" w:eastAsia="Times New Roman" w:hAnsi="Montserrat" w:cs="Arial"/>
                <w:b/>
                <w:sz w:val="21"/>
                <w:szCs w:val="21"/>
                <w:lang w:val="es-MX"/>
              </w:rPr>
            </w:pPr>
            <w:r>
              <w:rPr>
                <w:rFonts w:ascii="Montserrat" w:eastAsia="Times New Roman" w:hAnsi="Montserrat" w:cs="Arial"/>
                <w:b/>
                <w:sz w:val="21"/>
                <w:szCs w:val="21"/>
                <w:lang w:val="es-MX"/>
              </w:rPr>
              <w:t>5</w:t>
            </w:r>
          </w:p>
        </w:tc>
      </w:tr>
      <w:tr w:rsidR="00BD1B36" w:rsidRPr="00AF1D15" w14:paraId="68027294" w14:textId="77777777" w:rsidTr="00100D43">
        <w:tc>
          <w:tcPr>
            <w:tcW w:w="9464" w:type="dxa"/>
            <w:shd w:val="clear" w:color="auto" w:fill="auto"/>
          </w:tcPr>
          <w:p w14:paraId="6AC8B290" w14:textId="5912168C" w:rsidR="00BD1B36" w:rsidRPr="00AF1D15" w:rsidRDefault="00BD1B36" w:rsidP="00B87156">
            <w:pPr>
              <w:jc w:val="both"/>
              <w:rPr>
                <w:rFonts w:ascii="Montserrat" w:eastAsia="Times New Roman" w:hAnsi="Montserrat" w:cs="Arial"/>
                <w:b/>
                <w:sz w:val="21"/>
                <w:szCs w:val="21"/>
                <w:lang w:val="es-MX"/>
              </w:rPr>
            </w:pPr>
            <w:r w:rsidRPr="00AF1D15">
              <w:rPr>
                <w:rFonts w:ascii="Montserrat" w:eastAsia="Times New Roman" w:hAnsi="Montserrat" w:cs="Arial"/>
                <w:sz w:val="21"/>
                <w:szCs w:val="21"/>
                <w:lang w:val="es-MX"/>
              </w:rPr>
              <w:t>Ámbito de aplicación y materia que regula --------------------------------</w:t>
            </w:r>
            <w:r w:rsidR="00AF1D15">
              <w:rPr>
                <w:rFonts w:ascii="Montserrat" w:eastAsia="Times New Roman" w:hAnsi="Montserrat" w:cs="Arial"/>
                <w:sz w:val="21"/>
                <w:szCs w:val="21"/>
                <w:lang w:val="es-MX"/>
              </w:rPr>
              <w:t>---------------------------</w:t>
            </w:r>
          </w:p>
        </w:tc>
        <w:tc>
          <w:tcPr>
            <w:tcW w:w="1007" w:type="dxa"/>
            <w:shd w:val="clear" w:color="auto" w:fill="auto"/>
          </w:tcPr>
          <w:p w14:paraId="30773394" w14:textId="348CC167" w:rsidR="00BD1B36" w:rsidRPr="00AF1D15" w:rsidRDefault="00F30C2F" w:rsidP="00100D43">
            <w:pPr>
              <w:jc w:val="center"/>
              <w:rPr>
                <w:rFonts w:ascii="Montserrat" w:eastAsia="Times New Roman" w:hAnsi="Montserrat" w:cs="Arial"/>
                <w:b/>
                <w:sz w:val="21"/>
                <w:szCs w:val="21"/>
                <w:lang w:val="es-MX"/>
              </w:rPr>
            </w:pPr>
            <w:r>
              <w:rPr>
                <w:rFonts w:ascii="Montserrat" w:eastAsia="Times New Roman" w:hAnsi="Montserrat" w:cs="Arial"/>
                <w:b/>
                <w:sz w:val="21"/>
                <w:szCs w:val="21"/>
                <w:lang w:val="es-MX"/>
              </w:rPr>
              <w:t>6</w:t>
            </w:r>
          </w:p>
        </w:tc>
      </w:tr>
      <w:tr w:rsidR="00BD1B36" w:rsidRPr="00AF1D15" w14:paraId="59E6F0CB" w14:textId="77777777" w:rsidTr="00100D43">
        <w:tc>
          <w:tcPr>
            <w:tcW w:w="9464" w:type="dxa"/>
            <w:shd w:val="clear" w:color="auto" w:fill="auto"/>
          </w:tcPr>
          <w:p w14:paraId="40F29259" w14:textId="7938A33A" w:rsidR="00BD1B36" w:rsidRPr="00AF1D15" w:rsidRDefault="00BD1B36" w:rsidP="00B87156">
            <w:pPr>
              <w:jc w:val="both"/>
              <w:rPr>
                <w:rFonts w:ascii="Montserrat" w:eastAsia="Times New Roman" w:hAnsi="Montserrat" w:cs="Arial"/>
                <w:sz w:val="21"/>
                <w:szCs w:val="21"/>
                <w:lang w:val="es-MX"/>
              </w:rPr>
            </w:pPr>
            <w:r w:rsidRPr="00AF1D15">
              <w:rPr>
                <w:rFonts w:ascii="Montserrat" w:eastAsia="Times New Roman" w:hAnsi="Montserrat" w:cs="Arial"/>
                <w:b/>
                <w:sz w:val="21"/>
                <w:szCs w:val="21"/>
                <w:lang w:val="es-MX"/>
              </w:rPr>
              <w:t>Título Primero.</w:t>
            </w:r>
            <w:r w:rsidRPr="00AF1D15">
              <w:rPr>
                <w:rFonts w:ascii="Montserrat" w:eastAsia="Times New Roman" w:hAnsi="Montserrat" w:cs="Arial"/>
                <w:sz w:val="21"/>
                <w:szCs w:val="21"/>
                <w:lang w:val="es-MX"/>
              </w:rPr>
              <w:t xml:space="preserve"> Políticas que orientarán los procedimientos de contratación y la ejecución de los contratos --------------------------------------------------------------------------------</w:t>
            </w:r>
          </w:p>
        </w:tc>
        <w:tc>
          <w:tcPr>
            <w:tcW w:w="1007" w:type="dxa"/>
            <w:shd w:val="clear" w:color="auto" w:fill="auto"/>
          </w:tcPr>
          <w:p w14:paraId="34E54077" w14:textId="5A13B06C" w:rsidR="00BD1B36" w:rsidRPr="00AF1D15" w:rsidRDefault="00F30C2F" w:rsidP="00100D43">
            <w:pPr>
              <w:jc w:val="center"/>
              <w:rPr>
                <w:rFonts w:ascii="Montserrat" w:eastAsia="Times New Roman" w:hAnsi="Montserrat" w:cs="Arial"/>
                <w:b/>
                <w:sz w:val="21"/>
                <w:szCs w:val="21"/>
                <w:lang w:val="es-MX"/>
              </w:rPr>
            </w:pPr>
            <w:r>
              <w:rPr>
                <w:rFonts w:ascii="Montserrat" w:eastAsia="Times New Roman" w:hAnsi="Montserrat" w:cs="Arial"/>
                <w:b/>
                <w:sz w:val="21"/>
                <w:szCs w:val="21"/>
                <w:lang w:val="es-MX"/>
              </w:rPr>
              <w:t>6</w:t>
            </w:r>
          </w:p>
        </w:tc>
      </w:tr>
      <w:tr w:rsidR="00BD1B36" w:rsidRPr="00AF1D15" w14:paraId="32272B9E" w14:textId="77777777" w:rsidTr="00100D43">
        <w:tc>
          <w:tcPr>
            <w:tcW w:w="9464" w:type="dxa"/>
            <w:shd w:val="clear" w:color="auto" w:fill="auto"/>
          </w:tcPr>
          <w:p w14:paraId="0BB0743D" w14:textId="3154FCCE" w:rsidR="00BD1B36" w:rsidRPr="00AF1D15" w:rsidRDefault="00BD1B36" w:rsidP="00B87156">
            <w:pPr>
              <w:ind w:left="426"/>
              <w:jc w:val="both"/>
              <w:rPr>
                <w:rFonts w:ascii="Montserrat" w:eastAsia="Times New Roman" w:hAnsi="Montserrat" w:cs="Arial"/>
                <w:b/>
                <w:sz w:val="21"/>
                <w:szCs w:val="21"/>
                <w:lang w:val="es-MX"/>
              </w:rPr>
            </w:pPr>
            <w:r w:rsidRPr="00AF1D15">
              <w:rPr>
                <w:rFonts w:ascii="Montserrat" w:eastAsia="Times New Roman" w:hAnsi="Montserrat" w:cs="Arial"/>
                <w:b/>
                <w:sz w:val="21"/>
                <w:szCs w:val="21"/>
                <w:lang w:val="es-MX"/>
              </w:rPr>
              <w:t>Capítulo Único.</w:t>
            </w:r>
            <w:r w:rsidRPr="00AF1D15">
              <w:rPr>
                <w:rFonts w:ascii="Montserrat" w:eastAsia="Times New Roman" w:hAnsi="Montserrat" w:cs="Arial"/>
                <w:sz w:val="21"/>
                <w:szCs w:val="21"/>
                <w:lang w:val="es-MX"/>
              </w:rPr>
              <w:t xml:space="preserve"> Atribuciones de las Unidades Administrativa</w:t>
            </w:r>
            <w:r w:rsidR="00AF1D15">
              <w:rPr>
                <w:rFonts w:ascii="Montserrat" w:eastAsia="Times New Roman" w:hAnsi="Montserrat" w:cs="Arial"/>
                <w:sz w:val="21"/>
                <w:szCs w:val="21"/>
                <w:lang w:val="es-MX"/>
              </w:rPr>
              <w:t>s ----------------------------</w:t>
            </w:r>
          </w:p>
        </w:tc>
        <w:tc>
          <w:tcPr>
            <w:tcW w:w="1007" w:type="dxa"/>
            <w:shd w:val="clear" w:color="auto" w:fill="auto"/>
          </w:tcPr>
          <w:p w14:paraId="0B680F7F" w14:textId="0B1CA52C" w:rsidR="00BD1B36" w:rsidRPr="00AF1D15" w:rsidRDefault="00F30C2F" w:rsidP="00100D43">
            <w:pPr>
              <w:jc w:val="center"/>
              <w:rPr>
                <w:rFonts w:ascii="Montserrat" w:eastAsia="Times New Roman" w:hAnsi="Montserrat" w:cs="Arial"/>
                <w:b/>
                <w:sz w:val="21"/>
                <w:szCs w:val="21"/>
                <w:lang w:val="es-MX"/>
              </w:rPr>
            </w:pPr>
            <w:r>
              <w:rPr>
                <w:rFonts w:ascii="Montserrat" w:eastAsia="Times New Roman" w:hAnsi="Montserrat" w:cs="Arial"/>
                <w:b/>
                <w:sz w:val="21"/>
                <w:szCs w:val="21"/>
                <w:lang w:val="es-MX"/>
              </w:rPr>
              <w:t>6</w:t>
            </w:r>
          </w:p>
        </w:tc>
      </w:tr>
      <w:tr w:rsidR="00BD1B36" w:rsidRPr="00AF1D15" w14:paraId="30D6448F" w14:textId="77777777" w:rsidTr="00100D43">
        <w:tc>
          <w:tcPr>
            <w:tcW w:w="9464" w:type="dxa"/>
            <w:shd w:val="clear" w:color="auto" w:fill="auto"/>
          </w:tcPr>
          <w:p w14:paraId="23C113E2" w14:textId="09AB9B9E" w:rsidR="00BD1B36" w:rsidRPr="00AF1D15" w:rsidRDefault="00BD1B36" w:rsidP="00422144">
            <w:pPr>
              <w:jc w:val="both"/>
              <w:rPr>
                <w:rFonts w:ascii="Montserrat" w:eastAsia="Times New Roman" w:hAnsi="Montserrat" w:cs="Arial"/>
                <w:b/>
                <w:sz w:val="21"/>
                <w:szCs w:val="21"/>
                <w:lang w:val="es-MX"/>
              </w:rPr>
            </w:pPr>
            <w:r w:rsidRPr="00AF1D15">
              <w:rPr>
                <w:rFonts w:ascii="Montserrat" w:eastAsia="Times New Roman" w:hAnsi="Montserrat" w:cs="Arial"/>
                <w:b/>
                <w:sz w:val="21"/>
                <w:szCs w:val="21"/>
                <w:lang w:val="es-MX"/>
              </w:rPr>
              <w:t xml:space="preserve">Título Segundo. </w:t>
            </w:r>
            <w:r w:rsidRPr="00AF1D15">
              <w:rPr>
                <w:rFonts w:ascii="Montserrat" w:eastAsia="Times New Roman" w:hAnsi="Montserrat" w:cs="Arial"/>
                <w:sz w:val="21"/>
                <w:szCs w:val="21"/>
                <w:lang w:val="es-MX"/>
              </w:rPr>
              <w:t>Bases y lineamientos con relación a las áreas y a las personas servidoras públicas que intervienen en los procedimientos de</w:t>
            </w:r>
            <w:r w:rsidR="00AF1D15">
              <w:rPr>
                <w:rFonts w:ascii="Montserrat" w:eastAsia="Times New Roman" w:hAnsi="Montserrat" w:cs="Arial"/>
                <w:sz w:val="21"/>
                <w:szCs w:val="21"/>
                <w:lang w:val="es-MX"/>
              </w:rPr>
              <w:t xml:space="preserve"> contratación -----------------</w:t>
            </w:r>
            <w:r w:rsidR="00F30C2F">
              <w:rPr>
                <w:rFonts w:ascii="Montserrat" w:eastAsia="Times New Roman" w:hAnsi="Montserrat" w:cs="Arial"/>
                <w:sz w:val="21"/>
                <w:szCs w:val="21"/>
                <w:lang w:val="es-MX"/>
              </w:rPr>
              <w:t>--------------</w:t>
            </w:r>
          </w:p>
        </w:tc>
        <w:tc>
          <w:tcPr>
            <w:tcW w:w="1007" w:type="dxa"/>
            <w:shd w:val="clear" w:color="auto" w:fill="auto"/>
          </w:tcPr>
          <w:p w14:paraId="41248384" w14:textId="0E3192D0" w:rsidR="00BD1B36" w:rsidRPr="00AF1D15" w:rsidRDefault="00F30C2F" w:rsidP="00F30C2F">
            <w:pPr>
              <w:jc w:val="center"/>
              <w:rPr>
                <w:rFonts w:ascii="Montserrat" w:eastAsia="Times New Roman" w:hAnsi="Montserrat" w:cs="Arial"/>
                <w:b/>
                <w:sz w:val="21"/>
                <w:szCs w:val="21"/>
                <w:lang w:val="es-MX"/>
              </w:rPr>
            </w:pPr>
            <w:r>
              <w:rPr>
                <w:rFonts w:ascii="Montserrat" w:eastAsia="Times New Roman" w:hAnsi="Montserrat" w:cs="Arial"/>
                <w:b/>
                <w:sz w:val="21"/>
                <w:szCs w:val="21"/>
                <w:lang w:val="es-MX"/>
              </w:rPr>
              <w:t>7</w:t>
            </w:r>
          </w:p>
        </w:tc>
      </w:tr>
      <w:tr w:rsidR="00BD1B36" w:rsidRPr="00AF1D15" w14:paraId="7FD91F65" w14:textId="77777777" w:rsidTr="00100D43">
        <w:tc>
          <w:tcPr>
            <w:tcW w:w="9464" w:type="dxa"/>
            <w:shd w:val="clear" w:color="auto" w:fill="auto"/>
          </w:tcPr>
          <w:p w14:paraId="2710E11E" w14:textId="07DA4EF1" w:rsidR="00BD1B36" w:rsidRPr="00AF1D15" w:rsidRDefault="00BD1B36" w:rsidP="00B87156">
            <w:pPr>
              <w:ind w:left="426"/>
              <w:jc w:val="both"/>
              <w:rPr>
                <w:rFonts w:ascii="Montserrat" w:eastAsia="Times New Roman" w:hAnsi="Montserrat" w:cs="Arial"/>
                <w:b/>
                <w:sz w:val="21"/>
                <w:szCs w:val="21"/>
                <w:lang w:val="es-MX"/>
              </w:rPr>
            </w:pPr>
            <w:r w:rsidRPr="00AF1D15">
              <w:rPr>
                <w:rFonts w:ascii="Montserrat" w:eastAsia="Times New Roman" w:hAnsi="Montserrat" w:cs="Arial"/>
                <w:b/>
                <w:sz w:val="21"/>
                <w:szCs w:val="21"/>
                <w:lang w:val="es-MX"/>
              </w:rPr>
              <w:t xml:space="preserve">Capítulo Primero. </w:t>
            </w:r>
            <w:r w:rsidRPr="00AF1D15">
              <w:rPr>
                <w:rFonts w:ascii="Montserrat" w:eastAsia="Times New Roman" w:hAnsi="Montserrat" w:cs="Arial"/>
                <w:sz w:val="21"/>
                <w:szCs w:val="21"/>
                <w:lang w:val="es-MX"/>
              </w:rPr>
              <w:t xml:space="preserve"> Planeación y programación ---------------------</w:t>
            </w:r>
            <w:r w:rsidR="00AF1D15">
              <w:rPr>
                <w:rFonts w:ascii="Montserrat" w:eastAsia="Times New Roman" w:hAnsi="Montserrat" w:cs="Arial"/>
                <w:sz w:val="21"/>
                <w:szCs w:val="21"/>
                <w:lang w:val="es-MX"/>
              </w:rPr>
              <w:t>--------------------------</w:t>
            </w:r>
          </w:p>
        </w:tc>
        <w:tc>
          <w:tcPr>
            <w:tcW w:w="1007" w:type="dxa"/>
            <w:shd w:val="clear" w:color="auto" w:fill="auto"/>
          </w:tcPr>
          <w:p w14:paraId="4D98F418" w14:textId="6C134221" w:rsidR="00BD1B36" w:rsidRPr="00AF1D15" w:rsidRDefault="00F30C2F" w:rsidP="00100D43">
            <w:pPr>
              <w:jc w:val="center"/>
              <w:rPr>
                <w:rFonts w:ascii="Montserrat" w:eastAsia="Times New Roman" w:hAnsi="Montserrat" w:cs="Arial"/>
                <w:b/>
                <w:sz w:val="21"/>
                <w:szCs w:val="21"/>
                <w:lang w:val="es-MX"/>
              </w:rPr>
            </w:pPr>
            <w:r>
              <w:rPr>
                <w:rFonts w:ascii="Montserrat" w:eastAsia="Times New Roman" w:hAnsi="Montserrat" w:cs="Arial"/>
                <w:b/>
                <w:sz w:val="21"/>
                <w:szCs w:val="21"/>
                <w:lang w:val="es-MX"/>
              </w:rPr>
              <w:t>7</w:t>
            </w:r>
          </w:p>
        </w:tc>
      </w:tr>
      <w:tr w:rsidR="00BD1B36" w:rsidRPr="00AF1D15" w14:paraId="40145C52" w14:textId="77777777" w:rsidTr="00100D43">
        <w:tc>
          <w:tcPr>
            <w:tcW w:w="9464" w:type="dxa"/>
            <w:shd w:val="clear" w:color="auto" w:fill="auto"/>
          </w:tcPr>
          <w:p w14:paraId="47966E5C" w14:textId="5A001E50" w:rsidR="00BD1B36" w:rsidRPr="00AF1D15" w:rsidRDefault="00BD1B36" w:rsidP="00422144">
            <w:pPr>
              <w:ind w:left="426"/>
              <w:jc w:val="both"/>
              <w:rPr>
                <w:rFonts w:ascii="Montserrat" w:eastAsia="Times New Roman" w:hAnsi="Montserrat" w:cs="Arial"/>
                <w:b/>
                <w:sz w:val="21"/>
                <w:szCs w:val="21"/>
                <w:lang w:val="es-MX"/>
              </w:rPr>
            </w:pPr>
            <w:r w:rsidRPr="00AF1D15">
              <w:rPr>
                <w:rFonts w:ascii="Montserrat" w:eastAsia="Times New Roman" w:hAnsi="Montserrat" w:cs="Arial"/>
                <w:b/>
                <w:sz w:val="21"/>
                <w:szCs w:val="21"/>
                <w:lang w:val="es-MX"/>
              </w:rPr>
              <w:t>Capítulo Segundo.</w:t>
            </w:r>
            <w:r w:rsidRPr="00AF1D15">
              <w:rPr>
                <w:rFonts w:ascii="Montserrat" w:eastAsia="Times New Roman" w:hAnsi="Montserrat" w:cs="Arial"/>
                <w:sz w:val="21"/>
                <w:szCs w:val="21"/>
                <w:lang w:val="es-MX"/>
              </w:rPr>
              <w:t xml:space="preserve"> De los procedimientos de contratación --------</w:t>
            </w:r>
            <w:r w:rsidR="00B87156">
              <w:rPr>
                <w:rFonts w:ascii="Montserrat" w:eastAsia="Times New Roman" w:hAnsi="Montserrat" w:cs="Arial"/>
                <w:sz w:val="21"/>
                <w:szCs w:val="21"/>
                <w:lang w:val="es-MX"/>
              </w:rPr>
              <w:t>------------------------</w:t>
            </w:r>
          </w:p>
        </w:tc>
        <w:tc>
          <w:tcPr>
            <w:tcW w:w="1007" w:type="dxa"/>
            <w:shd w:val="clear" w:color="auto" w:fill="auto"/>
          </w:tcPr>
          <w:p w14:paraId="7114A53F" w14:textId="32C16025" w:rsidR="00BD1B36" w:rsidRPr="00AF1D15" w:rsidRDefault="00F30C2F" w:rsidP="00100D43">
            <w:pPr>
              <w:jc w:val="center"/>
              <w:rPr>
                <w:rFonts w:ascii="Montserrat" w:eastAsia="Times New Roman" w:hAnsi="Montserrat" w:cs="Arial"/>
                <w:b/>
                <w:sz w:val="21"/>
                <w:szCs w:val="21"/>
                <w:lang w:val="es-MX"/>
              </w:rPr>
            </w:pPr>
            <w:r>
              <w:rPr>
                <w:rFonts w:ascii="Montserrat" w:eastAsia="Times New Roman" w:hAnsi="Montserrat" w:cs="Arial"/>
                <w:b/>
                <w:sz w:val="21"/>
                <w:szCs w:val="21"/>
                <w:lang w:val="es-MX"/>
              </w:rPr>
              <w:t>8</w:t>
            </w:r>
          </w:p>
        </w:tc>
      </w:tr>
      <w:tr w:rsidR="00BD1B36" w:rsidRPr="00AF1D15" w14:paraId="4EC2D238" w14:textId="77777777" w:rsidTr="00100D43">
        <w:tc>
          <w:tcPr>
            <w:tcW w:w="9464" w:type="dxa"/>
            <w:shd w:val="clear" w:color="auto" w:fill="auto"/>
          </w:tcPr>
          <w:p w14:paraId="68268822" w14:textId="712CF93F" w:rsidR="00BD1B36" w:rsidRPr="00AF1D15" w:rsidRDefault="00BD1B36" w:rsidP="00422144">
            <w:pPr>
              <w:ind w:left="426"/>
              <w:jc w:val="both"/>
              <w:rPr>
                <w:rFonts w:ascii="Montserrat" w:eastAsia="Times New Roman" w:hAnsi="Montserrat" w:cs="Arial"/>
                <w:b/>
                <w:sz w:val="21"/>
                <w:szCs w:val="21"/>
                <w:lang w:val="es-MX"/>
              </w:rPr>
            </w:pPr>
            <w:r w:rsidRPr="00AF1D15">
              <w:rPr>
                <w:rFonts w:ascii="Montserrat" w:eastAsia="Times New Roman" w:hAnsi="Montserrat" w:cs="Arial"/>
                <w:b/>
                <w:sz w:val="21"/>
                <w:szCs w:val="21"/>
                <w:lang w:val="es-MX"/>
              </w:rPr>
              <w:t>Capítulo Tercero.</w:t>
            </w:r>
            <w:r w:rsidRPr="00AF1D15">
              <w:rPr>
                <w:rFonts w:ascii="Montserrat" w:eastAsia="Times New Roman" w:hAnsi="Montserrat" w:cs="Arial"/>
                <w:sz w:val="21"/>
                <w:szCs w:val="21"/>
                <w:lang w:val="es-MX"/>
              </w:rPr>
              <w:t xml:space="preserve"> El Contrato, su aplicación y modificaciones --</w:t>
            </w:r>
            <w:r w:rsidR="00B87156">
              <w:rPr>
                <w:rFonts w:ascii="Montserrat" w:eastAsia="Times New Roman" w:hAnsi="Montserrat" w:cs="Arial"/>
                <w:sz w:val="21"/>
                <w:szCs w:val="21"/>
                <w:lang w:val="es-MX"/>
              </w:rPr>
              <w:t>---------------------------</w:t>
            </w:r>
          </w:p>
        </w:tc>
        <w:tc>
          <w:tcPr>
            <w:tcW w:w="1007" w:type="dxa"/>
            <w:shd w:val="clear" w:color="auto" w:fill="auto"/>
          </w:tcPr>
          <w:p w14:paraId="29417218" w14:textId="7CDF89DD" w:rsidR="00BD1B36" w:rsidRPr="00AF1D15" w:rsidRDefault="00055837" w:rsidP="00100D43">
            <w:pPr>
              <w:jc w:val="center"/>
              <w:rPr>
                <w:rFonts w:ascii="Montserrat" w:eastAsia="Times New Roman" w:hAnsi="Montserrat" w:cs="Arial"/>
                <w:b/>
                <w:sz w:val="21"/>
                <w:szCs w:val="21"/>
                <w:lang w:val="es-MX"/>
              </w:rPr>
            </w:pPr>
            <w:r>
              <w:rPr>
                <w:rFonts w:ascii="Montserrat" w:eastAsia="Times New Roman" w:hAnsi="Montserrat" w:cs="Arial"/>
                <w:b/>
                <w:sz w:val="21"/>
                <w:szCs w:val="21"/>
                <w:lang w:val="es-MX"/>
              </w:rPr>
              <w:t>9</w:t>
            </w:r>
          </w:p>
        </w:tc>
      </w:tr>
      <w:tr w:rsidR="00BD1B36" w:rsidRPr="00AF1D15" w14:paraId="53050669" w14:textId="77777777" w:rsidTr="00100D43">
        <w:tc>
          <w:tcPr>
            <w:tcW w:w="9464" w:type="dxa"/>
            <w:shd w:val="clear" w:color="auto" w:fill="auto"/>
          </w:tcPr>
          <w:p w14:paraId="23077D78" w14:textId="78F3A6C3" w:rsidR="00BD1B36" w:rsidRPr="00AF1D15" w:rsidRDefault="00BD1B36" w:rsidP="00422144">
            <w:pPr>
              <w:ind w:left="426"/>
              <w:jc w:val="both"/>
              <w:rPr>
                <w:rFonts w:ascii="Montserrat" w:eastAsia="Times New Roman" w:hAnsi="Montserrat" w:cs="Arial"/>
                <w:b/>
                <w:sz w:val="21"/>
                <w:szCs w:val="21"/>
                <w:lang w:val="es-MX"/>
              </w:rPr>
            </w:pPr>
            <w:r w:rsidRPr="00AF1D15">
              <w:rPr>
                <w:rFonts w:ascii="Montserrat" w:eastAsia="Times New Roman" w:hAnsi="Montserrat" w:cs="Arial"/>
                <w:b/>
                <w:sz w:val="21"/>
                <w:szCs w:val="21"/>
                <w:lang w:val="es-MX"/>
              </w:rPr>
              <w:t xml:space="preserve">Capítulo Cuarto. </w:t>
            </w:r>
            <w:r w:rsidRPr="00AF1D15">
              <w:rPr>
                <w:rFonts w:ascii="Montserrat" w:eastAsia="Times New Roman" w:hAnsi="Montserrat" w:cs="Arial"/>
                <w:sz w:val="21"/>
                <w:szCs w:val="21"/>
                <w:lang w:val="es-MX"/>
              </w:rPr>
              <w:t>Modificaciones a las POBALINES -----------------</w:t>
            </w:r>
            <w:r w:rsidR="00AF1D15">
              <w:rPr>
                <w:rFonts w:ascii="Montserrat" w:eastAsia="Times New Roman" w:hAnsi="Montserrat" w:cs="Arial"/>
                <w:sz w:val="21"/>
                <w:szCs w:val="21"/>
                <w:lang w:val="es-MX"/>
              </w:rPr>
              <w:t>--------</w:t>
            </w:r>
            <w:r w:rsidR="00B87156">
              <w:rPr>
                <w:rFonts w:ascii="Montserrat" w:eastAsia="Times New Roman" w:hAnsi="Montserrat" w:cs="Arial"/>
                <w:sz w:val="21"/>
                <w:szCs w:val="21"/>
                <w:lang w:val="es-MX"/>
              </w:rPr>
              <w:t>-------------------</w:t>
            </w:r>
          </w:p>
        </w:tc>
        <w:tc>
          <w:tcPr>
            <w:tcW w:w="1007" w:type="dxa"/>
            <w:shd w:val="clear" w:color="auto" w:fill="auto"/>
          </w:tcPr>
          <w:p w14:paraId="7165373D" w14:textId="3AB11762" w:rsidR="00BD1B36" w:rsidRPr="00AF1D15" w:rsidRDefault="002B5CF3" w:rsidP="00100D43">
            <w:pPr>
              <w:jc w:val="center"/>
              <w:rPr>
                <w:rFonts w:ascii="Montserrat" w:eastAsia="Times New Roman" w:hAnsi="Montserrat" w:cs="Arial"/>
                <w:b/>
                <w:sz w:val="21"/>
                <w:szCs w:val="21"/>
                <w:lang w:val="es-MX"/>
              </w:rPr>
            </w:pPr>
            <w:r>
              <w:rPr>
                <w:rFonts w:ascii="Montserrat" w:eastAsia="Times New Roman" w:hAnsi="Montserrat" w:cs="Arial"/>
                <w:b/>
                <w:sz w:val="21"/>
                <w:szCs w:val="21"/>
                <w:lang w:val="es-MX"/>
              </w:rPr>
              <w:t>11</w:t>
            </w:r>
          </w:p>
        </w:tc>
      </w:tr>
      <w:tr w:rsidR="00BD1B36" w:rsidRPr="00AF1D15" w14:paraId="3DB700AE" w14:textId="77777777" w:rsidTr="00100D43">
        <w:tc>
          <w:tcPr>
            <w:tcW w:w="9464" w:type="dxa"/>
            <w:shd w:val="clear" w:color="auto" w:fill="auto"/>
          </w:tcPr>
          <w:p w14:paraId="02D3CFAD" w14:textId="1F040489" w:rsidR="00BD1B36" w:rsidRPr="00AF1D15" w:rsidRDefault="00BD1B36" w:rsidP="00422144">
            <w:pPr>
              <w:pStyle w:val="Prrafodelista"/>
              <w:spacing w:after="120"/>
              <w:ind w:left="426"/>
              <w:jc w:val="both"/>
              <w:rPr>
                <w:rFonts w:ascii="Montserrat" w:hAnsi="Montserrat" w:cs="Arial"/>
                <w:b/>
                <w:sz w:val="21"/>
                <w:szCs w:val="21"/>
                <w:lang w:val="es-MX"/>
              </w:rPr>
            </w:pPr>
            <w:r w:rsidRPr="00AF1D15">
              <w:rPr>
                <w:rFonts w:ascii="Montserrat" w:hAnsi="Montserrat" w:cs="Arial"/>
                <w:b/>
                <w:sz w:val="21"/>
                <w:szCs w:val="21"/>
                <w:lang w:val="es-MX"/>
              </w:rPr>
              <w:t xml:space="preserve">Capítulo Quinto. </w:t>
            </w:r>
            <w:r w:rsidRPr="00AF1D15">
              <w:rPr>
                <w:rFonts w:ascii="Montserrat" w:hAnsi="Montserrat" w:cs="Arial"/>
                <w:sz w:val="21"/>
                <w:szCs w:val="21"/>
                <w:lang w:val="es-MX"/>
              </w:rPr>
              <w:t xml:space="preserve"> Aspectos particulares aplicables durante los procedimientos de contratación ------------------------------------------------------------------</w:t>
            </w:r>
            <w:r w:rsidR="00B87156">
              <w:rPr>
                <w:rFonts w:ascii="Montserrat" w:hAnsi="Montserrat" w:cs="Arial"/>
                <w:sz w:val="21"/>
                <w:szCs w:val="21"/>
                <w:lang w:val="es-MX"/>
              </w:rPr>
              <w:t>--------------------------</w:t>
            </w:r>
          </w:p>
        </w:tc>
        <w:tc>
          <w:tcPr>
            <w:tcW w:w="1007" w:type="dxa"/>
            <w:shd w:val="clear" w:color="auto" w:fill="auto"/>
          </w:tcPr>
          <w:p w14:paraId="12D2D80C" w14:textId="4AFEDA0E" w:rsidR="00BD1B36" w:rsidRPr="00AF1D15" w:rsidRDefault="002B5CF3" w:rsidP="00100D43">
            <w:pPr>
              <w:jc w:val="center"/>
              <w:rPr>
                <w:rFonts w:ascii="Montserrat" w:eastAsia="Times New Roman" w:hAnsi="Montserrat" w:cs="Arial"/>
                <w:b/>
                <w:sz w:val="21"/>
                <w:szCs w:val="21"/>
                <w:lang w:val="es-MX"/>
              </w:rPr>
            </w:pPr>
            <w:r>
              <w:rPr>
                <w:rFonts w:ascii="Montserrat" w:eastAsia="Times New Roman" w:hAnsi="Montserrat" w:cs="Arial"/>
                <w:b/>
                <w:sz w:val="21"/>
                <w:szCs w:val="21"/>
                <w:lang w:val="es-MX"/>
              </w:rPr>
              <w:t>12</w:t>
            </w:r>
          </w:p>
        </w:tc>
      </w:tr>
      <w:tr w:rsidR="00BD1B36" w:rsidRPr="00AF1D15" w14:paraId="0D5F3725" w14:textId="77777777" w:rsidTr="00100D43">
        <w:tc>
          <w:tcPr>
            <w:tcW w:w="9464" w:type="dxa"/>
            <w:shd w:val="clear" w:color="auto" w:fill="auto"/>
          </w:tcPr>
          <w:p w14:paraId="30A1E628" w14:textId="49888A5E" w:rsidR="00BD1B36" w:rsidRPr="00AF1D15" w:rsidRDefault="00BD1B36" w:rsidP="00422144">
            <w:pPr>
              <w:ind w:left="426"/>
              <w:jc w:val="both"/>
              <w:rPr>
                <w:rFonts w:ascii="Montserrat" w:eastAsia="Times New Roman" w:hAnsi="Montserrat" w:cs="Arial"/>
                <w:b/>
                <w:sz w:val="21"/>
                <w:szCs w:val="21"/>
                <w:lang w:val="es-MX"/>
              </w:rPr>
            </w:pPr>
            <w:r w:rsidRPr="00AF1D15">
              <w:rPr>
                <w:rFonts w:ascii="Montserrat" w:eastAsia="Times New Roman" w:hAnsi="Montserrat" w:cs="Arial"/>
                <w:b/>
                <w:sz w:val="21"/>
                <w:szCs w:val="21"/>
                <w:lang w:val="es-MX"/>
              </w:rPr>
              <w:t>Capítulo Sexto.</w:t>
            </w:r>
            <w:r w:rsidRPr="00AF1D15">
              <w:rPr>
                <w:rFonts w:ascii="Montserrat" w:eastAsia="Times New Roman" w:hAnsi="Montserrat" w:cs="Arial"/>
                <w:sz w:val="21"/>
                <w:szCs w:val="21"/>
                <w:lang w:val="es-MX"/>
              </w:rPr>
              <w:t xml:space="preserve"> Aspectos relacionados con las obligaciones contractuales ---</w:t>
            </w:r>
            <w:r w:rsidR="00AF1D15">
              <w:rPr>
                <w:rFonts w:ascii="Montserrat" w:eastAsia="Times New Roman" w:hAnsi="Montserrat" w:cs="Arial"/>
                <w:sz w:val="21"/>
                <w:szCs w:val="21"/>
                <w:lang w:val="es-MX"/>
              </w:rPr>
              <w:t>----------</w:t>
            </w:r>
          </w:p>
        </w:tc>
        <w:tc>
          <w:tcPr>
            <w:tcW w:w="1007" w:type="dxa"/>
            <w:shd w:val="clear" w:color="auto" w:fill="auto"/>
          </w:tcPr>
          <w:p w14:paraId="4E07694B" w14:textId="4A4DA1C5" w:rsidR="00BD1B36" w:rsidRPr="00AF1D15" w:rsidRDefault="002B5CF3" w:rsidP="00100D43">
            <w:pPr>
              <w:jc w:val="center"/>
              <w:rPr>
                <w:rFonts w:ascii="Montserrat" w:eastAsia="Times New Roman" w:hAnsi="Montserrat" w:cs="Arial"/>
                <w:b/>
                <w:sz w:val="21"/>
                <w:szCs w:val="21"/>
                <w:lang w:val="es-MX"/>
              </w:rPr>
            </w:pPr>
            <w:r>
              <w:rPr>
                <w:rFonts w:ascii="Montserrat" w:eastAsia="Times New Roman" w:hAnsi="Montserrat" w:cs="Arial"/>
                <w:b/>
                <w:sz w:val="21"/>
                <w:szCs w:val="21"/>
                <w:lang w:val="es-MX"/>
              </w:rPr>
              <w:t>13</w:t>
            </w:r>
          </w:p>
        </w:tc>
      </w:tr>
      <w:tr w:rsidR="00BD1B36" w:rsidRPr="00AF1D15" w14:paraId="346FEAA6" w14:textId="77777777" w:rsidTr="00100D43">
        <w:tc>
          <w:tcPr>
            <w:tcW w:w="9464" w:type="dxa"/>
            <w:shd w:val="clear" w:color="auto" w:fill="auto"/>
          </w:tcPr>
          <w:p w14:paraId="18D33234" w14:textId="5B7BEFDB" w:rsidR="00BD1B36" w:rsidRPr="00AF1D15" w:rsidRDefault="00BD1B36" w:rsidP="00422144">
            <w:pPr>
              <w:ind w:left="426"/>
              <w:jc w:val="both"/>
              <w:rPr>
                <w:rFonts w:ascii="Montserrat" w:eastAsia="Times New Roman" w:hAnsi="Montserrat" w:cs="Arial"/>
                <w:b/>
                <w:sz w:val="21"/>
                <w:szCs w:val="21"/>
                <w:lang w:val="es-MX"/>
              </w:rPr>
            </w:pPr>
            <w:r w:rsidRPr="00AF1D15">
              <w:rPr>
                <w:rFonts w:ascii="Montserrat" w:eastAsia="Times New Roman" w:hAnsi="Montserrat" w:cs="Arial"/>
                <w:b/>
                <w:sz w:val="21"/>
                <w:szCs w:val="21"/>
                <w:lang w:val="es-MX"/>
              </w:rPr>
              <w:t xml:space="preserve">Capítulo Séptimo. </w:t>
            </w:r>
            <w:r w:rsidRPr="00AF1D15">
              <w:rPr>
                <w:rFonts w:ascii="Montserrat" w:eastAsia="Times New Roman" w:hAnsi="Montserrat" w:cs="Arial"/>
                <w:sz w:val="21"/>
                <w:szCs w:val="21"/>
                <w:lang w:val="es-MX"/>
              </w:rPr>
              <w:t xml:space="preserve"> Las penas convencionales ----------------------</w:t>
            </w:r>
            <w:r w:rsidR="00B87156">
              <w:rPr>
                <w:rFonts w:ascii="Montserrat" w:eastAsia="Times New Roman" w:hAnsi="Montserrat" w:cs="Arial"/>
                <w:sz w:val="21"/>
                <w:szCs w:val="21"/>
                <w:lang w:val="es-MX"/>
              </w:rPr>
              <w:t>---------------------------</w:t>
            </w:r>
          </w:p>
        </w:tc>
        <w:tc>
          <w:tcPr>
            <w:tcW w:w="1007" w:type="dxa"/>
            <w:shd w:val="clear" w:color="auto" w:fill="auto"/>
          </w:tcPr>
          <w:p w14:paraId="7939AB5C" w14:textId="14752FDB" w:rsidR="00BD1B36" w:rsidRPr="00AF1D15" w:rsidRDefault="002B5CF3" w:rsidP="00100D43">
            <w:pPr>
              <w:jc w:val="center"/>
              <w:rPr>
                <w:rFonts w:ascii="Montserrat" w:eastAsia="Times New Roman" w:hAnsi="Montserrat" w:cs="Arial"/>
                <w:b/>
                <w:sz w:val="21"/>
                <w:szCs w:val="21"/>
                <w:lang w:val="es-MX"/>
              </w:rPr>
            </w:pPr>
            <w:r>
              <w:rPr>
                <w:rFonts w:ascii="Montserrat" w:eastAsia="Times New Roman" w:hAnsi="Montserrat" w:cs="Arial"/>
                <w:b/>
                <w:sz w:val="21"/>
                <w:szCs w:val="21"/>
                <w:lang w:val="es-MX"/>
              </w:rPr>
              <w:t>14</w:t>
            </w:r>
          </w:p>
        </w:tc>
      </w:tr>
      <w:tr w:rsidR="00BD1B36" w:rsidRPr="00AF1D15" w14:paraId="3B930FFB" w14:textId="77777777" w:rsidTr="00100D43">
        <w:tc>
          <w:tcPr>
            <w:tcW w:w="9464" w:type="dxa"/>
            <w:shd w:val="clear" w:color="auto" w:fill="auto"/>
          </w:tcPr>
          <w:p w14:paraId="4489B074" w14:textId="63F16A6A" w:rsidR="00BD1B36" w:rsidRPr="00AF1D15" w:rsidRDefault="00BD1B36" w:rsidP="00B87156">
            <w:pPr>
              <w:ind w:left="426"/>
              <w:jc w:val="both"/>
              <w:rPr>
                <w:rFonts w:ascii="Montserrat" w:eastAsia="Times New Roman" w:hAnsi="Montserrat" w:cs="Arial"/>
                <w:b/>
                <w:sz w:val="21"/>
                <w:szCs w:val="21"/>
                <w:lang w:val="es-MX"/>
              </w:rPr>
            </w:pPr>
            <w:r w:rsidRPr="00AF1D15">
              <w:rPr>
                <w:rFonts w:ascii="Montserrat" w:eastAsia="Times New Roman" w:hAnsi="Montserrat" w:cs="Arial"/>
                <w:b/>
                <w:sz w:val="21"/>
                <w:szCs w:val="21"/>
                <w:lang w:val="es-MX"/>
              </w:rPr>
              <w:t xml:space="preserve">Capítulo Octavo. </w:t>
            </w:r>
            <w:r w:rsidRPr="00AF1D15">
              <w:rPr>
                <w:rFonts w:ascii="Montserrat" w:eastAsia="Times New Roman" w:hAnsi="Montserrat" w:cs="Arial"/>
                <w:sz w:val="21"/>
                <w:szCs w:val="21"/>
                <w:lang w:val="es-MX"/>
              </w:rPr>
              <w:t xml:space="preserve"> Sanciones ---------------------------------------------</w:t>
            </w:r>
            <w:r w:rsidR="00AF1D15">
              <w:rPr>
                <w:rFonts w:ascii="Montserrat" w:eastAsia="Times New Roman" w:hAnsi="Montserrat" w:cs="Arial"/>
                <w:sz w:val="21"/>
                <w:szCs w:val="21"/>
                <w:lang w:val="es-MX"/>
              </w:rPr>
              <w:t>---------------------------</w:t>
            </w:r>
          </w:p>
        </w:tc>
        <w:tc>
          <w:tcPr>
            <w:tcW w:w="1007" w:type="dxa"/>
            <w:shd w:val="clear" w:color="auto" w:fill="auto"/>
          </w:tcPr>
          <w:p w14:paraId="71433D49" w14:textId="1DD7754C" w:rsidR="00BD1B36" w:rsidRPr="00AF1D15" w:rsidRDefault="002B5CF3" w:rsidP="00100D43">
            <w:pPr>
              <w:jc w:val="center"/>
              <w:rPr>
                <w:rFonts w:ascii="Montserrat" w:eastAsia="Times New Roman" w:hAnsi="Montserrat" w:cs="Arial"/>
                <w:b/>
                <w:sz w:val="21"/>
                <w:szCs w:val="21"/>
                <w:lang w:val="es-MX"/>
              </w:rPr>
            </w:pPr>
            <w:r>
              <w:rPr>
                <w:rFonts w:ascii="Montserrat" w:eastAsia="Times New Roman" w:hAnsi="Montserrat" w:cs="Arial"/>
                <w:b/>
                <w:sz w:val="21"/>
                <w:szCs w:val="21"/>
                <w:lang w:val="es-MX"/>
              </w:rPr>
              <w:t>14</w:t>
            </w:r>
          </w:p>
        </w:tc>
      </w:tr>
      <w:tr w:rsidR="00BD1B36" w:rsidRPr="00AF1D15" w14:paraId="0D25F3BF" w14:textId="77777777" w:rsidTr="00100D43">
        <w:tc>
          <w:tcPr>
            <w:tcW w:w="9464" w:type="dxa"/>
            <w:shd w:val="clear" w:color="auto" w:fill="auto"/>
          </w:tcPr>
          <w:p w14:paraId="13D8F0C5" w14:textId="1C06BC8E" w:rsidR="00BD1B36" w:rsidRPr="00AF1D15" w:rsidRDefault="00BD1B36" w:rsidP="00B87156">
            <w:pPr>
              <w:ind w:left="426"/>
              <w:jc w:val="both"/>
              <w:rPr>
                <w:rFonts w:ascii="Montserrat" w:eastAsia="Times New Roman" w:hAnsi="Montserrat" w:cs="Arial"/>
                <w:b/>
                <w:sz w:val="21"/>
                <w:szCs w:val="21"/>
                <w:lang w:val="es-MX"/>
              </w:rPr>
            </w:pPr>
            <w:r w:rsidRPr="00AF1D15">
              <w:rPr>
                <w:rFonts w:ascii="Montserrat" w:eastAsia="Times New Roman" w:hAnsi="Montserrat" w:cs="Arial"/>
                <w:b/>
                <w:sz w:val="21"/>
                <w:szCs w:val="21"/>
                <w:lang w:val="es-MX"/>
              </w:rPr>
              <w:t>Capítulo Noveno.</w:t>
            </w:r>
            <w:r w:rsidRPr="00AF1D15">
              <w:rPr>
                <w:rFonts w:ascii="Montserrat" w:eastAsia="Times New Roman" w:hAnsi="Montserrat" w:cs="Arial"/>
                <w:sz w:val="21"/>
                <w:szCs w:val="21"/>
                <w:lang w:val="es-MX"/>
              </w:rPr>
              <w:t xml:space="preserve"> Disposiciones finales -------------------------------</w:t>
            </w:r>
            <w:r w:rsidR="00AF1D15">
              <w:rPr>
                <w:rFonts w:ascii="Montserrat" w:eastAsia="Times New Roman" w:hAnsi="Montserrat" w:cs="Arial"/>
                <w:sz w:val="21"/>
                <w:szCs w:val="21"/>
                <w:lang w:val="es-MX"/>
              </w:rPr>
              <w:t>---------------------------</w:t>
            </w:r>
          </w:p>
        </w:tc>
        <w:tc>
          <w:tcPr>
            <w:tcW w:w="1007" w:type="dxa"/>
            <w:shd w:val="clear" w:color="auto" w:fill="auto"/>
          </w:tcPr>
          <w:p w14:paraId="04996E37" w14:textId="41353ACC" w:rsidR="00BD1B36" w:rsidRPr="00AF1D15" w:rsidRDefault="002B5CF3" w:rsidP="00100D43">
            <w:pPr>
              <w:jc w:val="center"/>
              <w:rPr>
                <w:rFonts w:ascii="Montserrat" w:eastAsia="Times New Roman" w:hAnsi="Montserrat" w:cs="Arial"/>
                <w:b/>
                <w:sz w:val="21"/>
                <w:szCs w:val="21"/>
                <w:lang w:val="es-MX"/>
              </w:rPr>
            </w:pPr>
            <w:r>
              <w:rPr>
                <w:rFonts w:ascii="Montserrat" w:eastAsia="Times New Roman" w:hAnsi="Montserrat" w:cs="Arial"/>
                <w:b/>
                <w:sz w:val="21"/>
                <w:szCs w:val="21"/>
                <w:lang w:val="es-MX"/>
              </w:rPr>
              <w:t>15</w:t>
            </w:r>
          </w:p>
        </w:tc>
      </w:tr>
      <w:tr w:rsidR="00BD1B36" w:rsidRPr="00AF1D15" w14:paraId="13108A24" w14:textId="77777777" w:rsidTr="00100D43">
        <w:tc>
          <w:tcPr>
            <w:tcW w:w="9464" w:type="dxa"/>
            <w:shd w:val="clear" w:color="auto" w:fill="auto"/>
          </w:tcPr>
          <w:p w14:paraId="0404AFF8" w14:textId="437760E3" w:rsidR="00BD1B36" w:rsidRPr="00AF1D15" w:rsidRDefault="00BD1B36" w:rsidP="00B87156">
            <w:pPr>
              <w:jc w:val="both"/>
              <w:rPr>
                <w:rFonts w:ascii="Montserrat" w:eastAsia="Times New Roman" w:hAnsi="Montserrat" w:cs="Arial"/>
                <w:b/>
                <w:sz w:val="21"/>
                <w:szCs w:val="21"/>
                <w:lang w:val="es-MX"/>
              </w:rPr>
            </w:pPr>
            <w:r w:rsidRPr="00AF1D15">
              <w:rPr>
                <w:rFonts w:ascii="Montserrat" w:eastAsia="Times New Roman" w:hAnsi="Montserrat" w:cs="Arial"/>
                <w:b/>
                <w:sz w:val="21"/>
                <w:szCs w:val="21"/>
                <w:lang w:val="es-MX"/>
              </w:rPr>
              <w:t xml:space="preserve">Transitorios </w:t>
            </w:r>
            <w:r w:rsidRPr="00AF1D15">
              <w:rPr>
                <w:rFonts w:ascii="Montserrat" w:eastAsia="Times New Roman" w:hAnsi="Montserrat" w:cs="Arial"/>
                <w:sz w:val="21"/>
                <w:szCs w:val="21"/>
                <w:lang w:val="es-MX"/>
              </w:rPr>
              <w:t>------------------------------------------------------------------------</w:t>
            </w:r>
            <w:r w:rsidR="00AF1D15">
              <w:rPr>
                <w:rFonts w:ascii="Montserrat" w:eastAsia="Times New Roman" w:hAnsi="Montserrat" w:cs="Arial"/>
                <w:sz w:val="21"/>
                <w:szCs w:val="21"/>
                <w:lang w:val="es-MX"/>
              </w:rPr>
              <w:t>--------------------------</w:t>
            </w:r>
          </w:p>
        </w:tc>
        <w:tc>
          <w:tcPr>
            <w:tcW w:w="1007" w:type="dxa"/>
            <w:shd w:val="clear" w:color="auto" w:fill="auto"/>
          </w:tcPr>
          <w:p w14:paraId="42DF7ECE" w14:textId="77777777" w:rsidR="00BD1B36" w:rsidRPr="00AF1D15" w:rsidRDefault="00BD1B36" w:rsidP="00100D43">
            <w:pPr>
              <w:jc w:val="center"/>
              <w:rPr>
                <w:rFonts w:ascii="Montserrat" w:eastAsia="Times New Roman" w:hAnsi="Montserrat" w:cs="Arial"/>
                <w:b/>
                <w:sz w:val="21"/>
                <w:szCs w:val="21"/>
                <w:lang w:val="es-MX"/>
              </w:rPr>
            </w:pPr>
            <w:r w:rsidRPr="00AF1D15">
              <w:rPr>
                <w:rFonts w:ascii="Montserrat" w:eastAsia="Times New Roman" w:hAnsi="Montserrat" w:cs="Arial"/>
                <w:b/>
                <w:sz w:val="21"/>
                <w:szCs w:val="21"/>
                <w:lang w:val="es-MX"/>
              </w:rPr>
              <w:t>16</w:t>
            </w:r>
          </w:p>
        </w:tc>
      </w:tr>
    </w:tbl>
    <w:p w14:paraId="7C9050BB" w14:textId="77777777" w:rsidR="00BD1B36" w:rsidRPr="00AF1D15" w:rsidRDefault="00BD1B36" w:rsidP="00BD1B36">
      <w:pPr>
        <w:ind w:left="708"/>
        <w:rPr>
          <w:rFonts w:ascii="Montserrat" w:hAnsi="Montserrat" w:cs="Arial"/>
          <w:b/>
          <w:sz w:val="21"/>
          <w:szCs w:val="21"/>
          <w:lang w:val="es-MX"/>
        </w:rPr>
      </w:pPr>
    </w:p>
    <w:p w14:paraId="477604FA" w14:textId="77777777" w:rsidR="00BD1B36" w:rsidRPr="00AF1D15" w:rsidRDefault="00BD1B36" w:rsidP="00BD1B36">
      <w:pPr>
        <w:pStyle w:val="Prrafodelista"/>
        <w:spacing w:after="120"/>
        <w:ind w:left="709"/>
        <w:rPr>
          <w:rFonts w:ascii="Montserrat" w:hAnsi="Montserrat" w:cs="Arial"/>
          <w:sz w:val="21"/>
          <w:szCs w:val="21"/>
          <w:lang w:val="es-MX"/>
        </w:rPr>
      </w:pPr>
      <w:r w:rsidRPr="00AF1D15">
        <w:rPr>
          <w:rFonts w:ascii="Montserrat" w:hAnsi="Montserrat" w:cs="Arial"/>
          <w:sz w:val="21"/>
          <w:szCs w:val="21"/>
          <w:lang w:val="es-MX"/>
        </w:rPr>
        <w:tab/>
      </w:r>
      <w:r w:rsidRPr="00AF1D15">
        <w:rPr>
          <w:rFonts w:ascii="Montserrat" w:hAnsi="Montserrat" w:cs="Arial"/>
          <w:sz w:val="21"/>
          <w:szCs w:val="21"/>
          <w:lang w:val="es-MX"/>
        </w:rPr>
        <w:tab/>
      </w:r>
      <w:r w:rsidRPr="00AF1D15">
        <w:rPr>
          <w:rFonts w:ascii="Montserrat" w:hAnsi="Montserrat" w:cs="Arial"/>
          <w:sz w:val="21"/>
          <w:szCs w:val="21"/>
          <w:lang w:val="es-MX"/>
        </w:rPr>
        <w:tab/>
      </w:r>
      <w:r w:rsidRPr="00AF1D15">
        <w:rPr>
          <w:rFonts w:ascii="Montserrat" w:hAnsi="Montserrat" w:cs="Arial"/>
          <w:sz w:val="21"/>
          <w:szCs w:val="21"/>
          <w:lang w:val="es-MX"/>
        </w:rPr>
        <w:tab/>
      </w:r>
      <w:r w:rsidRPr="00AF1D15">
        <w:rPr>
          <w:rFonts w:ascii="Montserrat" w:hAnsi="Montserrat" w:cs="Arial"/>
          <w:sz w:val="21"/>
          <w:szCs w:val="21"/>
          <w:lang w:val="es-MX"/>
        </w:rPr>
        <w:tab/>
      </w:r>
      <w:r w:rsidRPr="00AF1D15">
        <w:rPr>
          <w:rFonts w:ascii="Montserrat" w:hAnsi="Montserrat" w:cs="Arial"/>
          <w:sz w:val="21"/>
          <w:szCs w:val="21"/>
          <w:lang w:val="es-MX"/>
        </w:rPr>
        <w:tab/>
      </w:r>
      <w:r w:rsidRPr="00AF1D15">
        <w:rPr>
          <w:rFonts w:ascii="Montserrat" w:hAnsi="Montserrat" w:cs="Arial"/>
          <w:sz w:val="21"/>
          <w:szCs w:val="21"/>
          <w:lang w:val="es-MX"/>
        </w:rPr>
        <w:tab/>
      </w:r>
      <w:r w:rsidRPr="00AF1D15">
        <w:rPr>
          <w:rFonts w:ascii="Montserrat" w:hAnsi="Montserrat" w:cs="Arial"/>
          <w:sz w:val="21"/>
          <w:szCs w:val="21"/>
          <w:lang w:val="es-MX"/>
        </w:rPr>
        <w:tab/>
      </w:r>
      <w:r w:rsidRPr="00AF1D15">
        <w:rPr>
          <w:rFonts w:ascii="Montserrat" w:hAnsi="Montserrat" w:cs="Arial"/>
          <w:sz w:val="21"/>
          <w:szCs w:val="21"/>
          <w:lang w:val="es-MX"/>
        </w:rPr>
        <w:tab/>
      </w:r>
    </w:p>
    <w:p w14:paraId="15A9CC28" w14:textId="77777777" w:rsidR="00BD1B36" w:rsidRPr="00AF1D15" w:rsidRDefault="00BD1B36" w:rsidP="00BD1B36">
      <w:pPr>
        <w:ind w:firstLine="708"/>
        <w:rPr>
          <w:rFonts w:ascii="Montserrat" w:hAnsi="Montserrat" w:cs="Arial"/>
          <w:sz w:val="21"/>
          <w:szCs w:val="21"/>
          <w:lang w:val="es-MX"/>
        </w:rPr>
      </w:pPr>
    </w:p>
    <w:p w14:paraId="2E09CC23" w14:textId="77777777" w:rsidR="00BD1B36" w:rsidRPr="00AF1D15" w:rsidRDefault="00BD1B36" w:rsidP="00BD1B36">
      <w:pPr>
        <w:rPr>
          <w:rFonts w:ascii="Montserrat" w:hAnsi="Montserrat" w:cs="Arial"/>
          <w:sz w:val="21"/>
          <w:szCs w:val="21"/>
          <w:lang w:val="es-MX"/>
        </w:rPr>
      </w:pPr>
    </w:p>
    <w:p w14:paraId="48E917A2" w14:textId="77777777" w:rsidR="00BD1B36" w:rsidRPr="00AF1D15" w:rsidRDefault="00BD1B36" w:rsidP="00BD1B36">
      <w:pPr>
        <w:jc w:val="both"/>
        <w:rPr>
          <w:rFonts w:ascii="Montserrat" w:hAnsi="Montserrat" w:cs="Arial"/>
          <w:b/>
          <w:sz w:val="21"/>
          <w:szCs w:val="21"/>
          <w:lang w:val="es-MX"/>
        </w:rPr>
      </w:pPr>
    </w:p>
    <w:p w14:paraId="781FCDD9" w14:textId="77777777" w:rsidR="00860FAD" w:rsidRDefault="00860FAD" w:rsidP="00AF1D15">
      <w:pPr>
        <w:jc w:val="center"/>
        <w:rPr>
          <w:rFonts w:ascii="Montserrat" w:hAnsi="Montserrat" w:cs="Arial"/>
          <w:b/>
          <w:sz w:val="21"/>
          <w:szCs w:val="21"/>
          <w:lang w:val="es-MX"/>
        </w:rPr>
      </w:pPr>
    </w:p>
    <w:p w14:paraId="7681FC91" w14:textId="3C5A87FD" w:rsidR="00BD1B36" w:rsidRPr="00AF1D15" w:rsidRDefault="00BD1B36" w:rsidP="00AF1D15">
      <w:pPr>
        <w:jc w:val="center"/>
        <w:rPr>
          <w:rFonts w:ascii="Montserrat" w:hAnsi="Montserrat" w:cs="Arial"/>
          <w:b/>
          <w:sz w:val="21"/>
          <w:szCs w:val="21"/>
          <w:lang w:val="es-MX"/>
        </w:rPr>
      </w:pPr>
      <w:r w:rsidRPr="00AF1D15">
        <w:rPr>
          <w:rFonts w:ascii="Montserrat" w:hAnsi="Montserrat" w:cs="Arial"/>
          <w:b/>
          <w:sz w:val="21"/>
          <w:szCs w:val="21"/>
          <w:lang w:val="es-MX"/>
        </w:rPr>
        <w:lastRenderedPageBreak/>
        <w:t>INTRODUCCIÓN</w:t>
      </w:r>
    </w:p>
    <w:p w14:paraId="73C3441A" w14:textId="77777777" w:rsidR="00BD1B36" w:rsidRPr="00AF1D15" w:rsidRDefault="00BD1B36" w:rsidP="00BD1B36">
      <w:pPr>
        <w:jc w:val="both"/>
        <w:rPr>
          <w:rFonts w:ascii="Montserrat" w:hAnsi="Montserrat" w:cs="Arial"/>
          <w:sz w:val="21"/>
          <w:szCs w:val="21"/>
          <w:lang w:val="es-MX"/>
        </w:rPr>
      </w:pPr>
    </w:p>
    <w:p w14:paraId="25189C59" w14:textId="14EF335E" w:rsidR="00BD1B36" w:rsidRPr="00AF1D15" w:rsidRDefault="00BD1B36" w:rsidP="009D03A6">
      <w:pPr>
        <w:autoSpaceDE w:val="0"/>
        <w:autoSpaceDN w:val="0"/>
        <w:adjustRightInd w:val="0"/>
        <w:spacing w:line="360" w:lineRule="auto"/>
        <w:jc w:val="both"/>
        <w:rPr>
          <w:rFonts w:ascii="Montserrat" w:hAnsi="Montserrat"/>
          <w:sz w:val="21"/>
          <w:szCs w:val="21"/>
          <w:lang w:val="es-MX"/>
        </w:rPr>
      </w:pPr>
      <w:r w:rsidRPr="00AF1D15">
        <w:rPr>
          <w:rFonts w:ascii="Montserrat" w:hAnsi="Montserrat"/>
          <w:sz w:val="21"/>
          <w:szCs w:val="21"/>
          <w:lang w:val="es-MX"/>
        </w:rPr>
        <w:t xml:space="preserve">De conformidad con lo dispuesto en los párrafos primero, tercero y cuarto del Artículo 134 de la Constitución Política de los Estados Unidos Mexicanos, así como los artículos 1 y 25 fracción II de la Ley, 9 del Reglamento, así como el Manual Administrativo de Aplicación General en Materia de Obras Públicas, se establecen las presentes Políticas, Bases y Lineamientos (POBALINES), en Materia de Obras Públicas y Servicios Relacionados con las Mismas del CONALEP. </w:t>
      </w:r>
    </w:p>
    <w:p w14:paraId="3C32C265" w14:textId="412EA64E" w:rsidR="00BD1B36" w:rsidRPr="00AF1D15" w:rsidRDefault="00BD1B36" w:rsidP="00B24AD0">
      <w:pPr>
        <w:tabs>
          <w:tab w:val="left" w:pos="1175"/>
        </w:tabs>
        <w:autoSpaceDE w:val="0"/>
        <w:autoSpaceDN w:val="0"/>
        <w:adjustRightInd w:val="0"/>
        <w:spacing w:line="360" w:lineRule="auto"/>
        <w:jc w:val="both"/>
        <w:rPr>
          <w:rFonts w:ascii="Montserrat" w:hAnsi="Montserrat" w:cs="Arial"/>
          <w:sz w:val="21"/>
          <w:szCs w:val="21"/>
          <w:lang w:val="es-MX"/>
        </w:rPr>
      </w:pPr>
      <w:r w:rsidRPr="00AF1D15">
        <w:rPr>
          <w:rFonts w:ascii="Montserrat" w:hAnsi="Montserrat"/>
          <w:sz w:val="21"/>
          <w:szCs w:val="21"/>
          <w:lang w:val="es-MX"/>
        </w:rPr>
        <w:t>El presente ordenamiento tiene por objeto establecer las políticas, bases y lineamientos para los procesos de contratación y ejecución de las obras públicas y servicios relacionados con las mismas del CONALEP, los que se regirán bajo los principios de eficiencia, eficacia, economía, transparencia, imparcialidad y honradez, para evitar actos de corrupción y  que los recursos económicos de que se dispongan, contribuyan a satisfacer los objetivos a los que están destinados, asegurando las mejores condiciones para el Estado, en cuanto a precio, calidad, financiamiento y oportunidad.</w:t>
      </w:r>
    </w:p>
    <w:p w14:paraId="02588226" w14:textId="77777777" w:rsidR="00BD1B36" w:rsidRPr="00AF1D15" w:rsidRDefault="00BD1B36" w:rsidP="00BD1B36">
      <w:pPr>
        <w:jc w:val="both"/>
        <w:rPr>
          <w:rFonts w:ascii="Montserrat" w:hAnsi="Montserrat" w:cs="Arial"/>
          <w:sz w:val="21"/>
          <w:szCs w:val="21"/>
          <w:lang w:val="es-MX"/>
        </w:rPr>
      </w:pPr>
    </w:p>
    <w:p w14:paraId="18859D09" w14:textId="77777777" w:rsidR="00BD1B36" w:rsidRPr="00AF1D15" w:rsidRDefault="00BD1B36" w:rsidP="00BD1B36">
      <w:pPr>
        <w:rPr>
          <w:rFonts w:ascii="Montserrat" w:hAnsi="Montserrat" w:cs="Arial"/>
          <w:b/>
          <w:sz w:val="21"/>
          <w:szCs w:val="21"/>
          <w:lang w:val="es-MX"/>
        </w:rPr>
      </w:pPr>
      <w:r w:rsidRPr="00AF1D15">
        <w:rPr>
          <w:rFonts w:ascii="Montserrat" w:hAnsi="Montserrat" w:cs="Arial"/>
          <w:b/>
          <w:sz w:val="21"/>
          <w:szCs w:val="21"/>
          <w:lang w:val="es-MX"/>
        </w:rPr>
        <w:br w:type="page"/>
      </w:r>
    </w:p>
    <w:p w14:paraId="58E622B6" w14:textId="77777777" w:rsidR="00BD1B36" w:rsidRPr="00AF1D15" w:rsidRDefault="00BD1B36" w:rsidP="00AF1D15">
      <w:pPr>
        <w:jc w:val="center"/>
        <w:rPr>
          <w:rFonts w:ascii="Montserrat" w:hAnsi="Montserrat" w:cs="Arial"/>
          <w:b/>
          <w:sz w:val="21"/>
          <w:szCs w:val="21"/>
          <w:lang w:val="es-MX"/>
        </w:rPr>
      </w:pPr>
      <w:r w:rsidRPr="00AF1D15">
        <w:rPr>
          <w:rFonts w:ascii="Montserrat" w:hAnsi="Montserrat" w:cs="Arial"/>
          <w:b/>
          <w:sz w:val="21"/>
          <w:szCs w:val="21"/>
          <w:lang w:val="es-MX"/>
        </w:rPr>
        <w:lastRenderedPageBreak/>
        <w:t>MARCO JURÍDICO</w:t>
      </w:r>
    </w:p>
    <w:p w14:paraId="0FCE72B1" w14:textId="77777777" w:rsidR="00BD1B36" w:rsidRPr="00AF1D15" w:rsidRDefault="00BD1B36" w:rsidP="00BD1B36">
      <w:pPr>
        <w:rPr>
          <w:rFonts w:ascii="Montserrat" w:hAnsi="Montserrat" w:cs="Arial"/>
          <w:b/>
          <w:sz w:val="21"/>
          <w:szCs w:val="21"/>
          <w:lang w:val="es-MX"/>
        </w:rPr>
      </w:pPr>
    </w:p>
    <w:p w14:paraId="7E12AA38" w14:textId="1D6A01AC" w:rsidR="00BD1B36" w:rsidRPr="00AF1D15" w:rsidRDefault="00BD1B36" w:rsidP="001A6B2D">
      <w:pPr>
        <w:pStyle w:val="Prrafodelista"/>
        <w:numPr>
          <w:ilvl w:val="0"/>
          <w:numId w:val="11"/>
        </w:numPr>
        <w:autoSpaceDE w:val="0"/>
        <w:autoSpaceDN w:val="0"/>
        <w:adjustRightInd w:val="0"/>
        <w:spacing w:after="240" w:line="360" w:lineRule="auto"/>
        <w:jc w:val="both"/>
        <w:rPr>
          <w:rFonts w:ascii="Montserrat" w:hAnsi="Montserrat" w:cs="Arial"/>
          <w:sz w:val="21"/>
          <w:szCs w:val="21"/>
          <w:lang w:val="es-MX"/>
        </w:rPr>
      </w:pPr>
      <w:r w:rsidRPr="00AF1D15">
        <w:rPr>
          <w:rFonts w:ascii="Montserrat" w:hAnsi="Montserrat" w:cs="Arial"/>
          <w:sz w:val="21"/>
          <w:szCs w:val="21"/>
          <w:lang w:val="es-MX"/>
        </w:rPr>
        <w:t>Constitución Política d</w:t>
      </w:r>
      <w:r w:rsidR="008F571E" w:rsidRPr="00AF1D15">
        <w:rPr>
          <w:rFonts w:ascii="Montserrat" w:hAnsi="Montserrat" w:cs="Arial"/>
          <w:sz w:val="21"/>
          <w:szCs w:val="21"/>
          <w:lang w:val="es-MX"/>
        </w:rPr>
        <w:t>e los Estados Unidos Mexicanos,</w:t>
      </w:r>
    </w:p>
    <w:p w14:paraId="2D190FD8" w14:textId="56C37168" w:rsidR="00BD1B36" w:rsidRPr="00AF1D15" w:rsidRDefault="00BD1B36" w:rsidP="001A6B2D">
      <w:pPr>
        <w:pStyle w:val="Prrafodelista"/>
        <w:numPr>
          <w:ilvl w:val="0"/>
          <w:numId w:val="11"/>
        </w:numPr>
        <w:autoSpaceDE w:val="0"/>
        <w:autoSpaceDN w:val="0"/>
        <w:adjustRightInd w:val="0"/>
        <w:spacing w:after="240" w:line="360" w:lineRule="auto"/>
        <w:jc w:val="both"/>
        <w:rPr>
          <w:rFonts w:ascii="Montserrat" w:hAnsi="Montserrat" w:cs="Arial"/>
          <w:sz w:val="21"/>
          <w:szCs w:val="21"/>
          <w:lang w:val="es-MX"/>
        </w:rPr>
      </w:pPr>
      <w:r w:rsidRPr="00AF1D15">
        <w:rPr>
          <w:rFonts w:ascii="Montserrat" w:hAnsi="Montserrat" w:cs="Arial"/>
          <w:sz w:val="21"/>
          <w:szCs w:val="21"/>
          <w:lang w:val="es-MX"/>
        </w:rPr>
        <w:t xml:space="preserve">Ley Federal de las Entidades Paraestatales, </w:t>
      </w:r>
    </w:p>
    <w:p w14:paraId="3581A1B8" w14:textId="79A24EC4" w:rsidR="00BD1B36" w:rsidRPr="00AF1D15" w:rsidRDefault="00BD1B36" w:rsidP="001A6B2D">
      <w:pPr>
        <w:pStyle w:val="Prrafodelista"/>
        <w:numPr>
          <w:ilvl w:val="0"/>
          <w:numId w:val="11"/>
        </w:numPr>
        <w:autoSpaceDE w:val="0"/>
        <w:autoSpaceDN w:val="0"/>
        <w:adjustRightInd w:val="0"/>
        <w:spacing w:after="240" w:line="360" w:lineRule="auto"/>
        <w:jc w:val="both"/>
        <w:rPr>
          <w:rFonts w:ascii="Montserrat" w:hAnsi="Montserrat" w:cs="Arial"/>
          <w:sz w:val="21"/>
          <w:szCs w:val="21"/>
          <w:lang w:val="es-MX"/>
        </w:rPr>
      </w:pPr>
      <w:r w:rsidRPr="00AF1D15">
        <w:rPr>
          <w:rFonts w:ascii="Montserrat" w:hAnsi="Montserrat" w:cs="Arial"/>
          <w:sz w:val="21"/>
          <w:szCs w:val="21"/>
          <w:lang w:val="es-MX"/>
        </w:rPr>
        <w:t xml:space="preserve">Ley Orgánica de la Administración Pública Federal, </w:t>
      </w:r>
    </w:p>
    <w:p w14:paraId="4925D7ED" w14:textId="3495265C" w:rsidR="00BD1B36" w:rsidRPr="00AF1D15" w:rsidRDefault="00BD1B36" w:rsidP="001A6B2D">
      <w:pPr>
        <w:pStyle w:val="Prrafodelista"/>
        <w:numPr>
          <w:ilvl w:val="0"/>
          <w:numId w:val="11"/>
        </w:numPr>
        <w:autoSpaceDE w:val="0"/>
        <w:autoSpaceDN w:val="0"/>
        <w:adjustRightInd w:val="0"/>
        <w:spacing w:after="240" w:line="360" w:lineRule="auto"/>
        <w:jc w:val="both"/>
        <w:rPr>
          <w:rFonts w:ascii="Montserrat" w:hAnsi="Montserrat" w:cs="Arial"/>
          <w:sz w:val="21"/>
          <w:szCs w:val="21"/>
          <w:lang w:val="es-MX"/>
        </w:rPr>
      </w:pPr>
      <w:r w:rsidRPr="00AF1D15">
        <w:rPr>
          <w:rFonts w:ascii="Montserrat" w:hAnsi="Montserrat" w:cs="Arial"/>
          <w:sz w:val="21"/>
          <w:szCs w:val="21"/>
          <w:lang w:val="es-MX"/>
        </w:rPr>
        <w:t>Ley de Obras Públicas y Servicios Relacionados con las Mismas</w:t>
      </w:r>
    </w:p>
    <w:p w14:paraId="4BD96EE5" w14:textId="0F79E37E" w:rsidR="00BD1B36" w:rsidRPr="00AF1D15" w:rsidRDefault="00BD1B36" w:rsidP="001A6B2D">
      <w:pPr>
        <w:pStyle w:val="Prrafodelista"/>
        <w:numPr>
          <w:ilvl w:val="0"/>
          <w:numId w:val="11"/>
        </w:numPr>
        <w:autoSpaceDE w:val="0"/>
        <w:autoSpaceDN w:val="0"/>
        <w:adjustRightInd w:val="0"/>
        <w:spacing w:after="240" w:line="360" w:lineRule="auto"/>
        <w:jc w:val="both"/>
        <w:rPr>
          <w:rFonts w:ascii="Montserrat" w:hAnsi="Montserrat" w:cs="Arial"/>
          <w:sz w:val="21"/>
          <w:szCs w:val="21"/>
          <w:lang w:val="es-MX"/>
        </w:rPr>
      </w:pPr>
      <w:r w:rsidRPr="00AF1D15">
        <w:rPr>
          <w:rFonts w:ascii="Montserrat" w:hAnsi="Montserrat" w:cs="Arial"/>
          <w:sz w:val="21"/>
          <w:szCs w:val="21"/>
          <w:lang w:val="es-MX"/>
        </w:rPr>
        <w:t xml:space="preserve">Ley General de Transparencia y Acceso a la Información Pública, </w:t>
      </w:r>
    </w:p>
    <w:p w14:paraId="6F803230" w14:textId="0FE1936B" w:rsidR="00BD1B36" w:rsidRPr="00AF1D15" w:rsidRDefault="00BD1B36" w:rsidP="001A6B2D">
      <w:pPr>
        <w:pStyle w:val="Prrafodelista"/>
        <w:numPr>
          <w:ilvl w:val="0"/>
          <w:numId w:val="11"/>
        </w:numPr>
        <w:autoSpaceDE w:val="0"/>
        <w:autoSpaceDN w:val="0"/>
        <w:adjustRightInd w:val="0"/>
        <w:spacing w:after="240" w:line="360" w:lineRule="auto"/>
        <w:jc w:val="both"/>
        <w:rPr>
          <w:rFonts w:ascii="Montserrat" w:hAnsi="Montserrat" w:cs="Arial"/>
          <w:sz w:val="21"/>
          <w:szCs w:val="21"/>
          <w:lang w:val="es-MX"/>
        </w:rPr>
      </w:pPr>
      <w:r w:rsidRPr="00AF1D15">
        <w:rPr>
          <w:rFonts w:ascii="Montserrat" w:hAnsi="Montserrat" w:cs="Arial"/>
          <w:sz w:val="21"/>
          <w:szCs w:val="21"/>
          <w:lang w:val="es-MX"/>
        </w:rPr>
        <w:t xml:space="preserve">Ley Federal de Transparencia y Acceso a la Información Pública, </w:t>
      </w:r>
    </w:p>
    <w:p w14:paraId="241243F7" w14:textId="030D2C60" w:rsidR="00BD1B36" w:rsidRPr="00AF1D15" w:rsidRDefault="00BD1B36" w:rsidP="001A6B2D">
      <w:pPr>
        <w:pStyle w:val="Prrafodelista"/>
        <w:numPr>
          <w:ilvl w:val="0"/>
          <w:numId w:val="11"/>
        </w:numPr>
        <w:autoSpaceDE w:val="0"/>
        <w:autoSpaceDN w:val="0"/>
        <w:adjustRightInd w:val="0"/>
        <w:spacing w:after="240" w:line="360" w:lineRule="auto"/>
        <w:jc w:val="both"/>
        <w:rPr>
          <w:rFonts w:ascii="Montserrat" w:hAnsi="Montserrat" w:cs="Arial"/>
          <w:sz w:val="21"/>
          <w:szCs w:val="21"/>
          <w:lang w:val="es-MX"/>
        </w:rPr>
      </w:pPr>
      <w:r w:rsidRPr="00AF1D15">
        <w:rPr>
          <w:rFonts w:ascii="Montserrat" w:hAnsi="Montserrat" w:cs="Arial"/>
          <w:sz w:val="21"/>
          <w:szCs w:val="21"/>
          <w:lang w:val="es-MX"/>
        </w:rPr>
        <w:t xml:space="preserve">Ley General de Protección de Datos Personales en Posesión de Sujetos Obligados, </w:t>
      </w:r>
    </w:p>
    <w:p w14:paraId="6BC61D31" w14:textId="72C03F49" w:rsidR="00BD1B36" w:rsidRPr="00AF1D15" w:rsidRDefault="00BD1B36" w:rsidP="001A6B2D">
      <w:pPr>
        <w:pStyle w:val="Prrafodelista"/>
        <w:numPr>
          <w:ilvl w:val="0"/>
          <w:numId w:val="11"/>
        </w:numPr>
        <w:autoSpaceDE w:val="0"/>
        <w:autoSpaceDN w:val="0"/>
        <w:adjustRightInd w:val="0"/>
        <w:spacing w:after="240" w:line="360" w:lineRule="auto"/>
        <w:jc w:val="both"/>
        <w:rPr>
          <w:rFonts w:ascii="Montserrat" w:hAnsi="Montserrat" w:cs="Arial"/>
          <w:sz w:val="21"/>
          <w:szCs w:val="21"/>
          <w:lang w:val="es-MX"/>
        </w:rPr>
      </w:pPr>
      <w:r w:rsidRPr="00AF1D15">
        <w:rPr>
          <w:rFonts w:ascii="Montserrat" w:hAnsi="Montserrat" w:cs="Arial"/>
          <w:sz w:val="21"/>
          <w:szCs w:val="21"/>
          <w:lang w:val="es-MX"/>
        </w:rPr>
        <w:t>Ley Federal de Protección de Datos Personales en Posesión de los Particulares</w:t>
      </w:r>
      <w:r w:rsidR="008F571E" w:rsidRPr="00AF1D15">
        <w:rPr>
          <w:rFonts w:ascii="Montserrat" w:hAnsi="Montserrat" w:cs="Arial"/>
          <w:sz w:val="21"/>
          <w:szCs w:val="21"/>
          <w:lang w:val="es-MX"/>
        </w:rPr>
        <w:t>,</w:t>
      </w:r>
    </w:p>
    <w:p w14:paraId="2A5ABF10" w14:textId="5839388F" w:rsidR="00BD1B36" w:rsidRPr="00AF1D15" w:rsidRDefault="00BD1B36" w:rsidP="001A6B2D">
      <w:pPr>
        <w:pStyle w:val="Prrafodelista"/>
        <w:numPr>
          <w:ilvl w:val="0"/>
          <w:numId w:val="11"/>
        </w:numPr>
        <w:autoSpaceDE w:val="0"/>
        <w:autoSpaceDN w:val="0"/>
        <w:adjustRightInd w:val="0"/>
        <w:spacing w:after="240" w:line="360" w:lineRule="auto"/>
        <w:jc w:val="both"/>
        <w:rPr>
          <w:rFonts w:ascii="Montserrat" w:hAnsi="Montserrat" w:cs="Arial"/>
          <w:sz w:val="21"/>
          <w:szCs w:val="21"/>
          <w:lang w:val="es-MX"/>
        </w:rPr>
      </w:pPr>
      <w:r w:rsidRPr="00AF1D15">
        <w:rPr>
          <w:rFonts w:ascii="Montserrat" w:hAnsi="Montserrat" w:cs="Arial"/>
          <w:sz w:val="21"/>
          <w:szCs w:val="21"/>
          <w:lang w:val="es-MX"/>
        </w:rPr>
        <w:t xml:space="preserve">Ley Federal de Archivos, </w:t>
      </w:r>
    </w:p>
    <w:p w14:paraId="76608FC4" w14:textId="73D76AB0" w:rsidR="00BD1B36" w:rsidRPr="00AF1D15" w:rsidRDefault="00BD1B36" w:rsidP="001A6B2D">
      <w:pPr>
        <w:pStyle w:val="Prrafodelista"/>
        <w:numPr>
          <w:ilvl w:val="0"/>
          <w:numId w:val="11"/>
        </w:numPr>
        <w:autoSpaceDE w:val="0"/>
        <w:autoSpaceDN w:val="0"/>
        <w:adjustRightInd w:val="0"/>
        <w:spacing w:after="240" w:line="360" w:lineRule="auto"/>
        <w:jc w:val="both"/>
        <w:rPr>
          <w:rFonts w:ascii="Montserrat" w:hAnsi="Montserrat" w:cs="Arial"/>
          <w:sz w:val="21"/>
          <w:szCs w:val="21"/>
          <w:lang w:val="es-MX"/>
        </w:rPr>
      </w:pPr>
      <w:r w:rsidRPr="00AF1D15">
        <w:rPr>
          <w:rFonts w:ascii="Montserrat" w:hAnsi="Montserrat" w:cs="Arial"/>
          <w:sz w:val="21"/>
          <w:szCs w:val="21"/>
          <w:lang w:val="es-MX"/>
        </w:rPr>
        <w:t xml:space="preserve">Ley General de Responsabilidades Administrativas, </w:t>
      </w:r>
    </w:p>
    <w:p w14:paraId="717852ED" w14:textId="7699C443" w:rsidR="00BD1B36" w:rsidRPr="00AF1D15" w:rsidRDefault="00BD1B36" w:rsidP="001A6B2D">
      <w:pPr>
        <w:pStyle w:val="Prrafodelista"/>
        <w:numPr>
          <w:ilvl w:val="0"/>
          <w:numId w:val="11"/>
        </w:numPr>
        <w:autoSpaceDE w:val="0"/>
        <w:autoSpaceDN w:val="0"/>
        <w:adjustRightInd w:val="0"/>
        <w:spacing w:after="240" w:line="360" w:lineRule="auto"/>
        <w:jc w:val="both"/>
        <w:rPr>
          <w:rFonts w:ascii="Montserrat" w:hAnsi="Montserrat" w:cs="Arial"/>
          <w:sz w:val="21"/>
          <w:szCs w:val="21"/>
          <w:lang w:val="es-MX"/>
        </w:rPr>
      </w:pPr>
      <w:r w:rsidRPr="00AF1D15">
        <w:rPr>
          <w:rFonts w:ascii="Montserrat" w:hAnsi="Montserrat" w:cs="Arial"/>
          <w:sz w:val="21"/>
          <w:szCs w:val="21"/>
          <w:lang w:val="es-MX"/>
        </w:rPr>
        <w:t xml:space="preserve">Ley General del Sistema Nacional de Anticorrupción, </w:t>
      </w:r>
    </w:p>
    <w:p w14:paraId="301250B3" w14:textId="169F6859" w:rsidR="00BD1B36" w:rsidRPr="00AF1D15" w:rsidRDefault="00BD1B36" w:rsidP="001A6B2D">
      <w:pPr>
        <w:pStyle w:val="Prrafodelista"/>
        <w:numPr>
          <w:ilvl w:val="0"/>
          <w:numId w:val="11"/>
        </w:numPr>
        <w:autoSpaceDE w:val="0"/>
        <w:autoSpaceDN w:val="0"/>
        <w:adjustRightInd w:val="0"/>
        <w:spacing w:after="240" w:line="360" w:lineRule="auto"/>
        <w:jc w:val="both"/>
        <w:rPr>
          <w:rFonts w:ascii="Montserrat" w:hAnsi="Montserrat" w:cs="Arial"/>
          <w:sz w:val="21"/>
          <w:szCs w:val="21"/>
          <w:lang w:val="es-MX"/>
        </w:rPr>
      </w:pPr>
      <w:r w:rsidRPr="00AF1D15">
        <w:rPr>
          <w:rFonts w:ascii="Montserrat" w:hAnsi="Montserrat" w:cs="Arial"/>
          <w:sz w:val="21"/>
          <w:szCs w:val="21"/>
          <w:lang w:val="es-MX"/>
        </w:rPr>
        <w:t xml:space="preserve">Ley General para la Inclusión de las Personas con Discapacidad, </w:t>
      </w:r>
    </w:p>
    <w:p w14:paraId="4D45FCB4" w14:textId="780ABF9A" w:rsidR="00BD1B36" w:rsidRPr="00AF1D15" w:rsidRDefault="00BD1B36" w:rsidP="001A6B2D">
      <w:pPr>
        <w:pStyle w:val="Prrafodelista"/>
        <w:numPr>
          <w:ilvl w:val="0"/>
          <w:numId w:val="11"/>
        </w:numPr>
        <w:autoSpaceDE w:val="0"/>
        <w:autoSpaceDN w:val="0"/>
        <w:adjustRightInd w:val="0"/>
        <w:spacing w:after="240" w:line="360" w:lineRule="auto"/>
        <w:jc w:val="both"/>
        <w:rPr>
          <w:rFonts w:ascii="Montserrat" w:hAnsi="Montserrat" w:cs="Arial"/>
          <w:sz w:val="21"/>
          <w:szCs w:val="21"/>
          <w:lang w:val="es-MX"/>
        </w:rPr>
      </w:pPr>
      <w:r w:rsidRPr="00AF1D15">
        <w:rPr>
          <w:rFonts w:ascii="Montserrat" w:hAnsi="Montserrat" w:cs="Arial"/>
          <w:sz w:val="21"/>
          <w:szCs w:val="21"/>
          <w:lang w:val="es-MX"/>
        </w:rPr>
        <w:t xml:space="preserve">Ley Federal de Presupuesto y Responsabilidad Hacendaria, </w:t>
      </w:r>
    </w:p>
    <w:p w14:paraId="10FC5B7D" w14:textId="5BE2C0BC" w:rsidR="00BD1B36" w:rsidRPr="00AF1D15" w:rsidRDefault="00BD1B36" w:rsidP="001A6B2D">
      <w:pPr>
        <w:pStyle w:val="Prrafodelista"/>
        <w:numPr>
          <w:ilvl w:val="0"/>
          <w:numId w:val="11"/>
        </w:numPr>
        <w:autoSpaceDE w:val="0"/>
        <w:autoSpaceDN w:val="0"/>
        <w:adjustRightInd w:val="0"/>
        <w:spacing w:after="240" w:line="360" w:lineRule="auto"/>
        <w:jc w:val="both"/>
        <w:rPr>
          <w:rFonts w:ascii="Montserrat" w:hAnsi="Montserrat" w:cs="Arial"/>
          <w:sz w:val="21"/>
          <w:szCs w:val="21"/>
          <w:lang w:val="es-MX"/>
        </w:rPr>
      </w:pPr>
      <w:r w:rsidRPr="00AF1D15">
        <w:rPr>
          <w:rFonts w:ascii="Montserrat" w:hAnsi="Montserrat" w:cs="Arial"/>
          <w:sz w:val="21"/>
          <w:szCs w:val="21"/>
          <w:lang w:val="es-MX"/>
        </w:rPr>
        <w:t xml:space="preserve">Ley Federal de Austeridad Republicana, </w:t>
      </w:r>
    </w:p>
    <w:p w14:paraId="3C4E7293" w14:textId="0EFE4BAD" w:rsidR="00BD1B36" w:rsidRPr="00AF1D15" w:rsidRDefault="00BD1B36" w:rsidP="001A6B2D">
      <w:pPr>
        <w:pStyle w:val="Prrafodelista"/>
        <w:numPr>
          <w:ilvl w:val="0"/>
          <w:numId w:val="11"/>
        </w:numPr>
        <w:autoSpaceDE w:val="0"/>
        <w:autoSpaceDN w:val="0"/>
        <w:adjustRightInd w:val="0"/>
        <w:spacing w:after="240" w:line="360" w:lineRule="auto"/>
        <w:jc w:val="both"/>
        <w:rPr>
          <w:rFonts w:ascii="Montserrat" w:hAnsi="Montserrat" w:cs="Arial"/>
          <w:sz w:val="21"/>
          <w:szCs w:val="21"/>
          <w:lang w:val="es-MX"/>
        </w:rPr>
      </w:pPr>
      <w:r w:rsidRPr="00AF1D15">
        <w:rPr>
          <w:rFonts w:ascii="Montserrat" w:hAnsi="Montserrat" w:cs="Arial"/>
          <w:sz w:val="21"/>
          <w:szCs w:val="21"/>
          <w:lang w:val="es-MX"/>
        </w:rPr>
        <w:t xml:space="preserve">Reglamento de la Ley de Obras Públicas y Servicios Relacionados con las Mismas, </w:t>
      </w:r>
    </w:p>
    <w:p w14:paraId="288E32AB" w14:textId="0266776D" w:rsidR="00BD1B36" w:rsidRPr="00AF1D15" w:rsidRDefault="00BD1B36" w:rsidP="001A6B2D">
      <w:pPr>
        <w:pStyle w:val="Prrafodelista"/>
        <w:numPr>
          <w:ilvl w:val="0"/>
          <w:numId w:val="11"/>
        </w:numPr>
        <w:autoSpaceDE w:val="0"/>
        <w:autoSpaceDN w:val="0"/>
        <w:adjustRightInd w:val="0"/>
        <w:spacing w:after="240" w:line="360" w:lineRule="auto"/>
        <w:jc w:val="both"/>
        <w:rPr>
          <w:rFonts w:ascii="Montserrat" w:hAnsi="Montserrat" w:cs="Arial"/>
          <w:color w:val="1A191F"/>
          <w:sz w:val="21"/>
          <w:szCs w:val="21"/>
          <w:lang w:val="es-MX"/>
        </w:rPr>
      </w:pPr>
      <w:r w:rsidRPr="00AF1D15">
        <w:rPr>
          <w:rFonts w:ascii="Montserrat" w:hAnsi="Montserrat" w:cs="Arial"/>
          <w:color w:val="1A191F"/>
          <w:sz w:val="21"/>
          <w:szCs w:val="21"/>
          <w:lang w:val="es-MX"/>
        </w:rPr>
        <w:t xml:space="preserve">Reglamento de la Ley Federal </w:t>
      </w:r>
      <w:r w:rsidR="008F571E" w:rsidRPr="00AF1D15">
        <w:rPr>
          <w:rFonts w:ascii="Montserrat" w:hAnsi="Montserrat" w:cs="Arial"/>
          <w:color w:val="1A191F"/>
          <w:sz w:val="21"/>
          <w:szCs w:val="21"/>
          <w:lang w:val="es-MX"/>
        </w:rPr>
        <w:t>de las Entidades Paraestatales,</w:t>
      </w:r>
    </w:p>
    <w:p w14:paraId="723A859D" w14:textId="1E723835" w:rsidR="00BD1B36" w:rsidRPr="00AF1D15" w:rsidRDefault="00BD1B36" w:rsidP="001A6B2D">
      <w:pPr>
        <w:pStyle w:val="Prrafodelista"/>
        <w:numPr>
          <w:ilvl w:val="0"/>
          <w:numId w:val="11"/>
        </w:numPr>
        <w:autoSpaceDE w:val="0"/>
        <w:autoSpaceDN w:val="0"/>
        <w:adjustRightInd w:val="0"/>
        <w:spacing w:after="240" w:line="360" w:lineRule="auto"/>
        <w:jc w:val="both"/>
        <w:rPr>
          <w:rFonts w:ascii="Montserrat" w:hAnsi="Montserrat" w:cs="Arial"/>
          <w:color w:val="1A191F"/>
          <w:sz w:val="21"/>
          <w:szCs w:val="21"/>
          <w:lang w:val="es-MX"/>
        </w:rPr>
      </w:pPr>
      <w:r w:rsidRPr="00AF1D15">
        <w:rPr>
          <w:rFonts w:ascii="Montserrat" w:hAnsi="Montserrat" w:cs="Arial"/>
          <w:color w:val="1A191F"/>
          <w:sz w:val="21"/>
          <w:szCs w:val="21"/>
          <w:lang w:val="es-MX"/>
        </w:rPr>
        <w:t>Reglamento de la Ley Federal de Protección de Datos Personales en Posesión de los Particulares</w:t>
      </w:r>
      <w:r w:rsidR="00180EAC">
        <w:rPr>
          <w:rFonts w:ascii="Montserrat" w:hAnsi="Montserrat" w:cs="Arial"/>
          <w:color w:val="1A191F"/>
          <w:sz w:val="21"/>
          <w:szCs w:val="21"/>
          <w:lang w:val="es-MX"/>
        </w:rPr>
        <w:t>,</w:t>
      </w:r>
    </w:p>
    <w:p w14:paraId="4A24BA6A" w14:textId="2C4AB04A" w:rsidR="00BD1B36" w:rsidRPr="00AF1D15" w:rsidRDefault="00BD1B36" w:rsidP="001A6B2D">
      <w:pPr>
        <w:pStyle w:val="Prrafodelista"/>
        <w:numPr>
          <w:ilvl w:val="0"/>
          <w:numId w:val="11"/>
        </w:numPr>
        <w:autoSpaceDE w:val="0"/>
        <w:autoSpaceDN w:val="0"/>
        <w:adjustRightInd w:val="0"/>
        <w:spacing w:after="240" w:line="360" w:lineRule="auto"/>
        <w:jc w:val="both"/>
        <w:rPr>
          <w:rFonts w:ascii="Montserrat" w:hAnsi="Montserrat" w:cs="Arial"/>
          <w:color w:val="1A191F"/>
          <w:sz w:val="21"/>
          <w:szCs w:val="21"/>
          <w:lang w:val="es-MX"/>
        </w:rPr>
      </w:pPr>
      <w:r w:rsidRPr="00AF1D15">
        <w:rPr>
          <w:rFonts w:ascii="Montserrat" w:hAnsi="Montserrat" w:cs="Arial"/>
          <w:color w:val="1A191F"/>
          <w:sz w:val="21"/>
          <w:szCs w:val="21"/>
          <w:lang w:val="es-MX"/>
        </w:rPr>
        <w:t xml:space="preserve">Reglamento Ley Federal de Presupuesto y Responsabilidad Hacendaria, </w:t>
      </w:r>
    </w:p>
    <w:p w14:paraId="7E106160" w14:textId="3153FBBF" w:rsidR="00BD1B36" w:rsidRPr="00AF1D15" w:rsidRDefault="00BD1B36" w:rsidP="001A6B2D">
      <w:pPr>
        <w:pStyle w:val="Prrafodelista"/>
        <w:numPr>
          <w:ilvl w:val="0"/>
          <w:numId w:val="11"/>
        </w:numPr>
        <w:autoSpaceDE w:val="0"/>
        <w:autoSpaceDN w:val="0"/>
        <w:adjustRightInd w:val="0"/>
        <w:spacing w:after="240" w:line="360" w:lineRule="auto"/>
        <w:jc w:val="both"/>
        <w:rPr>
          <w:rFonts w:ascii="Montserrat" w:hAnsi="Montserrat" w:cs="Arial"/>
          <w:sz w:val="21"/>
          <w:szCs w:val="21"/>
          <w:lang w:val="es-MX"/>
        </w:rPr>
      </w:pPr>
      <w:r w:rsidRPr="00AF1D15">
        <w:rPr>
          <w:rFonts w:ascii="Montserrat" w:hAnsi="Montserrat" w:cs="Arial"/>
          <w:sz w:val="21"/>
          <w:szCs w:val="21"/>
          <w:lang w:val="es-MX"/>
        </w:rPr>
        <w:t xml:space="preserve">Presupuesto de Egresos de la Federación, </w:t>
      </w:r>
    </w:p>
    <w:p w14:paraId="55749D27" w14:textId="2BAE03A7" w:rsidR="00BD1B36" w:rsidRPr="00AF1D15" w:rsidRDefault="00BD1B36" w:rsidP="001A6B2D">
      <w:pPr>
        <w:pStyle w:val="Prrafodelista"/>
        <w:numPr>
          <w:ilvl w:val="0"/>
          <w:numId w:val="11"/>
        </w:numPr>
        <w:autoSpaceDE w:val="0"/>
        <w:autoSpaceDN w:val="0"/>
        <w:adjustRightInd w:val="0"/>
        <w:spacing w:after="240" w:line="360" w:lineRule="auto"/>
        <w:jc w:val="both"/>
        <w:rPr>
          <w:rFonts w:ascii="Montserrat" w:hAnsi="Montserrat" w:cs="Arial"/>
          <w:sz w:val="21"/>
          <w:szCs w:val="21"/>
          <w:lang w:val="es-MX"/>
        </w:rPr>
      </w:pPr>
      <w:r w:rsidRPr="00AF1D15">
        <w:rPr>
          <w:rFonts w:ascii="Montserrat" w:hAnsi="Montserrat" w:cs="Arial"/>
          <w:sz w:val="21"/>
          <w:szCs w:val="21"/>
          <w:lang w:val="es-MX"/>
        </w:rPr>
        <w:t xml:space="preserve">Decreto que crea el Colegio Nacional de Educación Profesional Técnica, </w:t>
      </w:r>
    </w:p>
    <w:p w14:paraId="75BDD5FA" w14:textId="198BD1C8" w:rsidR="00BD1B36" w:rsidRPr="00AF1D15" w:rsidRDefault="00BD1B36" w:rsidP="001A6B2D">
      <w:pPr>
        <w:pStyle w:val="Prrafodelista"/>
        <w:numPr>
          <w:ilvl w:val="0"/>
          <w:numId w:val="11"/>
        </w:numPr>
        <w:autoSpaceDE w:val="0"/>
        <w:autoSpaceDN w:val="0"/>
        <w:adjustRightInd w:val="0"/>
        <w:spacing w:after="240" w:line="360" w:lineRule="auto"/>
        <w:jc w:val="both"/>
        <w:rPr>
          <w:rFonts w:ascii="Montserrat" w:hAnsi="Montserrat" w:cs="Arial"/>
          <w:sz w:val="21"/>
          <w:szCs w:val="21"/>
          <w:lang w:val="es-MX"/>
        </w:rPr>
      </w:pPr>
      <w:r w:rsidRPr="00AF1D15">
        <w:rPr>
          <w:rFonts w:ascii="Montserrat" w:hAnsi="Montserrat" w:cs="Arial"/>
          <w:sz w:val="21"/>
          <w:szCs w:val="21"/>
          <w:lang w:val="es-MX"/>
        </w:rPr>
        <w:t xml:space="preserve">Estatuto Orgánico del Colegio Nacional de Educación Profesional Técnica, </w:t>
      </w:r>
    </w:p>
    <w:p w14:paraId="0EC6DED8" w14:textId="4B317271" w:rsidR="00BD1B36" w:rsidRPr="00AF1D15" w:rsidRDefault="00BD1B36" w:rsidP="001A6B2D">
      <w:pPr>
        <w:pStyle w:val="Prrafodelista"/>
        <w:numPr>
          <w:ilvl w:val="0"/>
          <w:numId w:val="11"/>
        </w:numPr>
        <w:autoSpaceDE w:val="0"/>
        <w:autoSpaceDN w:val="0"/>
        <w:adjustRightInd w:val="0"/>
        <w:spacing w:after="240" w:line="360" w:lineRule="auto"/>
        <w:ind w:left="426" w:hanging="426"/>
        <w:jc w:val="both"/>
        <w:rPr>
          <w:rFonts w:ascii="Montserrat" w:hAnsi="Montserrat" w:cs="Arial"/>
          <w:sz w:val="21"/>
          <w:szCs w:val="21"/>
          <w:lang w:val="es-MX"/>
        </w:rPr>
      </w:pPr>
      <w:r w:rsidRPr="00AF1D15">
        <w:rPr>
          <w:rFonts w:ascii="Montserrat" w:hAnsi="Montserrat" w:cs="Arial"/>
          <w:color w:val="1A191F"/>
          <w:sz w:val="21"/>
          <w:szCs w:val="21"/>
          <w:lang w:val="es-MX"/>
        </w:rPr>
        <w:t xml:space="preserve">Manual Administrativo de Aplicación General en Materia de Obras Públicas y Servicios Relacionados, </w:t>
      </w:r>
    </w:p>
    <w:p w14:paraId="7E5FC43B" w14:textId="2721301C" w:rsidR="00BD1B36" w:rsidRPr="00AF1D15" w:rsidRDefault="00BD1B36" w:rsidP="001A6B2D">
      <w:pPr>
        <w:pStyle w:val="Prrafodelista"/>
        <w:numPr>
          <w:ilvl w:val="0"/>
          <w:numId w:val="11"/>
        </w:numPr>
        <w:autoSpaceDE w:val="0"/>
        <w:autoSpaceDN w:val="0"/>
        <w:adjustRightInd w:val="0"/>
        <w:spacing w:after="240" w:line="360" w:lineRule="auto"/>
        <w:jc w:val="both"/>
        <w:rPr>
          <w:rFonts w:ascii="Montserrat" w:hAnsi="Montserrat" w:cs="Arial"/>
          <w:sz w:val="21"/>
          <w:szCs w:val="21"/>
          <w:lang w:val="es-MX"/>
        </w:rPr>
      </w:pPr>
      <w:r w:rsidRPr="00AF1D15">
        <w:rPr>
          <w:rFonts w:ascii="Montserrat" w:hAnsi="Montserrat" w:cs="Arial"/>
          <w:sz w:val="21"/>
          <w:szCs w:val="21"/>
          <w:lang w:val="es-MX"/>
        </w:rPr>
        <w:t xml:space="preserve"> Manual General de Organización del Colegio Nacional de Educación</w:t>
      </w:r>
      <w:r w:rsidR="00C6275D" w:rsidRPr="00AF1D15">
        <w:rPr>
          <w:rFonts w:ascii="Montserrat" w:hAnsi="Montserrat" w:cs="Arial"/>
          <w:sz w:val="21"/>
          <w:szCs w:val="21"/>
          <w:lang w:val="es-MX"/>
        </w:rPr>
        <w:t xml:space="preserve"> Profesional Técnica, </w:t>
      </w:r>
    </w:p>
    <w:p w14:paraId="3AF7FB61" w14:textId="75D5AE4A" w:rsidR="00BD1B36" w:rsidRPr="00AF1D15" w:rsidRDefault="00BD1B36" w:rsidP="001A6B2D">
      <w:pPr>
        <w:pStyle w:val="Prrafodelista"/>
        <w:numPr>
          <w:ilvl w:val="0"/>
          <w:numId w:val="11"/>
        </w:numPr>
        <w:autoSpaceDE w:val="0"/>
        <w:autoSpaceDN w:val="0"/>
        <w:adjustRightInd w:val="0"/>
        <w:spacing w:after="240" w:line="360" w:lineRule="auto"/>
        <w:jc w:val="both"/>
        <w:rPr>
          <w:rFonts w:ascii="Montserrat" w:hAnsi="Montserrat" w:cs="Arial"/>
          <w:sz w:val="21"/>
          <w:szCs w:val="21"/>
          <w:lang w:val="es-MX"/>
        </w:rPr>
      </w:pPr>
      <w:r w:rsidRPr="00AF1D15">
        <w:rPr>
          <w:rFonts w:ascii="Montserrat" w:hAnsi="Montserrat" w:cs="Arial"/>
          <w:sz w:val="21"/>
          <w:szCs w:val="21"/>
          <w:lang w:val="es-MX"/>
        </w:rPr>
        <w:t xml:space="preserve">ACUERDO por el que se emiten diversos lineamientos en materia de adquisiciones, arrendamientos y servicios y de obras públicas y servicios relacionados con las mimas, </w:t>
      </w:r>
    </w:p>
    <w:p w14:paraId="7AC2DD6C" w14:textId="564BB158" w:rsidR="00C6275D" w:rsidRPr="00AF1D15" w:rsidRDefault="00C6275D" w:rsidP="001A6B2D">
      <w:pPr>
        <w:pStyle w:val="Prrafodelista"/>
        <w:numPr>
          <w:ilvl w:val="0"/>
          <w:numId w:val="11"/>
        </w:numPr>
        <w:autoSpaceDE w:val="0"/>
        <w:autoSpaceDN w:val="0"/>
        <w:adjustRightInd w:val="0"/>
        <w:spacing w:after="240" w:line="360" w:lineRule="auto"/>
        <w:jc w:val="both"/>
        <w:rPr>
          <w:rFonts w:ascii="Montserrat" w:hAnsi="Montserrat" w:cs="Arial"/>
          <w:sz w:val="21"/>
          <w:szCs w:val="21"/>
          <w:lang w:val="es-MX"/>
        </w:rPr>
      </w:pPr>
      <w:r w:rsidRPr="00AF1D15">
        <w:rPr>
          <w:rFonts w:ascii="Montserrat" w:hAnsi="Montserrat" w:cs="Arial"/>
          <w:sz w:val="21"/>
          <w:szCs w:val="21"/>
          <w:lang w:val="es-MX"/>
        </w:rPr>
        <w:t>Plan Nacional de Desarrollo 2019-2024.</w:t>
      </w:r>
    </w:p>
    <w:p w14:paraId="07A6751C" w14:textId="77777777" w:rsidR="00BD1B36" w:rsidRPr="00AF1D15" w:rsidRDefault="00BD1B36" w:rsidP="00BD1B36">
      <w:pPr>
        <w:jc w:val="center"/>
        <w:rPr>
          <w:rFonts w:ascii="Montserrat" w:hAnsi="Montserrat" w:cs="Arial"/>
          <w:b/>
          <w:sz w:val="21"/>
          <w:szCs w:val="21"/>
          <w:lang w:val="es-MX"/>
        </w:rPr>
      </w:pPr>
      <w:r w:rsidRPr="00AF1D15">
        <w:rPr>
          <w:rFonts w:ascii="Montserrat" w:hAnsi="Montserrat" w:cs="Arial"/>
          <w:b/>
          <w:sz w:val="21"/>
          <w:szCs w:val="21"/>
          <w:lang w:val="es-MX"/>
        </w:rPr>
        <w:br w:type="page"/>
      </w:r>
      <w:r w:rsidRPr="00AF1D15">
        <w:rPr>
          <w:rFonts w:ascii="Montserrat" w:hAnsi="Montserrat" w:cs="Arial"/>
          <w:b/>
          <w:sz w:val="21"/>
          <w:szCs w:val="21"/>
          <w:lang w:val="es-MX"/>
        </w:rPr>
        <w:lastRenderedPageBreak/>
        <w:t>GLOSARIO DE TÉRMINOS</w:t>
      </w:r>
    </w:p>
    <w:p w14:paraId="23653F76" w14:textId="77777777" w:rsidR="00BD1B36" w:rsidRPr="00AF1D15" w:rsidRDefault="00BD1B36" w:rsidP="00BD1B36">
      <w:pPr>
        <w:spacing w:after="240"/>
        <w:rPr>
          <w:rFonts w:ascii="Montserrat" w:hAnsi="Montserrat" w:cs="Arial"/>
          <w:sz w:val="21"/>
          <w:szCs w:val="21"/>
          <w:lang w:val="es-MX"/>
        </w:rPr>
      </w:pPr>
      <w:r w:rsidRPr="00AF1D15">
        <w:rPr>
          <w:rFonts w:ascii="Montserrat" w:hAnsi="Montserrat" w:cs="Arial"/>
          <w:sz w:val="21"/>
          <w:szCs w:val="21"/>
          <w:lang w:val="es-MX"/>
        </w:rPr>
        <w:t>Para efectos del presente documento, se entenderá por:</w:t>
      </w:r>
    </w:p>
    <w:p w14:paraId="7E405AC5" w14:textId="77777777" w:rsidR="00BD1B36" w:rsidRPr="00AF1D15" w:rsidRDefault="00BD1B36" w:rsidP="001A6B2D">
      <w:pPr>
        <w:pStyle w:val="Prrafodelista"/>
        <w:numPr>
          <w:ilvl w:val="0"/>
          <w:numId w:val="2"/>
        </w:numPr>
        <w:spacing w:after="240" w:line="240" w:lineRule="auto"/>
        <w:ind w:left="993"/>
        <w:contextualSpacing w:val="0"/>
        <w:rPr>
          <w:rFonts w:ascii="Montserrat" w:hAnsi="Montserrat" w:cs="Arial"/>
          <w:sz w:val="21"/>
          <w:szCs w:val="21"/>
          <w:lang w:val="es-MX"/>
        </w:rPr>
      </w:pPr>
      <w:r w:rsidRPr="00AF1D15">
        <w:rPr>
          <w:rFonts w:ascii="Montserrat" w:hAnsi="Montserrat" w:cs="Arial"/>
          <w:b/>
          <w:sz w:val="21"/>
          <w:szCs w:val="21"/>
          <w:u w:val="single"/>
          <w:lang w:val="es-MX"/>
        </w:rPr>
        <w:t>Comité:</w:t>
      </w:r>
      <w:r w:rsidRPr="00AF1D15">
        <w:rPr>
          <w:rFonts w:ascii="Montserrat" w:hAnsi="Montserrat" w:cs="Arial"/>
          <w:sz w:val="21"/>
          <w:szCs w:val="21"/>
          <w:lang w:val="es-MX"/>
        </w:rPr>
        <w:t xml:space="preserve"> Comité de Obras Públicas y Servicios Relacionados con las Mismas del Colegio Nacional de Educación Profesional Técnica.</w:t>
      </w:r>
    </w:p>
    <w:p w14:paraId="05E72DA8" w14:textId="77777777" w:rsidR="00BD1B36" w:rsidRPr="00AF1D15" w:rsidRDefault="00BD1B36" w:rsidP="001A6B2D">
      <w:pPr>
        <w:pStyle w:val="Prrafodelista"/>
        <w:numPr>
          <w:ilvl w:val="0"/>
          <w:numId w:val="2"/>
        </w:numPr>
        <w:spacing w:after="240" w:line="240" w:lineRule="auto"/>
        <w:ind w:left="993"/>
        <w:contextualSpacing w:val="0"/>
        <w:rPr>
          <w:rFonts w:ascii="Montserrat" w:hAnsi="Montserrat" w:cs="Arial"/>
          <w:sz w:val="21"/>
          <w:szCs w:val="21"/>
          <w:lang w:val="es-MX"/>
        </w:rPr>
      </w:pPr>
      <w:r w:rsidRPr="00AF1D15">
        <w:rPr>
          <w:rFonts w:ascii="Montserrat" w:hAnsi="Montserrat" w:cs="Arial"/>
          <w:b/>
          <w:sz w:val="21"/>
          <w:szCs w:val="21"/>
          <w:u w:val="single"/>
          <w:lang w:val="es-MX"/>
        </w:rPr>
        <w:t>DIA</w:t>
      </w:r>
      <w:r w:rsidRPr="00AF1D15">
        <w:rPr>
          <w:rFonts w:ascii="Montserrat" w:hAnsi="Montserrat" w:cs="Arial"/>
          <w:b/>
          <w:sz w:val="21"/>
          <w:szCs w:val="21"/>
          <w:lang w:val="es-MX"/>
        </w:rPr>
        <w:t>:</w:t>
      </w:r>
      <w:r w:rsidRPr="00AF1D15">
        <w:rPr>
          <w:rFonts w:ascii="Montserrat" w:hAnsi="Montserrat" w:cs="Arial"/>
          <w:sz w:val="21"/>
          <w:szCs w:val="21"/>
          <w:lang w:val="es-MX"/>
        </w:rPr>
        <w:t xml:space="preserve"> Dirección de Infraestructura y Adquisiciones.</w:t>
      </w:r>
    </w:p>
    <w:p w14:paraId="10CF43B3" w14:textId="77777777" w:rsidR="00BD1B36" w:rsidRPr="00AF1D15" w:rsidRDefault="00BD1B36" w:rsidP="001A6B2D">
      <w:pPr>
        <w:pStyle w:val="Prrafodelista"/>
        <w:numPr>
          <w:ilvl w:val="0"/>
          <w:numId w:val="2"/>
        </w:numPr>
        <w:spacing w:after="240" w:line="240" w:lineRule="auto"/>
        <w:ind w:left="993"/>
        <w:contextualSpacing w:val="0"/>
        <w:rPr>
          <w:rFonts w:ascii="Montserrat" w:hAnsi="Montserrat" w:cs="Arial"/>
          <w:sz w:val="21"/>
          <w:szCs w:val="21"/>
          <w:lang w:val="es-MX"/>
        </w:rPr>
      </w:pPr>
      <w:r w:rsidRPr="00AF1D15">
        <w:rPr>
          <w:rFonts w:ascii="Montserrat" w:hAnsi="Montserrat" w:cs="Arial"/>
          <w:b/>
          <w:sz w:val="21"/>
          <w:szCs w:val="21"/>
          <w:u w:val="single"/>
          <w:lang w:val="es-MX"/>
        </w:rPr>
        <w:t>DAF:</w:t>
      </w:r>
      <w:r w:rsidRPr="00AF1D15">
        <w:rPr>
          <w:rFonts w:ascii="Montserrat" w:hAnsi="Montserrat" w:cs="Arial"/>
          <w:sz w:val="21"/>
          <w:szCs w:val="21"/>
          <w:lang w:val="es-MX"/>
        </w:rPr>
        <w:t xml:space="preserve"> Dirección de Administración Financiera</w:t>
      </w:r>
    </w:p>
    <w:p w14:paraId="7A64F04F" w14:textId="77777777" w:rsidR="00BD1B36" w:rsidRPr="00AF1D15" w:rsidRDefault="00BD1B36" w:rsidP="001A6B2D">
      <w:pPr>
        <w:pStyle w:val="Prrafodelista"/>
        <w:numPr>
          <w:ilvl w:val="0"/>
          <w:numId w:val="2"/>
        </w:numPr>
        <w:spacing w:after="240" w:line="240" w:lineRule="auto"/>
        <w:ind w:left="993"/>
        <w:contextualSpacing w:val="0"/>
        <w:rPr>
          <w:rFonts w:ascii="Montserrat" w:hAnsi="Montserrat" w:cs="Arial"/>
          <w:sz w:val="21"/>
          <w:szCs w:val="21"/>
          <w:lang w:val="es-MX"/>
        </w:rPr>
      </w:pPr>
      <w:r w:rsidRPr="00AF1D15">
        <w:rPr>
          <w:rFonts w:ascii="Montserrat" w:hAnsi="Montserrat" w:cs="Arial"/>
          <w:b/>
          <w:sz w:val="21"/>
          <w:szCs w:val="21"/>
          <w:u w:val="single"/>
          <w:lang w:val="es-MX"/>
        </w:rPr>
        <w:t>DCAJ:</w:t>
      </w:r>
      <w:r w:rsidRPr="00AF1D15">
        <w:rPr>
          <w:rFonts w:ascii="Montserrat" w:hAnsi="Montserrat" w:cs="Arial"/>
          <w:sz w:val="21"/>
          <w:szCs w:val="21"/>
          <w:lang w:val="es-MX"/>
        </w:rPr>
        <w:t xml:space="preserve"> Dirección Corporativa de Asuntos Jurídicos.</w:t>
      </w:r>
    </w:p>
    <w:p w14:paraId="0D63EF14" w14:textId="77777777" w:rsidR="00BD1B36" w:rsidRPr="00AF1D15" w:rsidRDefault="00BD1B36" w:rsidP="001A6B2D">
      <w:pPr>
        <w:pStyle w:val="Prrafodelista"/>
        <w:numPr>
          <w:ilvl w:val="0"/>
          <w:numId w:val="2"/>
        </w:numPr>
        <w:spacing w:after="240" w:line="240" w:lineRule="auto"/>
        <w:ind w:left="993"/>
        <w:contextualSpacing w:val="0"/>
        <w:rPr>
          <w:rFonts w:ascii="Montserrat" w:hAnsi="Montserrat" w:cs="Arial"/>
          <w:sz w:val="21"/>
          <w:szCs w:val="21"/>
          <w:lang w:val="es-MX"/>
        </w:rPr>
      </w:pPr>
      <w:r w:rsidRPr="00AF1D15">
        <w:rPr>
          <w:rFonts w:ascii="Montserrat" w:hAnsi="Montserrat" w:cs="Arial"/>
          <w:b/>
          <w:sz w:val="21"/>
          <w:szCs w:val="21"/>
          <w:u w:val="single"/>
          <w:lang w:val="es-MX"/>
        </w:rPr>
        <w:t>CONALEP:</w:t>
      </w:r>
      <w:r w:rsidRPr="00AF1D15">
        <w:rPr>
          <w:rFonts w:ascii="Montserrat" w:hAnsi="Montserrat" w:cs="Arial"/>
          <w:sz w:val="21"/>
          <w:szCs w:val="21"/>
          <w:lang w:val="es-MX"/>
        </w:rPr>
        <w:t xml:space="preserve"> Colegio Nacional de Educación Profesional Técnica. </w:t>
      </w:r>
    </w:p>
    <w:p w14:paraId="4DD786CA" w14:textId="771A028B" w:rsidR="00BD1B36" w:rsidRPr="00AF1D15" w:rsidRDefault="00BD1B36" w:rsidP="001A6B2D">
      <w:pPr>
        <w:pStyle w:val="Prrafodelista"/>
        <w:numPr>
          <w:ilvl w:val="0"/>
          <w:numId w:val="2"/>
        </w:numPr>
        <w:spacing w:after="240" w:line="240" w:lineRule="auto"/>
        <w:ind w:left="993"/>
        <w:contextualSpacing w:val="0"/>
        <w:rPr>
          <w:rFonts w:ascii="Montserrat" w:hAnsi="Montserrat" w:cs="Arial"/>
          <w:sz w:val="21"/>
          <w:szCs w:val="21"/>
          <w:lang w:val="es-MX"/>
        </w:rPr>
      </w:pPr>
      <w:r w:rsidRPr="00AF1D15">
        <w:rPr>
          <w:rFonts w:ascii="Montserrat" w:hAnsi="Montserrat" w:cs="Arial"/>
          <w:b/>
          <w:sz w:val="21"/>
          <w:szCs w:val="21"/>
          <w:lang w:val="es-MX"/>
        </w:rPr>
        <w:t>Conflicto de Interés:</w:t>
      </w:r>
      <w:r w:rsidRPr="00AF1D15">
        <w:rPr>
          <w:rFonts w:ascii="Montserrat" w:hAnsi="Montserrat" w:cs="Arial"/>
          <w:sz w:val="21"/>
          <w:szCs w:val="21"/>
          <w:lang w:val="es-MX"/>
        </w:rPr>
        <w:t xml:space="preserve"> La posible afectación del desempeño imparcial y objetivo de las funciones de los </w:t>
      </w:r>
      <w:r w:rsidR="00947D7E" w:rsidRPr="00AF1D15">
        <w:rPr>
          <w:rFonts w:ascii="Montserrat" w:hAnsi="Montserrat" w:cs="Arial"/>
          <w:sz w:val="21"/>
          <w:szCs w:val="21"/>
          <w:lang w:val="es-MX"/>
        </w:rPr>
        <w:t>s</w:t>
      </w:r>
      <w:r w:rsidRPr="00AF1D15">
        <w:rPr>
          <w:rFonts w:ascii="Montserrat" w:hAnsi="Montserrat" w:cs="Arial"/>
          <w:sz w:val="21"/>
          <w:szCs w:val="21"/>
          <w:lang w:val="es-MX"/>
        </w:rPr>
        <w:t xml:space="preserve">ervidores </w:t>
      </w:r>
      <w:r w:rsidR="00947D7E" w:rsidRPr="00AF1D15">
        <w:rPr>
          <w:rFonts w:ascii="Montserrat" w:hAnsi="Montserrat" w:cs="Arial"/>
          <w:sz w:val="21"/>
          <w:szCs w:val="21"/>
          <w:lang w:val="es-MX"/>
        </w:rPr>
        <w:t>p</w:t>
      </w:r>
      <w:r w:rsidRPr="00AF1D15">
        <w:rPr>
          <w:rFonts w:ascii="Montserrat" w:hAnsi="Montserrat" w:cs="Arial"/>
          <w:sz w:val="21"/>
          <w:szCs w:val="21"/>
          <w:lang w:val="es-MX"/>
        </w:rPr>
        <w:t>úblicos en razón de intereses personales, familiares o de negocios;</w:t>
      </w:r>
    </w:p>
    <w:p w14:paraId="605AD9E2" w14:textId="6901E2EA" w:rsidR="00BD1B36" w:rsidRPr="00AF1D15" w:rsidRDefault="00BD1B36" w:rsidP="001A6B2D">
      <w:pPr>
        <w:pStyle w:val="Prrafodelista"/>
        <w:numPr>
          <w:ilvl w:val="0"/>
          <w:numId w:val="2"/>
        </w:numPr>
        <w:spacing w:after="240" w:line="240" w:lineRule="auto"/>
        <w:ind w:left="993"/>
        <w:contextualSpacing w:val="0"/>
        <w:rPr>
          <w:rFonts w:ascii="Montserrat" w:hAnsi="Montserrat" w:cs="Arial"/>
          <w:sz w:val="21"/>
          <w:szCs w:val="21"/>
          <w:lang w:val="es-MX"/>
        </w:rPr>
      </w:pPr>
      <w:r w:rsidRPr="00AF1D15">
        <w:rPr>
          <w:rFonts w:ascii="Montserrat" w:hAnsi="Montserrat" w:cs="Arial"/>
          <w:b/>
          <w:sz w:val="21"/>
          <w:szCs w:val="21"/>
          <w:u w:val="single"/>
          <w:lang w:val="es-MX"/>
        </w:rPr>
        <w:t>Ley:</w:t>
      </w:r>
      <w:r w:rsidRPr="00AF1D15">
        <w:rPr>
          <w:rFonts w:ascii="Montserrat" w:hAnsi="Montserrat" w:cs="Arial"/>
          <w:sz w:val="21"/>
          <w:szCs w:val="21"/>
          <w:lang w:val="es-MX"/>
        </w:rPr>
        <w:t xml:space="preserve"> Ley de Obras </w:t>
      </w:r>
      <w:r w:rsidR="00E7204F" w:rsidRPr="00AF1D15">
        <w:rPr>
          <w:rFonts w:ascii="Montserrat" w:hAnsi="Montserrat" w:cs="Arial"/>
          <w:sz w:val="21"/>
          <w:szCs w:val="21"/>
          <w:lang w:val="es-MX"/>
        </w:rPr>
        <w:t>Públicas</w:t>
      </w:r>
      <w:r w:rsidRPr="00AF1D15">
        <w:rPr>
          <w:rFonts w:ascii="Montserrat" w:hAnsi="Montserrat" w:cs="Arial"/>
          <w:sz w:val="21"/>
          <w:szCs w:val="21"/>
          <w:lang w:val="es-MX"/>
        </w:rPr>
        <w:t xml:space="preserve"> y Servicios Relacionados con las Mismas.</w:t>
      </w:r>
    </w:p>
    <w:p w14:paraId="18659F87" w14:textId="77777777" w:rsidR="00BD1B36" w:rsidRPr="00AF1D15" w:rsidRDefault="00BD1B36" w:rsidP="001A6B2D">
      <w:pPr>
        <w:pStyle w:val="Prrafodelista"/>
        <w:numPr>
          <w:ilvl w:val="0"/>
          <w:numId w:val="2"/>
        </w:numPr>
        <w:spacing w:after="240" w:line="240" w:lineRule="auto"/>
        <w:ind w:left="993"/>
        <w:contextualSpacing w:val="0"/>
        <w:rPr>
          <w:rFonts w:ascii="Montserrat" w:hAnsi="Montserrat" w:cs="Arial"/>
          <w:sz w:val="21"/>
          <w:szCs w:val="21"/>
          <w:lang w:val="es-MX"/>
        </w:rPr>
      </w:pPr>
      <w:r w:rsidRPr="00AF1D15">
        <w:rPr>
          <w:rFonts w:ascii="Montserrat" w:hAnsi="Montserrat" w:cs="Arial"/>
          <w:b/>
          <w:sz w:val="21"/>
          <w:szCs w:val="21"/>
          <w:u w:val="single"/>
          <w:lang w:val="es-MX"/>
        </w:rPr>
        <w:t xml:space="preserve">POBALINES: </w:t>
      </w:r>
      <w:r w:rsidRPr="00AF1D15">
        <w:rPr>
          <w:rFonts w:ascii="Montserrat" w:hAnsi="Montserrat" w:cs="Arial"/>
          <w:sz w:val="21"/>
          <w:szCs w:val="21"/>
          <w:lang w:val="es-MX"/>
        </w:rPr>
        <w:t>Políticas, Bases y Lineamientos en Materia de Obras Públicas y Servicios Relacionados con las Mismas del CONALEP.</w:t>
      </w:r>
    </w:p>
    <w:p w14:paraId="0DA5AB27" w14:textId="100D2E3C" w:rsidR="00BD1B36" w:rsidRPr="00AF1D15" w:rsidRDefault="00BD1B36" w:rsidP="001A6B2D">
      <w:pPr>
        <w:pStyle w:val="Prrafodelista"/>
        <w:numPr>
          <w:ilvl w:val="0"/>
          <w:numId w:val="2"/>
        </w:numPr>
        <w:spacing w:after="240" w:line="240" w:lineRule="auto"/>
        <w:ind w:left="993"/>
        <w:contextualSpacing w:val="0"/>
        <w:jc w:val="both"/>
        <w:rPr>
          <w:rFonts w:ascii="Montserrat" w:hAnsi="Montserrat" w:cs="Arial"/>
          <w:sz w:val="21"/>
          <w:szCs w:val="21"/>
          <w:lang w:val="es-MX"/>
        </w:rPr>
      </w:pPr>
      <w:r w:rsidRPr="00AF1D15">
        <w:rPr>
          <w:rFonts w:ascii="Montserrat" w:hAnsi="Montserrat" w:cs="Arial"/>
          <w:b/>
          <w:sz w:val="21"/>
          <w:szCs w:val="21"/>
          <w:u w:val="single"/>
          <w:shd w:val="clear" w:color="auto" w:fill="FFFFFF" w:themeFill="background1"/>
          <w:lang w:val="es-MX"/>
        </w:rPr>
        <w:t>Residencia:</w:t>
      </w:r>
      <w:r w:rsidRPr="00AF1D15">
        <w:rPr>
          <w:rFonts w:ascii="Montserrat" w:hAnsi="Montserrat" w:cs="Arial"/>
          <w:sz w:val="21"/>
          <w:szCs w:val="21"/>
          <w:shd w:val="clear" w:color="auto" w:fill="FFFFFF" w:themeFill="background1"/>
          <w:lang w:val="es-MX"/>
        </w:rPr>
        <w:t xml:space="preserve"> Persona</w:t>
      </w:r>
      <w:r w:rsidRPr="00AF1D15">
        <w:rPr>
          <w:rFonts w:ascii="Montserrat" w:hAnsi="Montserrat" w:cs="Arial"/>
          <w:sz w:val="21"/>
          <w:szCs w:val="21"/>
          <w:lang w:val="es-MX"/>
        </w:rPr>
        <w:t xml:space="preserve"> servidora pública que fungirá como representante del CONALEP ante el contratista y será el responsable directo de la supervisión, vigilancia, control y revisión de la obra o servicios.</w:t>
      </w:r>
    </w:p>
    <w:p w14:paraId="27A3B7FC" w14:textId="67901662" w:rsidR="00BD1B36" w:rsidRPr="00AF1D15" w:rsidRDefault="00720DE9" w:rsidP="001A6B2D">
      <w:pPr>
        <w:pStyle w:val="Prrafodelista"/>
        <w:numPr>
          <w:ilvl w:val="0"/>
          <w:numId w:val="2"/>
        </w:numPr>
        <w:spacing w:after="240" w:line="240" w:lineRule="auto"/>
        <w:ind w:left="993"/>
        <w:contextualSpacing w:val="0"/>
        <w:jc w:val="both"/>
        <w:rPr>
          <w:rFonts w:ascii="Montserrat" w:hAnsi="Montserrat" w:cs="Arial"/>
          <w:sz w:val="21"/>
          <w:szCs w:val="21"/>
          <w:lang w:val="es-MX"/>
        </w:rPr>
      </w:pPr>
      <w:r w:rsidRPr="00AF1D15">
        <w:rPr>
          <w:rFonts w:ascii="Montserrat" w:hAnsi="Montserrat" w:cs="Arial"/>
          <w:b/>
          <w:sz w:val="21"/>
          <w:szCs w:val="21"/>
          <w:u w:val="single"/>
          <w:lang w:val="es-MX"/>
        </w:rPr>
        <w:t>Supervisión</w:t>
      </w:r>
      <w:r w:rsidR="00BD1B36" w:rsidRPr="00AF1D15">
        <w:rPr>
          <w:rFonts w:ascii="Montserrat" w:hAnsi="Montserrat" w:cs="Arial"/>
          <w:b/>
          <w:sz w:val="21"/>
          <w:szCs w:val="21"/>
          <w:u w:val="single"/>
          <w:lang w:val="es-MX"/>
        </w:rPr>
        <w:t>:</w:t>
      </w:r>
      <w:r w:rsidR="00BD1B36" w:rsidRPr="00AF1D15">
        <w:rPr>
          <w:rFonts w:ascii="Montserrat" w:hAnsi="Montserrat" w:cs="Arial"/>
          <w:sz w:val="21"/>
          <w:szCs w:val="21"/>
          <w:lang w:val="es-MX"/>
        </w:rPr>
        <w:t xml:space="preserve"> Persona física o moral que auxiliará a la Residencia en las labores de supervisión de los trabajos encomendados al contratista.</w:t>
      </w:r>
    </w:p>
    <w:p w14:paraId="4ED5F698" w14:textId="77777777" w:rsidR="00BD1B36" w:rsidRPr="00AF1D15" w:rsidRDefault="00BD1B36" w:rsidP="001A6B2D">
      <w:pPr>
        <w:pStyle w:val="Prrafodelista"/>
        <w:numPr>
          <w:ilvl w:val="0"/>
          <w:numId w:val="2"/>
        </w:numPr>
        <w:spacing w:after="240" w:line="240" w:lineRule="auto"/>
        <w:ind w:left="993"/>
        <w:contextualSpacing w:val="0"/>
        <w:jc w:val="both"/>
        <w:rPr>
          <w:rFonts w:ascii="Montserrat" w:hAnsi="Montserrat" w:cs="Arial"/>
          <w:sz w:val="21"/>
          <w:szCs w:val="21"/>
          <w:lang w:val="es-MX"/>
        </w:rPr>
      </w:pPr>
      <w:r w:rsidRPr="00AF1D15">
        <w:rPr>
          <w:rFonts w:ascii="Montserrat" w:hAnsi="Montserrat" w:cs="Arial"/>
          <w:b/>
          <w:sz w:val="21"/>
          <w:szCs w:val="21"/>
          <w:u w:val="single"/>
          <w:lang w:val="es-MX"/>
        </w:rPr>
        <w:t>Reglamento:</w:t>
      </w:r>
      <w:r w:rsidRPr="00AF1D15">
        <w:rPr>
          <w:rFonts w:ascii="Montserrat" w:hAnsi="Montserrat" w:cs="Arial"/>
          <w:b/>
          <w:sz w:val="21"/>
          <w:szCs w:val="21"/>
          <w:lang w:val="es-MX"/>
        </w:rPr>
        <w:t xml:space="preserve"> </w:t>
      </w:r>
      <w:r w:rsidRPr="00AF1D15">
        <w:rPr>
          <w:rFonts w:ascii="Montserrat" w:hAnsi="Montserrat" w:cs="Arial"/>
          <w:sz w:val="21"/>
          <w:szCs w:val="21"/>
          <w:lang w:val="es-MX"/>
        </w:rPr>
        <w:t xml:space="preserve">Reglamento de la Ley de Obras Públicas y Servicios Relacionados con las Mismas. </w:t>
      </w:r>
    </w:p>
    <w:p w14:paraId="0161F9F7" w14:textId="77777777" w:rsidR="00BD1B36" w:rsidRPr="00AF1D15" w:rsidRDefault="00BD1B36" w:rsidP="001A6B2D">
      <w:pPr>
        <w:pStyle w:val="Prrafodelista"/>
        <w:numPr>
          <w:ilvl w:val="0"/>
          <w:numId w:val="2"/>
        </w:numPr>
        <w:spacing w:after="240" w:line="240" w:lineRule="auto"/>
        <w:contextualSpacing w:val="0"/>
        <w:jc w:val="both"/>
        <w:rPr>
          <w:rFonts w:ascii="Montserrat" w:hAnsi="Montserrat" w:cs="Arial"/>
          <w:sz w:val="21"/>
          <w:szCs w:val="21"/>
          <w:lang w:val="es-MX"/>
        </w:rPr>
      </w:pPr>
      <w:r w:rsidRPr="00AF1D15">
        <w:rPr>
          <w:rFonts w:ascii="Montserrat" w:hAnsi="Montserrat" w:cs="Arial"/>
          <w:b/>
          <w:sz w:val="21"/>
          <w:szCs w:val="21"/>
          <w:u w:val="single"/>
          <w:lang w:val="es-MX"/>
        </w:rPr>
        <w:t>Subcomité Revisor de Convocatorias:</w:t>
      </w:r>
      <w:r w:rsidRPr="00AF1D15">
        <w:rPr>
          <w:rFonts w:ascii="Montserrat" w:hAnsi="Montserrat" w:cs="Arial"/>
          <w:sz w:val="21"/>
          <w:szCs w:val="21"/>
          <w:lang w:val="es-MX"/>
        </w:rPr>
        <w:t xml:space="preserve">  El subcomité revisor de convocatorias de licitaciones públicas y servicios relacionados con las mismas del CONALEP.</w:t>
      </w:r>
    </w:p>
    <w:p w14:paraId="26BF3CEB" w14:textId="77777777" w:rsidR="00BD1B36" w:rsidRPr="00AF1D15" w:rsidRDefault="00BD1B36" w:rsidP="001A6B2D">
      <w:pPr>
        <w:pStyle w:val="Prrafodelista"/>
        <w:numPr>
          <w:ilvl w:val="0"/>
          <w:numId w:val="2"/>
        </w:numPr>
        <w:spacing w:after="240" w:line="240" w:lineRule="auto"/>
        <w:contextualSpacing w:val="0"/>
        <w:jc w:val="both"/>
        <w:rPr>
          <w:rFonts w:ascii="Montserrat" w:hAnsi="Montserrat" w:cs="Arial"/>
          <w:sz w:val="21"/>
          <w:szCs w:val="21"/>
          <w:lang w:val="es-MX"/>
        </w:rPr>
      </w:pPr>
      <w:r w:rsidRPr="00AF1D15">
        <w:rPr>
          <w:rFonts w:ascii="Montserrat" w:hAnsi="Montserrat" w:cs="Arial"/>
          <w:b/>
          <w:sz w:val="21"/>
          <w:szCs w:val="21"/>
          <w:u w:val="single"/>
          <w:lang w:val="es-MX"/>
        </w:rPr>
        <w:t>Sistema CONALEP:</w:t>
      </w:r>
      <w:r w:rsidRPr="00AF1D15">
        <w:rPr>
          <w:rFonts w:ascii="Montserrat" w:hAnsi="Montserrat" w:cs="Arial"/>
          <w:sz w:val="21"/>
          <w:szCs w:val="21"/>
          <w:lang w:val="es-MX"/>
        </w:rPr>
        <w:t xml:space="preserve"> Sistema Nacional de Colegios de Educación Profesional Técnica.</w:t>
      </w:r>
    </w:p>
    <w:p w14:paraId="1190C217" w14:textId="77777777" w:rsidR="00BD1B36" w:rsidRPr="00AF1D15" w:rsidRDefault="00BD1B36" w:rsidP="001A6B2D">
      <w:pPr>
        <w:pStyle w:val="Prrafodelista"/>
        <w:numPr>
          <w:ilvl w:val="0"/>
          <w:numId w:val="2"/>
        </w:numPr>
        <w:spacing w:after="240" w:line="240" w:lineRule="auto"/>
        <w:contextualSpacing w:val="0"/>
        <w:jc w:val="both"/>
        <w:rPr>
          <w:rFonts w:ascii="Montserrat" w:hAnsi="Montserrat" w:cs="Arial"/>
          <w:sz w:val="21"/>
          <w:szCs w:val="21"/>
          <w:lang w:val="es-MX"/>
        </w:rPr>
      </w:pPr>
      <w:r w:rsidRPr="00AF1D15">
        <w:rPr>
          <w:rFonts w:ascii="Montserrat" w:hAnsi="Montserrat" w:cs="Arial"/>
          <w:b/>
          <w:sz w:val="21"/>
          <w:szCs w:val="21"/>
          <w:u w:val="single"/>
          <w:lang w:val="es-MX"/>
        </w:rPr>
        <w:t>UODCDMX</w:t>
      </w:r>
      <w:r w:rsidRPr="00AF1D15">
        <w:rPr>
          <w:rFonts w:ascii="Montserrat" w:hAnsi="Montserrat" w:cs="Arial"/>
          <w:b/>
          <w:sz w:val="21"/>
          <w:szCs w:val="21"/>
          <w:lang w:val="es-MX"/>
        </w:rPr>
        <w:t xml:space="preserve">: </w:t>
      </w:r>
      <w:r w:rsidRPr="00AF1D15">
        <w:rPr>
          <w:rFonts w:ascii="Montserrat" w:hAnsi="Montserrat" w:cs="Arial"/>
          <w:sz w:val="21"/>
          <w:szCs w:val="21"/>
          <w:lang w:val="es-MX"/>
        </w:rPr>
        <w:t>Unidad de Operación Desconcentrada para la Ciudad de México.</w:t>
      </w:r>
    </w:p>
    <w:p w14:paraId="7972AC9A" w14:textId="77777777" w:rsidR="00BD1B36" w:rsidRPr="00AF1D15" w:rsidRDefault="00BD1B36" w:rsidP="001A6B2D">
      <w:pPr>
        <w:pStyle w:val="Prrafodelista"/>
        <w:numPr>
          <w:ilvl w:val="0"/>
          <w:numId w:val="2"/>
        </w:numPr>
        <w:spacing w:after="240" w:line="240" w:lineRule="auto"/>
        <w:contextualSpacing w:val="0"/>
        <w:jc w:val="both"/>
        <w:rPr>
          <w:rFonts w:ascii="Montserrat" w:hAnsi="Montserrat" w:cs="Arial"/>
          <w:sz w:val="21"/>
          <w:szCs w:val="21"/>
          <w:lang w:val="es-MX"/>
        </w:rPr>
      </w:pPr>
      <w:r w:rsidRPr="00AF1D15">
        <w:rPr>
          <w:rFonts w:ascii="Montserrat" w:hAnsi="Montserrat" w:cs="Arial"/>
          <w:b/>
          <w:sz w:val="21"/>
          <w:szCs w:val="21"/>
          <w:u w:val="single"/>
          <w:lang w:val="es-MX"/>
        </w:rPr>
        <w:t>RCEO:</w:t>
      </w:r>
      <w:r w:rsidRPr="00AF1D15">
        <w:rPr>
          <w:rFonts w:ascii="Montserrat" w:hAnsi="Montserrat" w:cs="Arial"/>
          <w:sz w:val="21"/>
          <w:szCs w:val="21"/>
          <w:lang w:val="es-MX"/>
        </w:rPr>
        <w:t xml:space="preserve"> Representación del CONALEP en el Estado de Oaxaca.</w:t>
      </w:r>
    </w:p>
    <w:p w14:paraId="3F549A00" w14:textId="3E9962E7" w:rsidR="00BD1B36" w:rsidRPr="00AF1D15" w:rsidRDefault="00BD1B36" w:rsidP="001A6B2D">
      <w:pPr>
        <w:pStyle w:val="Prrafodelista"/>
        <w:numPr>
          <w:ilvl w:val="0"/>
          <w:numId w:val="2"/>
        </w:numPr>
        <w:spacing w:after="240" w:line="240" w:lineRule="auto"/>
        <w:contextualSpacing w:val="0"/>
        <w:jc w:val="both"/>
        <w:rPr>
          <w:rFonts w:ascii="Montserrat" w:hAnsi="Montserrat" w:cs="Arial"/>
          <w:sz w:val="21"/>
          <w:szCs w:val="21"/>
          <w:lang w:val="es-MX"/>
        </w:rPr>
      </w:pPr>
      <w:r w:rsidRPr="00AF1D15">
        <w:rPr>
          <w:rFonts w:ascii="Montserrat" w:hAnsi="Montserrat" w:cs="Arial"/>
          <w:b/>
          <w:sz w:val="21"/>
          <w:szCs w:val="21"/>
          <w:u w:val="single"/>
          <w:lang w:val="es-MX"/>
        </w:rPr>
        <w:t>Unidades Administrativas:</w:t>
      </w:r>
      <w:r w:rsidRPr="00AF1D15">
        <w:rPr>
          <w:rFonts w:ascii="Montserrat" w:hAnsi="Montserrat" w:cs="Arial"/>
          <w:sz w:val="21"/>
          <w:szCs w:val="21"/>
          <w:lang w:val="es-MX"/>
        </w:rPr>
        <w:t xml:space="preserve"> Secretarías, Direcciones Cor</w:t>
      </w:r>
      <w:r w:rsidR="00180EAC">
        <w:rPr>
          <w:rFonts w:ascii="Montserrat" w:hAnsi="Montserrat" w:cs="Arial"/>
          <w:sz w:val="21"/>
          <w:szCs w:val="21"/>
          <w:lang w:val="es-MX"/>
        </w:rPr>
        <w:t>porativas y Direcciones de Área, determinadas en el Estatuto Orgánico del CONALEP.</w:t>
      </w:r>
      <w:r w:rsidRPr="00AF1D15">
        <w:rPr>
          <w:rFonts w:ascii="Montserrat" w:hAnsi="Montserrat" w:cs="Arial"/>
          <w:sz w:val="21"/>
          <w:szCs w:val="21"/>
          <w:lang w:val="es-MX"/>
        </w:rPr>
        <w:t xml:space="preserve"> </w:t>
      </w:r>
    </w:p>
    <w:p w14:paraId="2BA4D296" w14:textId="77777777" w:rsidR="00BD1B36" w:rsidRPr="00AF1D15" w:rsidRDefault="00BD1B36" w:rsidP="001A6B2D">
      <w:pPr>
        <w:pStyle w:val="Prrafodelista"/>
        <w:numPr>
          <w:ilvl w:val="0"/>
          <w:numId w:val="2"/>
        </w:numPr>
        <w:spacing w:after="240" w:line="240" w:lineRule="auto"/>
        <w:contextualSpacing w:val="0"/>
        <w:jc w:val="both"/>
        <w:rPr>
          <w:rFonts w:ascii="Montserrat" w:hAnsi="Montserrat" w:cs="Arial"/>
          <w:sz w:val="21"/>
          <w:szCs w:val="21"/>
          <w:lang w:val="es-MX"/>
        </w:rPr>
      </w:pPr>
      <w:r w:rsidRPr="00AF1D15">
        <w:rPr>
          <w:rFonts w:ascii="Montserrat" w:hAnsi="Montserrat" w:cs="Arial"/>
          <w:b/>
          <w:sz w:val="21"/>
          <w:szCs w:val="21"/>
          <w:u w:val="single"/>
          <w:lang w:val="es-MX"/>
        </w:rPr>
        <w:t>Unidades Administrativas Desconcentradas:</w:t>
      </w:r>
      <w:r w:rsidRPr="00AF1D15">
        <w:rPr>
          <w:rFonts w:ascii="Montserrat" w:hAnsi="Montserrat" w:cs="Arial"/>
          <w:sz w:val="21"/>
          <w:szCs w:val="21"/>
          <w:lang w:val="es-MX"/>
        </w:rPr>
        <w:t xml:space="preserve"> UODCDMX y RCEO, así como planteles adscritos a estas.</w:t>
      </w:r>
    </w:p>
    <w:p w14:paraId="6D2F7D23" w14:textId="6A5E755B" w:rsidR="00BD1B36" w:rsidRPr="00AF1D15" w:rsidRDefault="002F7F9F" w:rsidP="001A6B2D">
      <w:pPr>
        <w:pStyle w:val="Prrafodelista"/>
        <w:numPr>
          <w:ilvl w:val="0"/>
          <w:numId w:val="2"/>
        </w:numPr>
        <w:spacing w:after="240" w:line="240" w:lineRule="auto"/>
        <w:contextualSpacing w:val="0"/>
        <w:jc w:val="both"/>
        <w:rPr>
          <w:rFonts w:ascii="Montserrat" w:hAnsi="Montserrat" w:cs="Arial"/>
          <w:sz w:val="21"/>
          <w:szCs w:val="21"/>
          <w:lang w:val="es-MX"/>
        </w:rPr>
      </w:pPr>
      <w:r w:rsidRPr="00AF1D15">
        <w:rPr>
          <w:rFonts w:ascii="Montserrat" w:hAnsi="Montserrat" w:cs="Arial"/>
          <w:b/>
          <w:sz w:val="21"/>
          <w:szCs w:val="21"/>
          <w:u w:val="single"/>
          <w:lang w:val="es-MX"/>
        </w:rPr>
        <w:lastRenderedPageBreak/>
        <w:t>Protocolo:</w:t>
      </w:r>
      <w:r w:rsidRPr="00AF1D15">
        <w:rPr>
          <w:rFonts w:ascii="Montserrat" w:hAnsi="Montserrat" w:cs="Arial"/>
          <w:sz w:val="21"/>
          <w:szCs w:val="21"/>
          <w:lang w:val="es-MX"/>
        </w:rPr>
        <w:t xml:space="preserve"> Protocolo de Actuación en Materia de Contrataciones Públicas, Otorgamiento y Prórroga de Licencias, Permisos, Autorizaciones y Concesiones</w:t>
      </w:r>
      <w:r w:rsidR="00BD1B36" w:rsidRPr="00AF1D15">
        <w:rPr>
          <w:rFonts w:ascii="Montserrat" w:hAnsi="Montserrat" w:cs="Arial"/>
          <w:sz w:val="21"/>
          <w:szCs w:val="21"/>
          <w:lang w:val="es-MX"/>
        </w:rPr>
        <w:t>.</w:t>
      </w:r>
    </w:p>
    <w:p w14:paraId="51E08DD7" w14:textId="77777777" w:rsidR="00BD1B36" w:rsidRPr="00AF1D15" w:rsidRDefault="00BD1B36" w:rsidP="00BD1B36">
      <w:pPr>
        <w:jc w:val="both"/>
        <w:rPr>
          <w:rFonts w:ascii="Montserrat" w:hAnsi="Montserrat" w:cs="Arial"/>
          <w:sz w:val="21"/>
          <w:szCs w:val="21"/>
          <w:lang w:val="es-MX"/>
        </w:rPr>
      </w:pPr>
    </w:p>
    <w:p w14:paraId="2EAE6120" w14:textId="77777777" w:rsidR="00BD1B36" w:rsidRPr="00AF1D15" w:rsidRDefault="00BD1B36" w:rsidP="00BD1B36">
      <w:pPr>
        <w:jc w:val="both"/>
        <w:rPr>
          <w:rFonts w:ascii="Montserrat" w:hAnsi="Montserrat" w:cs="Arial"/>
          <w:sz w:val="21"/>
          <w:szCs w:val="21"/>
          <w:lang w:val="es-MX"/>
        </w:rPr>
      </w:pPr>
      <w:r w:rsidRPr="00AF1D15">
        <w:rPr>
          <w:rFonts w:ascii="Montserrat" w:hAnsi="Montserrat" w:cs="Arial"/>
          <w:sz w:val="21"/>
          <w:szCs w:val="21"/>
          <w:lang w:val="es-MX"/>
        </w:rPr>
        <w:t>Además de las definiciones presentadas, debemos considerar en estas POBALINES, las contenidas en la Ley, en su Reglamento, en el Manual Administrativo de Aplicación General en Materia de Obras Públicas y Servicios Relacionados con las Mismas y sus reformas.</w:t>
      </w:r>
    </w:p>
    <w:p w14:paraId="72D0D14D" w14:textId="77777777" w:rsidR="00BD1B36" w:rsidRPr="00AF1D15" w:rsidRDefault="00BD1B36" w:rsidP="00BD1B36">
      <w:pPr>
        <w:ind w:left="1134" w:hanging="425"/>
        <w:jc w:val="both"/>
        <w:rPr>
          <w:rFonts w:ascii="Montserrat" w:hAnsi="Montserrat" w:cs="Arial"/>
          <w:b/>
          <w:sz w:val="21"/>
          <w:szCs w:val="21"/>
          <w:lang w:val="es-MX"/>
        </w:rPr>
      </w:pPr>
    </w:p>
    <w:p w14:paraId="4FFA7E84" w14:textId="77777777" w:rsidR="00BD1B36" w:rsidRPr="00AF1D15" w:rsidRDefault="00BD1B36" w:rsidP="00BD1B36">
      <w:pPr>
        <w:rPr>
          <w:rFonts w:ascii="Montserrat" w:hAnsi="Montserrat" w:cs="Arial"/>
          <w:b/>
          <w:sz w:val="21"/>
          <w:szCs w:val="21"/>
          <w:lang w:val="es-MX"/>
        </w:rPr>
      </w:pPr>
      <w:r w:rsidRPr="00AF1D15">
        <w:rPr>
          <w:rFonts w:ascii="Montserrat" w:hAnsi="Montserrat" w:cs="Arial"/>
          <w:b/>
          <w:sz w:val="21"/>
          <w:szCs w:val="21"/>
          <w:lang w:val="es-MX"/>
        </w:rPr>
        <w:t xml:space="preserve">ÁMBITO DE APLICACIÓN Y MATERIA QUE REGULA </w:t>
      </w:r>
    </w:p>
    <w:p w14:paraId="57D47E6B" w14:textId="77777777" w:rsidR="00BD1B36" w:rsidRPr="00AF1D15" w:rsidRDefault="00BD1B36" w:rsidP="00BD1B36">
      <w:pPr>
        <w:jc w:val="both"/>
        <w:rPr>
          <w:rFonts w:ascii="Montserrat" w:hAnsi="Montserrat" w:cs="Arial"/>
          <w:sz w:val="21"/>
          <w:szCs w:val="21"/>
          <w:lang w:val="es-MX"/>
        </w:rPr>
      </w:pPr>
      <w:r w:rsidRPr="00AF1D15">
        <w:rPr>
          <w:rFonts w:ascii="Montserrat" w:hAnsi="Montserrat" w:cs="Arial"/>
          <w:sz w:val="21"/>
          <w:szCs w:val="21"/>
          <w:lang w:val="es-MX"/>
        </w:rPr>
        <w:t>Las presentes POBALINES, regulan la contratación de obra pública y servicios relacionados con las mismas del CONALEP y son de observancia obligatoria para las Unidades Administrativas, las Unidades Administrativas Desconcentradas y los Planteles adscritos a éstas.</w:t>
      </w:r>
    </w:p>
    <w:p w14:paraId="0E02C15D" w14:textId="77777777" w:rsidR="00BD1B36" w:rsidRPr="00AF1D15" w:rsidRDefault="00BD1B36" w:rsidP="00BD1B36">
      <w:pPr>
        <w:rPr>
          <w:rFonts w:ascii="Montserrat" w:hAnsi="Montserrat" w:cs="Arial"/>
          <w:sz w:val="21"/>
          <w:szCs w:val="21"/>
          <w:lang w:val="es-MX"/>
        </w:rPr>
      </w:pPr>
    </w:p>
    <w:p w14:paraId="72C177CC" w14:textId="77777777" w:rsidR="00BD1B36" w:rsidRPr="00AF1D15" w:rsidRDefault="00BD1B36" w:rsidP="00BD1B36">
      <w:pPr>
        <w:jc w:val="center"/>
        <w:rPr>
          <w:rFonts w:ascii="Montserrat" w:hAnsi="Montserrat" w:cs="Arial"/>
          <w:b/>
          <w:sz w:val="21"/>
          <w:szCs w:val="21"/>
          <w:lang w:val="es-MX"/>
        </w:rPr>
      </w:pPr>
      <w:r w:rsidRPr="00AF1D15">
        <w:rPr>
          <w:rFonts w:ascii="Montserrat" w:hAnsi="Montserrat" w:cs="Arial"/>
          <w:b/>
          <w:sz w:val="21"/>
          <w:szCs w:val="21"/>
          <w:lang w:val="es-MX"/>
        </w:rPr>
        <w:t>TÍTULO PRIMERO</w:t>
      </w:r>
    </w:p>
    <w:p w14:paraId="031DC9DE" w14:textId="77777777" w:rsidR="00BD1B36" w:rsidRPr="00AF1D15" w:rsidRDefault="00BD1B36" w:rsidP="00BD1B36">
      <w:pPr>
        <w:jc w:val="center"/>
        <w:rPr>
          <w:rFonts w:ascii="Montserrat" w:hAnsi="Montserrat" w:cs="Arial"/>
          <w:b/>
          <w:sz w:val="21"/>
          <w:szCs w:val="21"/>
          <w:lang w:val="es-MX"/>
        </w:rPr>
      </w:pPr>
      <w:r w:rsidRPr="00AF1D15">
        <w:rPr>
          <w:rFonts w:ascii="Montserrat" w:hAnsi="Montserrat" w:cs="Arial"/>
          <w:b/>
          <w:sz w:val="21"/>
          <w:szCs w:val="21"/>
          <w:lang w:val="es-MX"/>
        </w:rPr>
        <w:t>POLÍTICAS QUE ORIENTARÁN LOS PROCEDIMIENTOS DE CONTRATACIÓN Y LA EJECUCIÓN DE LOS CONTRATOS</w:t>
      </w:r>
    </w:p>
    <w:p w14:paraId="28D60DC3" w14:textId="77777777" w:rsidR="00BD1B36" w:rsidRPr="00AF1D15" w:rsidRDefault="00BD1B36" w:rsidP="00BD1B36">
      <w:pPr>
        <w:jc w:val="center"/>
        <w:rPr>
          <w:rFonts w:ascii="Montserrat" w:hAnsi="Montserrat" w:cs="Arial"/>
          <w:b/>
          <w:sz w:val="21"/>
          <w:szCs w:val="21"/>
          <w:lang w:val="es-MX"/>
        </w:rPr>
      </w:pPr>
    </w:p>
    <w:p w14:paraId="36DAA997" w14:textId="77777777" w:rsidR="00BD1B36" w:rsidRPr="00AF1D15" w:rsidRDefault="00BD1B36" w:rsidP="00BD1B36">
      <w:pPr>
        <w:jc w:val="center"/>
        <w:rPr>
          <w:rFonts w:ascii="Montserrat" w:hAnsi="Montserrat" w:cs="Arial"/>
          <w:b/>
          <w:sz w:val="21"/>
          <w:szCs w:val="21"/>
          <w:lang w:val="es-MX"/>
        </w:rPr>
      </w:pPr>
      <w:r w:rsidRPr="00AF1D15">
        <w:rPr>
          <w:rFonts w:ascii="Montserrat" w:hAnsi="Montserrat" w:cs="Arial"/>
          <w:b/>
          <w:sz w:val="21"/>
          <w:szCs w:val="21"/>
          <w:lang w:val="es-MX"/>
        </w:rPr>
        <w:t>CAPÍTULO ÚNICO</w:t>
      </w:r>
    </w:p>
    <w:p w14:paraId="7DA8D5BA" w14:textId="77777777" w:rsidR="00BD1B36" w:rsidRPr="00AF1D15" w:rsidRDefault="00BD1B36" w:rsidP="00BD1B36">
      <w:pPr>
        <w:jc w:val="center"/>
        <w:rPr>
          <w:rFonts w:ascii="Montserrat" w:hAnsi="Montserrat" w:cs="Arial"/>
          <w:b/>
          <w:sz w:val="21"/>
          <w:szCs w:val="21"/>
          <w:lang w:val="es-MX"/>
        </w:rPr>
      </w:pPr>
      <w:r w:rsidRPr="00AF1D15">
        <w:rPr>
          <w:rFonts w:ascii="Montserrat" w:hAnsi="Montserrat" w:cs="Arial"/>
          <w:b/>
          <w:sz w:val="21"/>
          <w:szCs w:val="21"/>
          <w:lang w:val="es-MX"/>
        </w:rPr>
        <w:t>ATRIBUCIONES DE LAS UNIDADES ADMINISTRATIVAS</w:t>
      </w:r>
    </w:p>
    <w:p w14:paraId="511C3289" w14:textId="77777777" w:rsidR="00BD1B36" w:rsidRPr="00AF1D15" w:rsidRDefault="00BD1B36" w:rsidP="00BD1B36">
      <w:pPr>
        <w:jc w:val="both"/>
        <w:rPr>
          <w:rFonts w:ascii="Montserrat" w:hAnsi="Montserrat" w:cs="Arial"/>
          <w:sz w:val="21"/>
          <w:szCs w:val="21"/>
          <w:lang w:val="es-MX"/>
        </w:rPr>
      </w:pPr>
    </w:p>
    <w:p w14:paraId="41CB9640" w14:textId="77777777" w:rsidR="00BD1B36" w:rsidRPr="00AF1D15" w:rsidRDefault="00BD1B36" w:rsidP="00BD1B36">
      <w:pPr>
        <w:pStyle w:val="Prrafodelista"/>
        <w:spacing w:after="120"/>
        <w:ind w:left="0"/>
        <w:jc w:val="both"/>
        <w:rPr>
          <w:rFonts w:ascii="Montserrat" w:hAnsi="Montserrat" w:cs="Arial"/>
          <w:sz w:val="21"/>
          <w:szCs w:val="21"/>
          <w:lang w:val="es-MX"/>
        </w:rPr>
      </w:pPr>
      <w:r w:rsidRPr="00AF1D15">
        <w:rPr>
          <w:rFonts w:ascii="Montserrat" w:hAnsi="Montserrat" w:cs="Arial"/>
          <w:b/>
          <w:sz w:val="21"/>
          <w:szCs w:val="21"/>
          <w:lang w:val="es-MX"/>
        </w:rPr>
        <w:t>Artículo 1.-</w:t>
      </w:r>
      <w:r w:rsidRPr="00AF1D15">
        <w:rPr>
          <w:rFonts w:ascii="Montserrat" w:hAnsi="Montserrat" w:cs="Arial"/>
          <w:sz w:val="21"/>
          <w:szCs w:val="21"/>
          <w:lang w:val="es-MX"/>
        </w:rPr>
        <w:t xml:space="preserve"> La Titularidad de la DIA será la responsable de la ejecución y seguimiento del Programa Anual de Obra Pública y Servicios Relacionados con las Mismas del CONALEP.</w:t>
      </w:r>
    </w:p>
    <w:p w14:paraId="3A4FDEFB" w14:textId="77777777" w:rsidR="00BD1B36" w:rsidRPr="00AF1D15" w:rsidRDefault="00BD1B36" w:rsidP="00BD1B36">
      <w:pPr>
        <w:pStyle w:val="Prrafodelista"/>
        <w:spacing w:after="120"/>
        <w:ind w:left="0"/>
        <w:jc w:val="both"/>
        <w:rPr>
          <w:rFonts w:ascii="Montserrat" w:hAnsi="Montserrat" w:cs="Arial"/>
          <w:sz w:val="21"/>
          <w:szCs w:val="21"/>
          <w:lang w:val="es-MX"/>
        </w:rPr>
      </w:pPr>
    </w:p>
    <w:p w14:paraId="252A12D6" w14:textId="77777777" w:rsidR="00BD1B36" w:rsidRPr="00AF1D15" w:rsidRDefault="00BD1B36" w:rsidP="00BD1B36">
      <w:pPr>
        <w:pStyle w:val="Prrafodelista"/>
        <w:spacing w:after="120"/>
        <w:ind w:left="0"/>
        <w:jc w:val="both"/>
        <w:rPr>
          <w:rFonts w:ascii="Montserrat" w:hAnsi="Montserrat" w:cs="Arial"/>
          <w:sz w:val="21"/>
          <w:szCs w:val="21"/>
          <w:lang w:val="es-MX"/>
        </w:rPr>
      </w:pPr>
      <w:r w:rsidRPr="00AF1D15">
        <w:rPr>
          <w:rFonts w:ascii="Montserrat" w:hAnsi="Montserrat" w:cs="Arial"/>
          <w:sz w:val="21"/>
          <w:szCs w:val="21"/>
          <w:lang w:val="es-MX"/>
        </w:rPr>
        <w:t>Las necesidades en materia de obras públicas y servicios relacionados con las mismas de los planteles, serán integradas, revisadas y validadas por las Unidades Administrativas Desconcentradas, según corresponda y turnadas a la DIA, para que gestione su inclusión al Programa de Obras Públicas y Servicios Relacionados con las Mismas correspondiente.</w:t>
      </w:r>
    </w:p>
    <w:p w14:paraId="5A215270" w14:textId="77777777" w:rsidR="00BD1B36" w:rsidRPr="00AF1D15" w:rsidRDefault="00BD1B36" w:rsidP="00BD1B36">
      <w:pPr>
        <w:pStyle w:val="Prrafodelista"/>
        <w:spacing w:after="120"/>
        <w:ind w:left="0"/>
        <w:jc w:val="both"/>
        <w:rPr>
          <w:rFonts w:ascii="Montserrat" w:hAnsi="Montserrat" w:cs="Arial"/>
          <w:sz w:val="21"/>
          <w:szCs w:val="21"/>
          <w:lang w:val="es-MX"/>
        </w:rPr>
      </w:pPr>
    </w:p>
    <w:p w14:paraId="4B648374" w14:textId="4A972344" w:rsidR="00BD1B36" w:rsidRPr="00AF1D15" w:rsidRDefault="00BD1B36" w:rsidP="00BD1B36">
      <w:pPr>
        <w:pStyle w:val="Prrafodelista"/>
        <w:ind w:left="0"/>
        <w:jc w:val="both"/>
        <w:rPr>
          <w:rStyle w:val="Refdecomentario"/>
          <w:rFonts w:ascii="Montserrat" w:hAnsi="Montserrat"/>
          <w:sz w:val="21"/>
          <w:szCs w:val="21"/>
          <w:lang w:val="es-MX"/>
        </w:rPr>
      </w:pPr>
      <w:r w:rsidRPr="00180EAC">
        <w:rPr>
          <w:rFonts w:ascii="Montserrat" w:hAnsi="Montserrat" w:cs="Arial"/>
          <w:b/>
          <w:sz w:val="21"/>
          <w:szCs w:val="21"/>
          <w:lang w:val="es-MX"/>
        </w:rPr>
        <w:t>Artículo 2.-</w:t>
      </w:r>
      <w:r w:rsidR="00527865" w:rsidRPr="00180EAC">
        <w:rPr>
          <w:rFonts w:ascii="Montserrat" w:hAnsi="Montserrat" w:cs="Arial"/>
          <w:b/>
          <w:sz w:val="21"/>
          <w:szCs w:val="21"/>
          <w:lang w:val="es-MX"/>
        </w:rPr>
        <w:t xml:space="preserve"> L</w:t>
      </w:r>
      <w:r w:rsidRPr="00180EAC">
        <w:rPr>
          <w:rFonts w:ascii="Montserrat" w:hAnsi="Montserrat" w:cs="Arial"/>
          <w:sz w:val="21"/>
          <w:szCs w:val="21"/>
          <w:lang w:val="es-MX"/>
        </w:rPr>
        <w:t>as Unidades Administrativas Desconcentradas</w:t>
      </w:r>
      <w:r w:rsidR="00527865" w:rsidRPr="00180EAC">
        <w:rPr>
          <w:rFonts w:ascii="Montserrat" w:hAnsi="Montserrat" w:cs="Arial"/>
          <w:sz w:val="21"/>
          <w:szCs w:val="21"/>
          <w:lang w:val="es-MX"/>
        </w:rPr>
        <w:t>, a más</w:t>
      </w:r>
      <w:r w:rsidR="00610F52" w:rsidRPr="00180EAC">
        <w:rPr>
          <w:rFonts w:ascii="Montserrat" w:hAnsi="Montserrat" w:cs="Arial"/>
          <w:sz w:val="21"/>
          <w:szCs w:val="21"/>
          <w:lang w:val="es-MX"/>
        </w:rPr>
        <w:t xml:space="preserve"> tardar el último día hábil de</w:t>
      </w:r>
      <w:r w:rsidR="00A50C67" w:rsidRPr="00180EAC">
        <w:rPr>
          <w:rFonts w:ascii="Montserrat" w:hAnsi="Montserrat" w:cs="Arial"/>
          <w:sz w:val="21"/>
          <w:szCs w:val="21"/>
          <w:lang w:val="es-MX"/>
        </w:rPr>
        <w:t>l</w:t>
      </w:r>
      <w:r w:rsidR="00610F52" w:rsidRPr="00180EAC">
        <w:rPr>
          <w:rFonts w:ascii="Montserrat" w:hAnsi="Montserrat" w:cs="Arial"/>
          <w:sz w:val="21"/>
          <w:szCs w:val="21"/>
          <w:lang w:val="es-MX"/>
        </w:rPr>
        <w:t xml:space="preserve"> </w:t>
      </w:r>
      <w:r w:rsidR="002B644E" w:rsidRPr="00180EAC">
        <w:rPr>
          <w:rFonts w:ascii="Montserrat" w:hAnsi="Montserrat" w:cs="Arial"/>
          <w:sz w:val="21"/>
          <w:szCs w:val="21"/>
          <w:lang w:val="es-MX"/>
        </w:rPr>
        <w:t>mes de</w:t>
      </w:r>
      <w:r w:rsidR="00527865" w:rsidRPr="00180EAC">
        <w:rPr>
          <w:rFonts w:ascii="Montserrat" w:hAnsi="Montserrat" w:cs="Arial"/>
          <w:sz w:val="21"/>
          <w:szCs w:val="21"/>
          <w:lang w:val="es-MX"/>
        </w:rPr>
        <w:t xml:space="preserve"> enero de cada año, remitirán a la titularidad de la DIA, su</w:t>
      </w:r>
      <w:r w:rsidRPr="00180EAC">
        <w:rPr>
          <w:rFonts w:ascii="Montserrat" w:hAnsi="Montserrat" w:cs="Arial"/>
          <w:sz w:val="21"/>
          <w:szCs w:val="21"/>
          <w:lang w:val="es-MX"/>
        </w:rPr>
        <w:t xml:space="preserve"> Programa Anual de Mantenimiento Menor, en el cual </w:t>
      </w:r>
      <w:r w:rsidR="00527865" w:rsidRPr="00180EAC">
        <w:rPr>
          <w:rFonts w:ascii="Montserrat" w:hAnsi="Montserrat" w:cs="Arial"/>
          <w:sz w:val="21"/>
          <w:szCs w:val="21"/>
          <w:lang w:val="es-MX"/>
        </w:rPr>
        <w:t>se preverá la</w:t>
      </w:r>
      <w:r w:rsidRPr="00180EAC">
        <w:rPr>
          <w:rFonts w:ascii="Montserrat" w:hAnsi="Montserrat" w:cs="Arial"/>
          <w:sz w:val="21"/>
          <w:szCs w:val="21"/>
          <w:lang w:val="es-MX"/>
        </w:rPr>
        <w:t xml:space="preserve"> atención al desazolve de bajadas pluviales y drenaje, y podrán ejecutar trabajos de mantenimiento siempre y cuando:</w:t>
      </w:r>
      <w:r w:rsidRPr="00AF1D15">
        <w:rPr>
          <w:rStyle w:val="Refdecomentario"/>
          <w:rFonts w:ascii="Montserrat" w:hAnsi="Montserrat"/>
          <w:sz w:val="21"/>
          <w:szCs w:val="21"/>
          <w:lang w:val="es-MX"/>
        </w:rPr>
        <w:t xml:space="preserve"> </w:t>
      </w:r>
    </w:p>
    <w:p w14:paraId="6A13E124" w14:textId="77777777" w:rsidR="00BD1B36" w:rsidRPr="00AF1D15" w:rsidRDefault="00BD1B36" w:rsidP="00BD1B36">
      <w:pPr>
        <w:pStyle w:val="Prrafodelista"/>
        <w:ind w:left="0"/>
        <w:jc w:val="both"/>
        <w:rPr>
          <w:rFonts w:ascii="Montserrat" w:hAnsi="Montserrat" w:cs="Arial"/>
          <w:sz w:val="21"/>
          <w:szCs w:val="21"/>
          <w:lang w:val="es-MX"/>
        </w:rPr>
      </w:pPr>
    </w:p>
    <w:p w14:paraId="17B1006A" w14:textId="77777777" w:rsidR="00BD1B36" w:rsidRPr="00AF1D15" w:rsidRDefault="00BD1B36" w:rsidP="001A6B2D">
      <w:pPr>
        <w:pStyle w:val="Prrafodelista"/>
        <w:numPr>
          <w:ilvl w:val="0"/>
          <w:numId w:val="6"/>
        </w:numPr>
        <w:spacing w:after="0" w:line="240" w:lineRule="auto"/>
        <w:jc w:val="both"/>
        <w:rPr>
          <w:rFonts w:ascii="Montserrat" w:hAnsi="Montserrat" w:cs="Arial"/>
          <w:sz w:val="21"/>
          <w:szCs w:val="21"/>
          <w:lang w:val="es-MX"/>
        </w:rPr>
      </w:pPr>
      <w:r w:rsidRPr="00AF1D15">
        <w:rPr>
          <w:rFonts w:ascii="Montserrat" w:hAnsi="Montserrat" w:cs="Arial"/>
          <w:sz w:val="21"/>
          <w:szCs w:val="21"/>
          <w:lang w:val="es-MX"/>
        </w:rPr>
        <w:t>No impliquen modificación al inmueble, sino que se avoquen a preservar las condiciones óptimas de funcionamiento, conservando la misma naturaleza de los elementos constructivos;</w:t>
      </w:r>
    </w:p>
    <w:p w14:paraId="7C69B048" w14:textId="77777777" w:rsidR="00BD1B36" w:rsidRPr="00AF1D15" w:rsidRDefault="00BD1B36" w:rsidP="001A6B2D">
      <w:pPr>
        <w:pStyle w:val="Prrafodelista"/>
        <w:numPr>
          <w:ilvl w:val="0"/>
          <w:numId w:val="6"/>
        </w:numPr>
        <w:spacing w:after="0" w:line="240" w:lineRule="auto"/>
        <w:jc w:val="both"/>
        <w:rPr>
          <w:rFonts w:ascii="Montserrat" w:hAnsi="Montserrat" w:cs="Arial"/>
          <w:sz w:val="21"/>
          <w:szCs w:val="21"/>
          <w:lang w:val="es-MX"/>
        </w:rPr>
      </w:pPr>
      <w:r w:rsidRPr="00AF1D15">
        <w:rPr>
          <w:rFonts w:ascii="Montserrat" w:hAnsi="Montserrat" w:cs="Arial"/>
          <w:sz w:val="21"/>
          <w:szCs w:val="21"/>
          <w:lang w:val="es-MX"/>
        </w:rPr>
        <w:lastRenderedPageBreak/>
        <w:t>No se efectúen pagos a terceros por concepto de mano de obra. Se podrá utilizar mano de obra propia, donada o incluida en la compra de materiales, y</w:t>
      </w:r>
    </w:p>
    <w:p w14:paraId="7D9CA8D2" w14:textId="77777777" w:rsidR="00BD1B36" w:rsidRPr="00AF1D15" w:rsidRDefault="00BD1B36" w:rsidP="001A6B2D">
      <w:pPr>
        <w:pStyle w:val="Prrafodelista"/>
        <w:numPr>
          <w:ilvl w:val="0"/>
          <w:numId w:val="6"/>
        </w:numPr>
        <w:spacing w:after="120" w:line="240" w:lineRule="auto"/>
        <w:ind w:left="1077" w:hanging="357"/>
        <w:jc w:val="both"/>
        <w:rPr>
          <w:rFonts w:ascii="Montserrat" w:hAnsi="Montserrat" w:cs="Arial"/>
          <w:sz w:val="21"/>
          <w:szCs w:val="21"/>
          <w:lang w:val="es-MX"/>
        </w:rPr>
      </w:pPr>
      <w:r w:rsidRPr="00AF1D15">
        <w:rPr>
          <w:rFonts w:ascii="Montserrat" w:hAnsi="Montserrat" w:cs="Arial"/>
          <w:sz w:val="21"/>
          <w:szCs w:val="21"/>
          <w:lang w:val="es-MX"/>
        </w:rPr>
        <w:t>Los materiales a utilizar sean adquiridos de conformidad con las Políticas Bases y Lineamientos en materia de Adquisiciones, Arrendamientos y Servicios del CONALEP; o bien, utilizar materiales reciclados o donados que se encuentren en buen estado.</w:t>
      </w:r>
    </w:p>
    <w:p w14:paraId="7E058B6D" w14:textId="77777777" w:rsidR="00BD1B36" w:rsidRPr="00AF1D15" w:rsidRDefault="00BD1B36" w:rsidP="00BD1B36">
      <w:pPr>
        <w:spacing w:after="120"/>
        <w:jc w:val="both"/>
        <w:rPr>
          <w:rFonts w:ascii="Montserrat" w:hAnsi="Montserrat" w:cs="Arial"/>
          <w:sz w:val="21"/>
          <w:szCs w:val="21"/>
          <w:lang w:val="es-MX"/>
        </w:rPr>
      </w:pPr>
    </w:p>
    <w:p w14:paraId="3854356D" w14:textId="77777777" w:rsidR="00BD1B36" w:rsidRPr="00AF1D15" w:rsidRDefault="00BD1B36" w:rsidP="00BD1B36">
      <w:pPr>
        <w:jc w:val="center"/>
        <w:rPr>
          <w:rFonts w:ascii="Montserrat" w:hAnsi="Montserrat" w:cs="Arial"/>
          <w:b/>
          <w:sz w:val="21"/>
          <w:szCs w:val="21"/>
          <w:lang w:val="es-MX"/>
        </w:rPr>
      </w:pPr>
      <w:r w:rsidRPr="00AF1D15">
        <w:rPr>
          <w:rFonts w:ascii="Montserrat" w:hAnsi="Montserrat" w:cs="Arial"/>
          <w:b/>
          <w:sz w:val="21"/>
          <w:szCs w:val="21"/>
          <w:lang w:val="es-MX"/>
        </w:rPr>
        <w:t>TÍTULO SEGUNDO</w:t>
      </w:r>
    </w:p>
    <w:p w14:paraId="11927589" w14:textId="77777777" w:rsidR="00BD1B36" w:rsidRPr="00AF1D15" w:rsidRDefault="00BD1B36" w:rsidP="00BD1B36">
      <w:pPr>
        <w:jc w:val="center"/>
        <w:rPr>
          <w:rFonts w:ascii="Montserrat" w:hAnsi="Montserrat" w:cs="Arial"/>
          <w:b/>
          <w:sz w:val="21"/>
          <w:szCs w:val="21"/>
          <w:lang w:val="es-MX"/>
        </w:rPr>
      </w:pPr>
      <w:r w:rsidRPr="00AF1D15">
        <w:rPr>
          <w:rFonts w:ascii="Montserrat" w:hAnsi="Montserrat" w:cs="Arial"/>
          <w:b/>
          <w:sz w:val="21"/>
          <w:szCs w:val="21"/>
          <w:lang w:val="es-MX"/>
        </w:rPr>
        <w:t>BASES Y LINEAMIENTOS CON RELACIÓN A LAS ÁREAS Y A LAS PERSONAS SERVIDORAS PÚBLICAS QUE INTERVIENEN EN LOS PROCEDIMIENTOS DE CONTRATACIÓN</w:t>
      </w:r>
    </w:p>
    <w:p w14:paraId="3AB3C191" w14:textId="77777777" w:rsidR="00BD1B36" w:rsidRPr="00AF1D15" w:rsidRDefault="00BD1B36" w:rsidP="00BD1B36">
      <w:pPr>
        <w:rPr>
          <w:rFonts w:ascii="Montserrat" w:hAnsi="Montserrat" w:cs="Arial"/>
          <w:sz w:val="21"/>
          <w:szCs w:val="21"/>
          <w:lang w:val="es-MX"/>
        </w:rPr>
      </w:pPr>
    </w:p>
    <w:p w14:paraId="1D15A561" w14:textId="77777777" w:rsidR="00BD1B36" w:rsidRPr="00AF1D15" w:rsidRDefault="00BD1B36" w:rsidP="00BD1B36">
      <w:pPr>
        <w:jc w:val="center"/>
        <w:rPr>
          <w:rFonts w:ascii="Montserrat" w:hAnsi="Montserrat" w:cs="Arial"/>
          <w:b/>
          <w:sz w:val="21"/>
          <w:szCs w:val="21"/>
          <w:lang w:val="es-MX"/>
        </w:rPr>
      </w:pPr>
      <w:r w:rsidRPr="00AF1D15">
        <w:rPr>
          <w:rFonts w:ascii="Montserrat" w:hAnsi="Montserrat" w:cs="Arial"/>
          <w:b/>
          <w:sz w:val="21"/>
          <w:szCs w:val="21"/>
          <w:lang w:val="es-MX"/>
        </w:rPr>
        <w:t>CAPÍTULO PRIMERO</w:t>
      </w:r>
    </w:p>
    <w:p w14:paraId="62763B93" w14:textId="77777777" w:rsidR="00BD1B36" w:rsidRPr="00AF1D15" w:rsidRDefault="00BD1B36" w:rsidP="00BD1B36">
      <w:pPr>
        <w:jc w:val="center"/>
        <w:rPr>
          <w:rFonts w:ascii="Montserrat" w:hAnsi="Montserrat" w:cs="Arial"/>
          <w:b/>
          <w:sz w:val="21"/>
          <w:szCs w:val="21"/>
          <w:lang w:val="es-MX"/>
        </w:rPr>
      </w:pPr>
      <w:r w:rsidRPr="00AF1D15">
        <w:rPr>
          <w:rFonts w:ascii="Montserrat" w:hAnsi="Montserrat" w:cs="Arial"/>
          <w:b/>
          <w:sz w:val="21"/>
          <w:szCs w:val="21"/>
          <w:lang w:val="es-MX"/>
        </w:rPr>
        <w:t>PLANEACIÓN Y PROGRAMACIÓN</w:t>
      </w:r>
    </w:p>
    <w:p w14:paraId="43CA1255" w14:textId="77777777" w:rsidR="00BD1B36" w:rsidRPr="00AF1D15" w:rsidRDefault="00BD1B36" w:rsidP="00BD1B36">
      <w:pPr>
        <w:pStyle w:val="Texto"/>
        <w:spacing w:after="120" w:line="240" w:lineRule="auto"/>
        <w:ind w:hanging="13"/>
        <w:rPr>
          <w:rFonts w:ascii="Montserrat" w:hAnsi="Montserrat"/>
          <w:sz w:val="21"/>
          <w:szCs w:val="21"/>
        </w:rPr>
      </w:pPr>
      <w:r w:rsidRPr="00AF1D15">
        <w:rPr>
          <w:rFonts w:ascii="Montserrat" w:hAnsi="Montserrat"/>
          <w:b/>
          <w:sz w:val="21"/>
          <w:szCs w:val="21"/>
        </w:rPr>
        <w:t>Artículo 3.-</w:t>
      </w:r>
      <w:r w:rsidRPr="00AF1D15">
        <w:rPr>
          <w:rFonts w:ascii="Montserrat" w:hAnsi="Montserrat"/>
          <w:sz w:val="21"/>
          <w:szCs w:val="21"/>
        </w:rPr>
        <w:t xml:space="preserve"> La Titularidad de la DIA será responsable de analizar los proyectos, estudios, planes y programas presentados como sugerencias por particulares, entidades federativas o municipios a los que se refiere el artículo 18, párrafo quinto de la Ley, quien determinará lo procedente. </w:t>
      </w:r>
    </w:p>
    <w:p w14:paraId="3A2E0DD6" w14:textId="77777777" w:rsidR="00BD1B36" w:rsidRPr="00AF1D15" w:rsidRDefault="00BD1B36" w:rsidP="00BD1B36">
      <w:pPr>
        <w:pStyle w:val="Texto"/>
        <w:spacing w:after="120" w:line="240" w:lineRule="auto"/>
        <w:ind w:firstLine="0"/>
        <w:contextualSpacing/>
        <w:rPr>
          <w:rFonts w:ascii="Montserrat" w:hAnsi="Montserrat"/>
          <w:b/>
          <w:sz w:val="21"/>
          <w:szCs w:val="21"/>
        </w:rPr>
      </w:pPr>
    </w:p>
    <w:p w14:paraId="13D5A51C" w14:textId="77777777" w:rsidR="00BD1B36" w:rsidRPr="00AF1D15" w:rsidRDefault="00BD1B36" w:rsidP="00BD1B36">
      <w:pPr>
        <w:pStyle w:val="Texto"/>
        <w:spacing w:after="120" w:line="240" w:lineRule="auto"/>
        <w:ind w:firstLine="0"/>
        <w:contextualSpacing/>
        <w:rPr>
          <w:rFonts w:ascii="Montserrat" w:hAnsi="Montserrat"/>
          <w:sz w:val="21"/>
          <w:szCs w:val="21"/>
        </w:rPr>
      </w:pPr>
      <w:r w:rsidRPr="00AF1D15">
        <w:rPr>
          <w:rFonts w:ascii="Montserrat" w:hAnsi="Montserrat"/>
          <w:b/>
          <w:sz w:val="21"/>
          <w:szCs w:val="21"/>
        </w:rPr>
        <w:t xml:space="preserve">Artículo 4.- </w:t>
      </w:r>
      <w:r w:rsidRPr="00AF1D15">
        <w:rPr>
          <w:rFonts w:ascii="Montserrat" w:hAnsi="Montserrat"/>
          <w:sz w:val="21"/>
          <w:szCs w:val="21"/>
        </w:rPr>
        <w:t>La Titularidad de la Secretaria de Administración, será el área responsable de autorizar el Programa Anual de Obras Públicas y Servicios Relacionados con las Mismas y sus actualizaciones procedentes.</w:t>
      </w:r>
    </w:p>
    <w:p w14:paraId="062BD8E6" w14:textId="77777777" w:rsidR="00BD1B36" w:rsidRPr="00AF1D15" w:rsidRDefault="00BD1B36" w:rsidP="00BD1B36">
      <w:pPr>
        <w:pStyle w:val="Texto"/>
        <w:spacing w:after="120" w:line="240" w:lineRule="auto"/>
        <w:ind w:firstLine="0"/>
        <w:rPr>
          <w:rFonts w:ascii="Montserrat" w:hAnsi="Montserrat"/>
          <w:sz w:val="21"/>
          <w:szCs w:val="21"/>
        </w:rPr>
      </w:pPr>
    </w:p>
    <w:p w14:paraId="5B2CAC18" w14:textId="7858A72E" w:rsidR="00BD1B36" w:rsidRPr="00AF1D15" w:rsidRDefault="00BD1B36" w:rsidP="00BD1B36">
      <w:pPr>
        <w:pStyle w:val="Texto"/>
        <w:spacing w:after="0" w:line="240" w:lineRule="auto"/>
        <w:ind w:firstLine="0"/>
        <w:rPr>
          <w:rFonts w:ascii="Montserrat" w:hAnsi="Montserrat"/>
          <w:sz w:val="21"/>
          <w:szCs w:val="21"/>
        </w:rPr>
      </w:pPr>
      <w:r w:rsidRPr="00AF1D15">
        <w:rPr>
          <w:rFonts w:ascii="Montserrat" w:hAnsi="Montserrat"/>
          <w:b/>
          <w:sz w:val="21"/>
          <w:szCs w:val="21"/>
        </w:rPr>
        <w:t>Artículo 5.-</w:t>
      </w:r>
      <w:r w:rsidRPr="00AF1D15">
        <w:rPr>
          <w:rFonts w:ascii="Montserrat" w:hAnsi="Montserrat"/>
          <w:sz w:val="21"/>
          <w:szCs w:val="21"/>
        </w:rPr>
        <w:t xml:space="preserve"> La personas servidoras públicas que estarán autorizadas para solicitar obras y servicios serán los </w:t>
      </w:r>
      <w:r w:rsidR="00C6275D" w:rsidRPr="00AF1D15">
        <w:rPr>
          <w:rFonts w:ascii="Montserrat" w:hAnsi="Montserrat"/>
          <w:sz w:val="21"/>
          <w:szCs w:val="21"/>
        </w:rPr>
        <w:t>T</w:t>
      </w:r>
      <w:r w:rsidR="00FF6542" w:rsidRPr="00AF1D15">
        <w:rPr>
          <w:rFonts w:ascii="Montserrat" w:hAnsi="Montserrat"/>
          <w:sz w:val="21"/>
          <w:szCs w:val="21"/>
        </w:rPr>
        <w:t>itulares de:</w:t>
      </w:r>
    </w:p>
    <w:p w14:paraId="5BD30BEE" w14:textId="77777777" w:rsidR="00BD1B36" w:rsidRPr="00AF1D15" w:rsidRDefault="00BD1B36" w:rsidP="00BD1B36">
      <w:pPr>
        <w:pStyle w:val="Texto"/>
        <w:spacing w:after="0" w:line="240" w:lineRule="auto"/>
        <w:rPr>
          <w:rFonts w:ascii="Montserrat" w:hAnsi="Montserrat"/>
          <w:sz w:val="21"/>
          <w:szCs w:val="21"/>
        </w:rPr>
      </w:pPr>
    </w:p>
    <w:p w14:paraId="4A7D82ED" w14:textId="0636353F" w:rsidR="00BD1B36" w:rsidRPr="00AF1D15" w:rsidRDefault="00BD1B36" w:rsidP="001A6B2D">
      <w:pPr>
        <w:pStyle w:val="Texto"/>
        <w:numPr>
          <w:ilvl w:val="0"/>
          <w:numId w:val="7"/>
        </w:numPr>
        <w:spacing w:after="0" w:line="240" w:lineRule="auto"/>
        <w:rPr>
          <w:rFonts w:ascii="Montserrat" w:hAnsi="Montserrat"/>
          <w:sz w:val="21"/>
          <w:szCs w:val="21"/>
        </w:rPr>
      </w:pPr>
      <w:r w:rsidRPr="00AF1D15">
        <w:rPr>
          <w:rFonts w:ascii="Montserrat" w:hAnsi="Montserrat"/>
          <w:sz w:val="21"/>
          <w:szCs w:val="21"/>
        </w:rPr>
        <w:t>Dirección General del CONALEP;</w:t>
      </w:r>
    </w:p>
    <w:p w14:paraId="4C14934A" w14:textId="4A1814F0" w:rsidR="00BD1B36" w:rsidRPr="00180EAC" w:rsidRDefault="00BD1B36" w:rsidP="001A6B2D">
      <w:pPr>
        <w:pStyle w:val="Texto"/>
        <w:numPr>
          <w:ilvl w:val="0"/>
          <w:numId w:val="7"/>
        </w:numPr>
        <w:spacing w:after="0" w:line="240" w:lineRule="auto"/>
        <w:rPr>
          <w:rFonts w:ascii="Montserrat" w:hAnsi="Montserrat"/>
          <w:sz w:val="21"/>
          <w:szCs w:val="21"/>
        </w:rPr>
      </w:pPr>
      <w:r w:rsidRPr="00180EAC">
        <w:rPr>
          <w:rFonts w:ascii="Montserrat" w:hAnsi="Montserrat"/>
          <w:sz w:val="21"/>
          <w:szCs w:val="21"/>
        </w:rPr>
        <w:t>UODCDMX;</w:t>
      </w:r>
    </w:p>
    <w:p w14:paraId="4C636BE1" w14:textId="5DC473A0" w:rsidR="00BD1B36" w:rsidRPr="00180EAC" w:rsidRDefault="00BD1B36" w:rsidP="001A6B2D">
      <w:pPr>
        <w:pStyle w:val="Texto"/>
        <w:numPr>
          <w:ilvl w:val="0"/>
          <w:numId w:val="7"/>
        </w:numPr>
        <w:spacing w:after="0" w:line="240" w:lineRule="auto"/>
        <w:rPr>
          <w:rFonts w:ascii="Montserrat" w:hAnsi="Montserrat"/>
          <w:sz w:val="21"/>
          <w:szCs w:val="21"/>
        </w:rPr>
      </w:pPr>
      <w:r w:rsidRPr="00180EAC">
        <w:rPr>
          <w:rFonts w:ascii="Montserrat" w:hAnsi="Montserrat"/>
          <w:sz w:val="21"/>
          <w:szCs w:val="21"/>
        </w:rPr>
        <w:t>Representación del CONALEP en el Estado de Oaxaca;</w:t>
      </w:r>
    </w:p>
    <w:p w14:paraId="1D2E6318" w14:textId="554BC2DC" w:rsidR="00BD1B36" w:rsidRPr="00180EAC" w:rsidRDefault="00610F52" w:rsidP="001A6B2D">
      <w:pPr>
        <w:pStyle w:val="Texto"/>
        <w:numPr>
          <w:ilvl w:val="0"/>
          <w:numId w:val="7"/>
        </w:numPr>
        <w:spacing w:after="0" w:line="240" w:lineRule="auto"/>
        <w:rPr>
          <w:rFonts w:ascii="Montserrat" w:hAnsi="Montserrat"/>
          <w:sz w:val="21"/>
          <w:szCs w:val="21"/>
        </w:rPr>
      </w:pPr>
      <w:r w:rsidRPr="00180EAC">
        <w:rPr>
          <w:rFonts w:ascii="Montserrat" w:hAnsi="Montserrat"/>
          <w:sz w:val="21"/>
          <w:szCs w:val="21"/>
        </w:rPr>
        <w:t>Unidades Administrativas</w:t>
      </w:r>
      <w:r w:rsidR="00BD1B36" w:rsidRPr="00180EAC">
        <w:rPr>
          <w:rFonts w:ascii="Montserrat" w:hAnsi="Montserrat"/>
          <w:sz w:val="21"/>
          <w:szCs w:val="21"/>
        </w:rPr>
        <w:t xml:space="preserve">, y </w:t>
      </w:r>
    </w:p>
    <w:p w14:paraId="179C46B8" w14:textId="359621CA" w:rsidR="00BD1B36" w:rsidRPr="00180EAC" w:rsidRDefault="00BD1B36" w:rsidP="001A6B2D">
      <w:pPr>
        <w:pStyle w:val="Texto"/>
        <w:numPr>
          <w:ilvl w:val="0"/>
          <w:numId w:val="7"/>
        </w:numPr>
        <w:spacing w:after="0" w:line="240" w:lineRule="auto"/>
        <w:rPr>
          <w:rFonts w:ascii="Montserrat" w:hAnsi="Montserrat"/>
          <w:sz w:val="21"/>
          <w:szCs w:val="21"/>
        </w:rPr>
      </w:pPr>
      <w:r w:rsidRPr="00180EAC">
        <w:rPr>
          <w:rFonts w:ascii="Montserrat" w:hAnsi="Montserrat"/>
          <w:sz w:val="21"/>
          <w:szCs w:val="21"/>
        </w:rPr>
        <w:t>Coordinación de Infraestructura y Equipamiento.</w:t>
      </w:r>
    </w:p>
    <w:p w14:paraId="6151C0C2" w14:textId="77777777" w:rsidR="00BD1B36" w:rsidRPr="00180EAC" w:rsidRDefault="00BD1B36" w:rsidP="00BD1B36">
      <w:pPr>
        <w:pStyle w:val="Texto"/>
        <w:spacing w:after="0" w:line="240" w:lineRule="auto"/>
        <w:rPr>
          <w:rFonts w:ascii="Montserrat" w:hAnsi="Montserrat"/>
          <w:sz w:val="21"/>
          <w:szCs w:val="21"/>
        </w:rPr>
      </w:pPr>
    </w:p>
    <w:p w14:paraId="185CA9FF" w14:textId="7B6AE8D4" w:rsidR="00BD1B36" w:rsidRPr="00AF1D15" w:rsidRDefault="00BD1B36" w:rsidP="00BD1B36">
      <w:pPr>
        <w:pStyle w:val="Texto"/>
        <w:spacing w:after="120" w:line="240" w:lineRule="auto"/>
        <w:ind w:firstLine="0"/>
        <w:rPr>
          <w:rFonts w:ascii="Montserrat" w:hAnsi="Montserrat"/>
          <w:sz w:val="21"/>
          <w:szCs w:val="21"/>
        </w:rPr>
      </w:pPr>
      <w:r w:rsidRPr="00180EAC">
        <w:rPr>
          <w:rFonts w:ascii="Montserrat" w:hAnsi="Montserrat"/>
          <w:sz w:val="21"/>
          <w:szCs w:val="21"/>
        </w:rPr>
        <w:t>Dicha solicitud deberá ser remitida</w:t>
      </w:r>
      <w:r w:rsidR="00610F52" w:rsidRPr="00180EAC">
        <w:rPr>
          <w:rFonts w:ascii="Montserrat" w:hAnsi="Montserrat"/>
          <w:sz w:val="21"/>
          <w:szCs w:val="21"/>
        </w:rPr>
        <w:t xml:space="preserve"> por escrito</w:t>
      </w:r>
      <w:r w:rsidRPr="00AF1D15">
        <w:rPr>
          <w:rFonts w:ascii="Montserrat" w:hAnsi="Montserrat"/>
          <w:sz w:val="21"/>
          <w:szCs w:val="21"/>
        </w:rPr>
        <w:t xml:space="preserve"> a la </w:t>
      </w:r>
      <w:r w:rsidR="00C6275D" w:rsidRPr="00AF1D15">
        <w:rPr>
          <w:rFonts w:ascii="Montserrat" w:hAnsi="Montserrat"/>
          <w:sz w:val="21"/>
          <w:szCs w:val="21"/>
        </w:rPr>
        <w:t>T</w:t>
      </w:r>
      <w:r w:rsidRPr="00AF1D15">
        <w:rPr>
          <w:rFonts w:ascii="Montserrat" w:hAnsi="Montserrat"/>
          <w:sz w:val="21"/>
          <w:szCs w:val="21"/>
        </w:rPr>
        <w:t xml:space="preserve">itularidad de la DIA, indicando la descripción de la obra o servicio que se requiera, con el objeto de determinar su viabilidad, así como su congruencia con el Plan Nacional de Desarrollo y los programas institucionales correspondientes. </w:t>
      </w:r>
    </w:p>
    <w:p w14:paraId="45498A9A" w14:textId="4F8A7FD6" w:rsidR="00180EAC" w:rsidRDefault="00180EAC" w:rsidP="00BD1B36">
      <w:pPr>
        <w:jc w:val="center"/>
        <w:rPr>
          <w:rFonts w:ascii="Montserrat" w:hAnsi="Montserrat" w:cs="Arial"/>
          <w:b/>
          <w:sz w:val="21"/>
          <w:szCs w:val="21"/>
          <w:lang w:val="es-MX"/>
        </w:rPr>
      </w:pPr>
    </w:p>
    <w:p w14:paraId="0F57158E" w14:textId="086B24B2" w:rsidR="00B87156" w:rsidRDefault="00B87156" w:rsidP="00BD1B36">
      <w:pPr>
        <w:jc w:val="center"/>
        <w:rPr>
          <w:rFonts w:ascii="Montserrat" w:hAnsi="Montserrat" w:cs="Arial"/>
          <w:b/>
          <w:sz w:val="21"/>
          <w:szCs w:val="21"/>
          <w:lang w:val="es-MX"/>
        </w:rPr>
      </w:pPr>
    </w:p>
    <w:p w14:paraId="116B738B" w14:textId="623C5BC8" w:rsidR="00E7204F" w:rsidRDefault="00E7204F" w:rsidP="00BD1B36">
      <w:pPr>
        <w:jc w:val="center"/>
        <w:rPr>
          <w:rFonts w:ascii="Montserrat" w:hAnsi="Montserrat" w:cs="Arial"/>
          <w:b/>
          <w:sz w:val="21"/>
          <w:szCs w:val="21"/>
          <w:lang w:val="es-MX"/>
        </w:rPr>
      </w:pPr>
    </w:p>
    <w:p w14:paraId="409A0204" w14:textId="77777777" w:rsidR="00E7204F" w:rsidRDefault="00E7204F" w:rsidP="00BD1B36">
      <w:pPr>
        <w:jc w:val="center"/>
        <w:rPr>
          <w:rFonts w:ascii="Montserrat" w:hAnsi="Montserrat" w:cs="Arial"/>
          <w:b/>
          <w:sz w:val="21"/>
          <w:szCs w:val="21"/>
          <w:lang w:val="es-MX"/>
        </w:rPr>
      </w:pPr>
    </w:p>
    <w:p w14:paraId="0373675F" w14:textId="28970939" w:rsidR="00BD1B36" w:rsidRPr="00AF1D15" w:rsidRDefault="00BD1B36" w:rsidP="00BD1B36">
      <w:pPr>
        <w:jc w:val="center"/>
        <w:rPr>
          <w:rFonts w:ascii="Montserrat" w:hAnsi="Montserrat" w:cs="Arial"/>
          <w:b/>
          <w:sz w:val="21"/>
          <w:szCs w:val="21"/>
          <w:lang w:val="es-MX"/>
        </w:rPr>
      </w:pPr>
      <w:r w:rsidRPr="00AF1D15">
        <w:rPr>
          <w:rFonts w:ascii="Montserrat" w:hAnsi="Montserrat" w:cs="Arial"/>
          <w:b/>
          <w:sz w:val="21"/>
          <w:szCs w:val="21"/>
          <w:lang w:val="es-MX"/>
        </w:rPr>
        <w:lastRenderedPageBreak/>
        <w:t>CAPÍTULO SEGUNDO</w:t>
      </w:r>
    </w:p>
    <w:p w14:paraId="7D515E6E" w14:textId="77777777" w:rsidR="00BD1B36" w:rsidRPr="00AF1D15" w:rsidRDefault="00BD1B36" w:rsidP="00BD1B36">
      <w:pPr>
        <w:jc w:val="center"/>
        <w:rPr>
          <w:rFonts w:ascii="Montserrat" w:hAnsi="Montserrat"/>
          <w:sz w:val="21"/>
          <w:szCs w:val="21"/>
          <w:lang w:val="es-MX"/>
        </w:rPr>
      </w:pPr>
      <w:r w:rsidRPr="00AF1D15">
        <w:rPr>
          <w:rFonts w:ascii="Montserrat" w:hAnsi="Montserrat" w:cs="Arial"/>
          <w:b/>
          <w:sz w:val="21"/>
          <w:szCs w:val="21"/>
          <w:lang w:val="es-MX"/>
        </w:rPr>
        <w:t>DE LOS PROCEDIMIENTOS DE CONTRATACIÓN</w:t>
      </w:r>
    </w:p>
    <w:p w14:paraId="35A0A7A2" w14:textId="77777777" w:rsidR="00BD1B36" w:rsidRPr="00AF1D15" w:rsidRDefault="00BD1B36" w:rsidP="00BD1B36">
      <w:pPr>
        <w:ind w:firstLine="708"/>
        <w:jc w:val="both"/>
        <w:rPr>
          <w:rFonts w:ascii="Montserrat" w:hAnsi="Montserrat" w:cs="Arial"/>
          <w:sz w:val="21"/>
          <w:szCs w:val="21"/>
          <w:lang w:val="es-MX"/>
        </w:rPr>
      </w:pPr>
    </w:p>
    <w:p w14:paraId="6F4BCD7C" w14:textId="77777777" w:rsidR="00BD1B36" w:rsidRPr="00AF1D15" w:rsidRDefault="00BD1B36" w:rsidP="00BD1B36">
      <w:pPr>
        <w:pStyle w:val="Texto"/>
        <w:spacing w:after="120" w:line="240" w:lineRule="auto"/>
        <w:ind w:firstLine="0"/>
        <w:rPr>
          <w:rFonts w:ascii="Montserrat" w:hAnsi="Montserrat"/>
          <w:sz w:val="21"/>
          <w:szCs w:val="21"/>
        </w:rPr>
      </w:pPr>
      <w:r w:rsidRPr="00AF1D15">
        <w:rPr>
          <w:rFonts w:ascii="Montserrat" w:hAnsi="Montserrat"/>
          <w:b/>
          <w:sz w:val="21"/>
          <w:szCs w:val="21"/>
        </w:rPr>
        <w:t>Artículo 6.-</w:t>
      </w:r>
      <w:r w:rsidRPr="00AF1D15">
        <w:rPr>
          <w:rFonts w:ascii="Montserrat" w:hAnsi="Montserrat"/>
          <w:sz w:val="21"/>
          <w:szCs w:val="21"/>
        </w:rPr>
        <w:t xml:space="preserve"> Las Titularidades de la Secretaría de Administración y de la DIA tendrán facultades para autorizar la reducción de los plazos de presentación y apertura de proposiciones en el procedimiento de licitación pública nacional, y para cancelar una licitación pública; así como la determinación de los gastos no recuperables por la cancelación de esta, de conformidad con la disposición aplicable sin contravenirla.</w:t>
      </w:r>
    </w:p>
    <w:p w14:paraId="4A1713DE" w14:textId="77777777" w:rsidR="00BD1B36" w:rsidRPr="00AF1D15" w:rsidRDefault="00BD1B36" w:rsidP="00BD1B36">
      <w:pPr>
        <w:jc w:val="both"/>
        <w:rPr>
          <w:rFonts w:ascii="Montserrat" w:hAnsi="Montserrat" w:cs="Arial"/>
          <w:sz w:val="21"/>
          <w:szCs w:val="21"/>
          <w:lang w:val="es-MX"/>
        </w:rPr>
      </w:pPr>
      <w:r w:rsidRPr="00AF1D15">
        <w:rPr>
          <w:rFonts w:ascii="Montserrat" w:hAnsi="Montserrat" w:cs="Arial"/>
          <w:b/>
          <w:sz w:val="21"/>
          <w:szCs w:val="21"/>
          <w:lang w:val="es-MX"/>
        </w:rPr>
        <w:t xml:space="preserve">Artículo 7.- </w:t>
      </w:r>
      <w:r w:rsidRPr="00AF1D15">
        <w:rPr>
          <w:rFonts w:ascii="Montserrat" w:hAnsi="Montserrat" w:cs="Arial"/>
          <w:sz w:val="21"/>
          <w:szCs w:val="21"/>
          <w:lang w:val="es-MX"/>
        </w:rPr>
        <w:t xml:space="preserve">La Titularidad de la DIA, será la responsable de la emisión y publicación de las convocatorias, procediendo en su caso, a efectuar las aclaraciones y las correcciones que resulten necesarias para llevar a cabo la publicación. </w:t>
      </w:r>
    </w:p>
    <w:p w14:paraId="7262155F" w14:textId="1F6B54C7" w:rsidR="00BD1B36" w:rsidRPr="00AF1D15" w:rsidRDefault="00BD1B36" w:rsidP="00BD1B36">
      <w:pPr>
        <w:pStyle w:val="Texto"/>
        <w:spacing w:after="120" w:line="240" w:lineRule="auto"/>
        <w:ind w:firstLine="0"/>
        <w:rPr>
          <w:rFonts w:ascii="Montserrat" w:hAnsi="Montserrat"/>
          <w:sz w:val="21"/>
          <w:szCs w:val="21"/>
        </w:rPr>
      </w:pPr>
      <w:r w:rsidRPr="00180EAC">
        <w:rPr>
          <w:rFonts w:ascii="Montserrat" w:hAnsi="Montserrat"/>
          <w:b/>
          <w:sz w:val="21"/>
          <w:szCs w:val="21"/>
        </w:rPr>
        <w:t>Artículo 8.-</w:t>
      </w:r>
      <w:r w:rsidRPr="00180EAC">
        <w:rPr>
          <w:rFonts w:ascii="Montserrat" w:hAnsi="Montserrat"/>
          <w:sz w:val="21"/>
          <w:szCs w:val="21"/>
        </w:rPr>
        <w:t xml:space="preserve"> La responsabilidad de conducir el acto público de visita al sitio de los trabajos, recaerá en la persona servidora pública</w:t>
      </w:r>
      <w:r w:rsidR="00610F52" w:rsidRPr="00180EAC">
        <w:rPr>
          <w:rFonts w:ascii="Montserrat" w:hAnsi="Montserrat"/>
          <w:sz w:val="21"/>
          <w:szCs w:val="21"/>
        </w:rPr>
        <w:t xml:space="preserve"> con un nivel mínimo de Administrativo Técnico </w:t>
      </w:r>
      <w:r w:rsidR="005F59E8" w:rsidRPr="00180EAC">
        <w:rPr>
          <w:rFonts w:ascii="Montserrat" w:hAnsi="Montserrat"/>
          <w:sz w:val="21"/>
          <w:szCs w:val="21"/>
        </w:rPr>
        <w:t>Especialista, con</w:t>
      </w:r>
      <w:r w:rsidRPr="00180EAC">
        <w:rPr>
          <w:rFonts w:ascii="Montserrat" w:hAnsi="Montserrat"/>
          <w:sz w:val="21"/>
          <w:szCs w:val="21"/>
        </w:rPr>
        <w:t xml:space="preserve"> el debido conocimiento del proyecto, designad</w:t>
      </w:r>
      <w:r w:rsidR="00610F52" w:rsidRPr="00180EAC">
        <w:rPr>
          <w:rFonts w:ascii="Montserrat" w:hAnsi="Montserrat"/>
          <w:sz w:val="21"/>
          <w:szCs w:val="21"/>
        </w:rPr>
        <w:t xml:space="preserve">a por la Titularidad de la </w:t>
      </w:r>
      <w:r w:rsidR="005F59E8" w:rsidRPr="00180EAC">
        <w:rPr>
          <w:rFonts w:ascii="Montserrat" w:hAnsi="Montserrat"/>
          <w:sz w:val="21"/>
          <w:szCs w:val="21"/>
        </w:rPr>
        <w:t>DIA,</w:t>
      </w:r>
    </w:p>
    <w:p w14:paraId="37DAC2AA" w14:textId="77777777" w:rsidR="00BD1B36" w:rsidRPr="00AF1D15" w:rsidRDefault="00BD1B36" w:rsidP="00BD1B36">
      <w:pPr>
        <w:jc w:val="both"/>
        <w:rPr>
          <w:rFonts w:ascii="Montserrat" w:hAnsi="Montserrat" w:cs="Arial"/>
          <w:sz w:val="21"/>
          <w:szCs w:val="21"/>
          <w:lang w:val="es-MX"/>
        </w:rPr>
      </w:pPr>
      <w:r w:rsidRPr="00AF1D15">
        <w:rPr>
          <w:rFonts w:ascii="Montserrat" w:hAnsi="Montserrat" w:cs="Arial"/>
          <w:b/>
          <w:sz w:val="21"/>
          <w:szCs w:val="21"/>
          <w:lang w:val="es-MX"/>
        </w:rPr>
        <w:t>Artículo 9.-</w:t>
      </w:r>
      <w:r w:rsidRPr="00AF1D15">
        <w:rPr>
          <w:rFonts w:ascii="Montserrat" w:hAnsi="Montserrat" w:cs="Arial"/>
          <w:sz w:val="21"/>
          <w:szCs w:val="21"/>
          <w:lang w:val="es-MX"/>
        </w:rPr>
        <w:t xml:space="preserve"> Los actos de junta de aclaraciones, presentación y apertura de proposiciones, así como los fallos de una Licitación o de una Invitación a Cuando Menos Tres Personas, serán presididos por la persona servidora pública designada por escrito por la Titularidad de la Secretaría de Administración. </w:t>
      </w:r>
    </w:p>
    <w:p w14:paraId="5E6AD5FD" w14:textId="5B035ABC" w:rsidR="00BD1B36" w:rsidRPr="00AF1D15" w:rsidRDefault="00BD1B36" w:rsidP="00BD1B36">
      <w:pPr>
        <w:jc w:val="both"/>
        <w:rPr>
          <w:rFonts w:ascii="Montserrat" w:hAnsi="Montserrat" w:cs="Arial"/>
          <w:sz w:val="21"/>
          <w:szCs w:val="21"/>
          <w:lang w:val="es-MX"/>
        </w:rPr>
      </w:pPr>
      <w:r w:rsidRPr="00AF1D15">
        <w:rPr>
          <w:rFonts w:ascii="Montserrat" w:hAnsi="Montserrat" w:cs="Arial"/>
          <w:sz w:val="21"/>
          <w:szCs w:val="21"/>
          <w:lang w:val="es-MX"/>
        </w:rPr>
        <w:t xml:space="preserve">La persona servidora pública designada deberá ocupar la </w:t>
      </w:r>
      <w:r w:rsidR="00C6275D" w:rsidRPr="00AF1D15">
        <w:rPr>
          <w:rFonts w:ascii="Montserrat" w:hAnsi="Montserrat" w:cs="Arial"/>
          <w:sz w:val="21"/>
          <w:szCs w:val="21"/>
          <w:lang w:val="es-MX"/>
        </w:rPr>
        <w:t>T</w:t>
      </w:r>
      <w:r w:rsidRPr="00AF1D15">
        <w:rPr>
          <w:rFonts w:ascii="Montserrat" w:hAnsi="Montserrat" w:cs="Arial"/>
          <w:sz w:val="21"/>
          <w:szCs w:val="21"/>
          <w:lang w:val="es-MX"/>
        </w:rPr>
        <w:t>itularidad de Dirección o Coordinación, quien será responsable de firmar las actas derivadas de los actos del procedimiento de contratación, suscribir los documentos que se deriven, así como hacer las notificaciones a que haya lugar.</w:t>
      </w:r>
    </w:p>
    <w:p w14:paraId="43A029C5" w14:textId="59ADF92E" w:rsidR="00BD1B36" w:rsidRPr="00AF1D15" w:rsidRDefault="00BD1B36" w:rsidP="00BD1B36">
      <w:pPr>
        <w:jc w:val="both"/>
        <w:rPr>
          <w:rFonts w:ascii="Montserrat" w:hAnsi="Montserrat" w:cs="Arial"/>
          <w:sz w:val="21"/>
          <w:szCs w:val="21"/>
          <w:lang w:val="es-MX"/>
        </w:rPr>
      </w:pPr>
      <w:r w:rsidRPr="00AF1D15">
        <w:rPr>
          <w:rFonts w:ascii="Montserrat" w:hAnsi="Montserrat" w:cs="Arial"/>
          <w:sz w:val="21"/>
          <w:szCs w:val="21"/>
          <w:lang w:val="es-MX"/>
        </w:rPr>
        <w:t xml:space="preserve">La persona servidora pública designada solo podrá delegar estas facultades a personal con cargo inmediato inferior encargado de estas funciones, y cuando sucedan causas de fuerza mayor o caso fortuito, previa autorización de la </w:t>
      </w:r>
      <w:r w:rsidR="00C6275D" w:rsidRPr="00AF1D15">
        <w:rPr>
          <w:rFonts w:ascii="Montserrat" w:hAnsi="Montserrat" w:cs="Arial"/>
          <w:sz w:val="21"/>
          <w:szCs w:val="21"/>
          <w:lang w:val="es-MX"/>
        </w:rPr>
        <w:t>Ti</w:t>
      </w:r>
      <w:r w:rsidRPr="00AF1D15">
        <w:rPr>
          <w:rFonts w:ascii="Montserrat" w:hAnsi="Montserrat" w:cs="Arial"/>
          <w:sz w:val="21"/>
          <w:szCs w:val="21"/>
          <w:lang w:val="es-MX"/>
        </w:rPr>
        <w:t>tularidad de la Secretaría de Administración.</w:t>
      </w:r>
    </w:p>
    <w:p w14:paraId="726F42C1" w14:textId="1A8D5E6D" w:rsidR="00BD1B36" w:rsidRPr="00AF1D15" w:rsidRDefault="00BD1B36" w:rsidP="00BD1B36">
      <w:pPr>
        <w:jc w:val="both"/>
        <w:rPr>
          <w:rFonts w:ascii="Montserrat" w:hAnsi="Montserrat" w:cs="Arial"/>
          <w:sz w:val="21"/>
          <w:szCs w:val="21"/>
          <w:lang w:val="es-MX"/>
        </w:rPr>
      </w:pPr>
      <w:r w:rsidRPr="00AF1D15">
        <w:rPr>
          <w:rFonts w:ascii="Montserrat" w:hAnsi="Montserrat" w:cs="Arial"/>
          <w:b/>
          <w:sz w:val="21"/>
          <w:szCs w:val="21"/>
          <w:lang w:val="es-MX"/>
        </w:rPr>
        <w:t>Artículo 10</w:t>
      </w:r>
      <w:r w:rsidRPr="00AF1D15">
        <w:rPr>
          <w:rFonts w:ascii="Montserrat" w:hAnsi="Montserrat" w:cs="Arial"/>
          <w:sz w:val="21"/>
          <w:szCs w:val="21"/>
          <w:lang w:val="es-MX"/>
        </w:rPr>
        <w:t xml:space="preserve">.- La </w:t>
      </w:r>
      <w:r w:rsidR="00C6275D" w:rsidRPr="00AF1D15">
        <w:rPr>
          <w:rFonts w:ascii="Montserrat" w:hAnsi="Montserrat" w:cs="Arial"/>
          <w:sz w:val="21"/>
          <w:szCs w:val="21"/>
          <w:lang w:val="es-MX"/>
        </w:rPr>
        <w:t>T</w:t>
      </w:r>
      <w:r w:rsidRPr="00AF1D15">
        <w:rPr>
          <w:rFonts w:ascii="Montserrat" w:hAnsi="Montserrat" w:cs="Arial"/>
          <w:sz w:val="21"/>
          <w:szCs w:val="21"/>
          <w:lang w:val="es-MX"/>
        </w:rPr>
        <w:t>itularidad de la DIA, autorizará la evaluación de las proposiciones a fin de emitir el fallo, con base en las revisiones técnicas y económicas que el personal designado evalúe.</w:t>
      </w:r>
    </w:p>
    <w:p w14:paraId="3160DE4D" w14:textId="77777777" w:rsidR="00BD1B36" w:rsidRPr="00AF1D15" w:rsidRDefault="00BD1B36" w:rsidP="00BD1B36">
      <w:pPr>
        <w:jc w:val="both"/>
        <w:rPr>
          <w:rFonts w:ascii="Montserrat" w:hAnsi="Montserrat" w:cs="Arial"/>
          <w:sz w:val="21"/>
          <w:szCs w:val="21"/>
          <w:lang w:val="es-MX"/>
        </w:rPr>
      </w:pPr>
      <w:r w:rsidRPr="00AF1D15">
        <w:rPr>
          <w:rFonts w:ascii="Montserrat" w:hAnsi="Montserrat" w:cs="Arial"/>
          <w:sz w:val="21"/>
          <w:szCs w:val="21"/>
          <w:lang w:val="es-MX"/>
        </w:rPr>
        <w:t xml:space="preserve"> </w:t>
      </w:r>
      <w:r w:rsidRPr="00AF1D15">
        <w:rPr>
          <w:rFonts w:ascii="Montserrat" w:hAnsi="Montserrat" w:cs="Arial"/>
          <w:b/>
          <w:sz w:val="21"/>
          <w:szCs w:val="21"/>
          <w:lang w:val="es-MX"/>
        </w:rPr>
        <w:t>Artículo 11.-</w:t>
      </w:r>
      <w:r w:rsidRPr="00AF1D15">
        <w:rPr>
          <w:rFonts w:ascii="Montserrat" w:hAnsi="Montserrat" w:cs="Arial"/>
          <w:sz w:val="21"/>
          <w:szCs w:val="21"/>
          <w:lang w:val="es-MX"/>
        </w:rPr>
        <w:t xml:space="preserve"> Los procedimientos de Adjudicación Directa por monto o por excepción serán autorizados por la Titularidad de la DIA.  </w:t>
      </w:r>
    </w:p>
    <w:p w14:paraId="6C3CF0EF" w14:textId="3866D328" w:rsidR="00BD1B36" w:rsidRPr="00AF1D15" w:rsidRDefault="00BD1B36" w:rsidP="00BD1B36">
      <w:pPr>
        <w:jc w:val="both"/>
        <w:rPr>
          <w:rFonts w:ascii="Montserrat" w:hAnsi="Montserrat" w:cs="Arial"/>
          <w:sz w:val="21"/>
          <w:szCs w:val="21"/>
          <w:lang w:val="es-MX"/>
        </w:rPr>
      </w:pPr>
      <w:r w:rsidRPr="00AF1D15">
        <w:rPr>
          <w:rFonts w:ascii="Montserrat" w:hAnsi="Montserrat" w:cs="Arial"/>
          <w:b/>
          <w:sz w:val="21"/>
          <w:szCs w:val="21"/>
          <w:lang w:val="es-MX"/>
        </w:rPr>
        <w:t>Artículo 12.</w:t>
      </w:r>
      <w:r w:rsidR="00E7204F" w:rsidRPr="00AF1D15">
        <w:rPr>
          <w:rFonts w:ascii="Montserrat" w:hAnsi="Montserrat" w:cs="Arial"/>
          <w:b/>
          <w:sz w:val="21"/>
          <w:szCs w:val="21"/>
          <w:lang w:val="es-MX"/>
        </w:rPr>
        <w:t>-</w:t>
      </w:r>
      <w:r w:rsidR="00E7204F" w:rsidRPr="00AF1D15">
        <w:rPr>
          <w:rFonts w:ascii="Montserrat" w:hAnsi="Montserrat" w:cs="Arial"/>
          <w:sz w:val="21"/>
          <w:szCs w:val="21"/>
          <w:lang w:val="es-MX"/>
        </w:rPr>
        <w:t xml:space="preserve"> Corresponde</w:t>
      </w:r>
      <w:r w:rsidRPr="00AF1D15">
        <w:rPr>
          <w:rFonts w:ascii="Montserrat" w:hAnsi="Montserrat" w:cs="Arial"/>
          <w:sz w:val="21"/>
          <w:szCs w:val="21"/>
          <w:lang w:val="es-MX"/>
        </w:rPr>
        <w:t xml:space="preserve"> a la Titularidad de la DIA formalizar los contratos plurianuales o previos al inicio del siguiente ejercicio fiscal, y que cumplan con los siguientes criterios: </w:t>
      </w:r>
    </w:p>
    <w:p w14:paraId="78F3ED2B" w14:textId="77777777" w:rsidR="00BD1B36" w:rsidRPr="00AF1D15" w:rsidRDefault="00BD1B36" w:rsidP="001A6B2D">
      <w:pPr>
        <w:pStyle w:val="Prrafodelista"/>
        <w:numPr>
          <w:ilvl w:val="0"/>
          <w:numId w:val="9"/>
        </w:numPr>
        <w:spacing w:after="0" w:line="240" w:lineRule="auto"/>
        <w:jc w:val="both"/>
        <w:rPr>
          <w:rFonts w:ascii="Montserrat" w:hAnsi="Montserrat" w:cs="Arial"/>
          <w:sz w:val="21"/>
          <w:szCs w:val="21"/>
          <w:lang w:val="es-MX"/>
        </w:rPr>
      </w:pPr>
      <w:r w:rsidRPr="00AF1D15">
        <w:rPr>
          <w:rFonts w:ascii="Montserrat" w:hAnsi="Montserrat" w:cs="Arial"/>
          <w:sz w:val="21"/>
          <w:szCs w:val="21"/>
          <w:lang w:val="es-MX"/>
        </w:rPr>
        <w:t>Por la magnitud de la obra y del procedimiento constructivo;</w:t>
      </w:r>
    </w:p>
    <w:p w14:paraId="40DE7DA3" w14:textId="77777777" w:rsidR="00BD1B36" w:rsidRPr="00AF1D15" w:rsidRDefault="00BD1B36" w:rsidP="001A6B2D">
      <w:pPr>
        <w:pStyle w:val="Prrafodelista"/>
        <w:numPr>
          <w:ilvl w:val="0"/>
          <w:numId w:val="9"/>
        </w:numPr>
        <w:spacing w:after="0" w:line="240" w:lineRule="auto"/>
        <w:jc w:val="both"/>
        <w:rPr>
          <w:rFonts w:ascii="Montserrat" w:hAnsi="Montserrat" w:cs="Arial"/>
          <w:sz w:val="21"/>
          <w:szCs w:val="21"/>
          <w:lang w:val="es-MX"/>
        </w:rPr>
      </w:pPr>
      <w:r w:rsidRPr="00AF1D15">
        <w:rPr>
          <w:rFonts w:ascii="Montserrat" w:hAnsi="Montserrat" w:cs="Arial"/>
          <w:sz w:val="21"/>
          <w:szCs w:val="21"/>
          <w:lang w:val="es-MX"/>
        </w:rPr>
        <w:t>Cuando por la magnitud de la obra sea indispensable programar la desocupación de aulas, talleres, laboratorios, oficinas y anexos con la debida anticipación, y</w:t>
      </w:r>
    </w:p>
    <w:p w14:paraId="3286A929" w14:textId="77777777" w:rsidR="00BD1B36" w:rsidRPr="00AF1D15" w:rsidRDefault="00BD1B36" w:rsidP="001A6B2D">
      <w:pPr>
        <w:pStyle w:val="Prrafodelista"/>
        <w:numPr>
          <w:ilvl w:val="0"/>
          <w:numId w:val="9"/>
        </w:numPr>
        <w:spacing w:after="0" w:line="240" w:lineRule="auto"/>
        <w:jc w:val="both"/>
        <w:rPr>
          <w:rFonts w:ascii="Montserrat" w:hAnsi="Montserrat" w:cs="Arial"/>
          <w:sz w:val="21"/>
          <w:szCs w:val="21"/>
          <w:lang w:val="es-MX"/>
        </w:rPr>
      </w:pPr>
      <w:r w:rsidRPr="00AF1D15">
        <w:rPr>
          <w:rFonts w:ascii="Montserrat" w:hAnsi="Montserrat" w:cs="Arial"/>
          <w:sz w:val="21"/>
          <w:szCs w:val="21"/>
          <w:lang w:val="es-MX"/>
        </w:rPr>
        <w:t>Cuando por el tipo de la obra sea necesario dar inicio dentro de los primeros días del ejercicio fiscal siguiente, a fin de que sea concluida en tiempo y forma y no se vea afectada por los fenómenos meteorológicos de temporada o por circunstancias ajenas al CONALEP.</w:t>
      </w:r>
    </w:p>
    <w:p w14:paraId="731466A7" w14:textId="77777777" w:rsidR="00BD1B36" w:rsidRPr="00AF1D15" w:rsidRDefault="00BD1B36" w:rsidP="00BD1B36">
      <w:pPr>
        <w:autoSpaceDE w:val="0"/>
        <w:autoSpaceDN w:val="0"/>
        <w:adjustRightInd w:val="0"/>
        <w:jc w:val="both"/>
        <w:rPr>
          <w:rFonts w:ascii="Montserrat" w:hAnsi="Montserrat" w:cs="Arial"/>
          <w:b/>
          <w:sz w:val="21"/>
          <w:szCs w:val="21"/>
          <w:lang w:val="es-MX"/>
        </w:rPr>
      </w:pPr>
    </w:p>
    <w:p w14:paraId="70B30FEC" w14:textId="77777777" w:rsidR="00BD1B36" w:rsidRPr="00AF1D15" w:rsidRDefault="00BD1B36" w:rsidP="00BD1B36">
      <w:pPr>
        <w:autoSpaceDE w:val="0"/>
        <w:autoSpaceDN w:val="0"/>
        <w:adjustRightInd w:val="0"/>
        <w:jc w:val="both"/>
        <w:rPr>
          <w:rFonts w:ascii="Montserrat" w:hAnsi="Montserrat" w:cs="Arial"/>
          <w:sz w:val="21"/>
          <w:szCs w:val="21"/>
          <w:lang w:val="es-MX"/>
        </w:rPr>
      </w:pPr>
      <w:r w:rsidRPr="00AF1D15">
        <w:rPr>
          <w:rFonts w:ascii="Montserrat" w:hAnsi="Montserrat" w:cs="Arial"/>
          <w:b/>
          <w:sz w:val="21"/>
          <w:szCs w:val="21"/>
          <w:lang w:val="es-MX"/>
        </w:rPr>
        <w:t>Artículo 13.-</w:t>
      </w:r>
      <w:r w:rsidRPr="00AF1D15">
        <w:rPr>
          <w:rFonts w:ascii="Montserrat" w:hAnsi="Montserrat" w:cs="Arial"/>
          <w:sz w:val="21"/>
          <w:szCs w:val="21"/>
          <w:lang w:val="es-MX"/>
        </w:rPr>
        <w:t xml:space="preserve"> La Titularidad de la Coordinación de Infraestructura y Equipamiento, elaborará la justificación de la excepción a la Licitación Pública a que refiere el artículo 41, segundo párrafo de la Ley, fundando y motivando el procedimiento seleccionado.</w:t>
      </w:r>
    </w:p>
    <w:p w14:paraId="2076C94C" w14:textId="77777777" w:rsidR="00BD1B36" w:rsidRPr="00AF1D15" w:rsidRDefault="00BD1B36" w:rsidP="00BD1B36">
      <w:pPr>
        <w:autoSpaceDE w:val="0"/>
        <w:autoSpaceDN w:val="0"/>
        <w:adjustRightInd w:val="0"/>
        <w:jc w:val="both"/>
        <w:rPr>
          <w:rFonts w:ascii="Montserrat" w:hAnsi="Montserrat" w:cs="Arial"/>
          <w:sz w:val="21"/>
          <w:szCs w:val="21"/>
          <w:lang w:val="es-MX"/>
        </w:rPr>
      </w:pPr>
      <w:r w:rsidRPr="00AF1D15">
        <w:rPr>
          <w:rFonts w:ascii="Montserrat" w:hAnsi="Montserrat" w:cs="Arial"/>
          <w:b/>
          <w:sz w:val="21"/>
          <w:szCs w:val="21"/>
          <w:lang w:val="es-MX"/>
        </w:rPr>
        <w:t>Artículo 14.-</w:t>
      </w:r>
      <w:r w:rsidRPr="00AF1D15">
        <w:rPr>
          <w:rFonts w:ascii="Montserrat" w:hAnsi="Montserrat" w:cs="Arial"/>
          <w:sz w:val="21"/>
          <w:szCs w:val="21"/>
          <w:lang w:val="es-MX"/>
        </w:rPr>
        <w:t xml:space="preserve"> La Titularidad de la DIA autorizará el procedimiento de contratación correspondiente, el cuál será ejecutado por la Titularidad de la Coordinación de Infraestructura y Equipamiento. </w:t>
      </w:r>
    </w:p>
    <w:p w14:paraId="08152621" w14:textId="77777777" w:rsidR="00BD1B36" w:rsidRPr="00AF1D15" w:rsidRDefault="00BD1B36" w:rsidP="00BD1B36">
      <w:pPr>
        <w:autoSpaceDE w:val="0"/>
        <w:autoSpaceDN w:val="0"/>
        <w:adjustRightInd w:val="0"/>
        <w:jc w:val="both"/>
        <w:rPr>
          <w:rFonts w:ascii="Montserrat" w:hAnsi="Montserrat" w:cs="Arial"/>
          <w:sz w:val="21"/>
          <w:szCs w:val="21"/>
          <w:lang w:val="es-MX"/>
        </w:rPr>
      </w:pPr>
      <w:r w:rsidRPr="00AF1D15">
        <w:rPr>
          <w:rFonts w:ascii="Montserrat" w:hAnsi="Montserrat" w:cs="Arial"/>
          <w:b/>
          <w:sz w:val="21"/>
          <w:szCs w:val="21"/>
          <w:lang w:val="es-MX"/>
        </w:rPr>
        <w:t xml:space="preserve">Artículo 15.- </w:t>
      </w:r>
      <w:r w:rsidRPr="00AF1D15">
        <w:rPr>
          <w:rFonts w:ascii="Montserrat" w:hAnsi="Montserrat" w:cs="Arial"/>
          <w:sz w:val="21"/>
          <w:szCs w:val="21"/>
          <w:lang w:val="es-MX"/>
        </w:rPr>
        <w:t>Cuando sea necesaria la contratación y ejecución de obras de gran complejidad, el dictamen técnico que lo justifique, será emitido por la Titularidad de la Coordinación de Infraestructura y Equipamiento, con el visto bueno por escrito de la Titularidad de la DIA y del Comité.</w:t>
      </w:r>
    </w:p>
    <w:p w14:paraId="2E647856" w14:textId="2BBFC464" w:rsidR="00BD1B36" w:rsidRPr="00AF1D15" w:rsidRDefault="00BD1B36" w:rsidP="00BD1B36">
      <w:pPr>
        <w:autoSpaceDE w:val="0"/>
        <w:autoSpaceDN w:val="0"/>
        <w:adjustRightInd w:val="0"/>
        <w:jc w:val="both"/>
        <w:rPr>
          <w:rFonts w:ascii="Montserrat" w:hAnsi="Montserrat" w:cs="Arial"/>
          <w:sz w:val="21"/>
          <w:szCs w:val="21"/>
          <w:lang w:val="es-MX"/>
        </w:rPr>
      </w:pPr>
      <w:r w:rsidRPr="00AF1D15">
        <w:rPr>
          <w:rFonts w:ascii="Montserrat" w:hAnsi="Montserrat" w:cs="Arial"/>
          <w:b/>
          <w:sz w:val="21"/>
          <w:szCs w:val="21"/>
          <w:lang w:val="es-MX"/>
        </w:rPr>
        <w:t>Artículo 16.-</w:t>
      </w:r>
      <w:r w:rsidRPr="00AF1D15">
        <w:rPr>
          <w:rFonts w:ascii="Montserrat" w:hAnsi="Montserrat" w:cs="Arial"/>
          <w:sz w:val="21"/>
          <w:szCs w:val="21"/>
          <w:lang w:val="es-MX"/>
        </w:rPr>
        <w:t xml:space="preserve"> La Titularidad de la Coordinación de Infraestructura y Equipamiento</w:t>
      </w:r>
      <w:r w:rsidR="00FF6542" w:rsidRPr="00AF1D15">
        <w:rPr>
          <w:rFonts w:ascii="Montserrat" w:hAnsi="Montserrat" w:cs="Arial"/>
          <w:sz w:val="21"/>
          <w:szCs w:val="21"/>
          <w:lang w:val="es-MX"/>
        </w:rPr>
        <w:t>,</w:t>
      </w:r>
      <w:r w:rsidRPr="00AF1D15">
        <w:rPr>
          <w:rFonts w:ascii="Montserrat" w:hAnsi="Montserrat" w:cs="Arial"/>
          <w:sz w:val="21"/>
          <w:szCs w:val="21"/>
          <w:lang w:val="es-MX"/>
        </w:rPr>
        <w:t xml:space="preserve"> será la responsable de elaborar y dar seguimiento al Programa de desarrollo de proveedores y a los Programas que tengan por objeto promover la participación de empresas nacionales.</w:t>
      </w:r>
    </w:p>
    <w:p w14:paraId="5F69457F" w14:textId="77777777" w:rsidR="00BD1B36" w:rsidRPr="00AF1D15" w:rsidRDefault="00BD1B36" w:rsidP="00BD1B36">
      <w:pPr>
        <w:autoSpaceDE w:val="0"/>
        <w:autoSpaceDN w:val="0"/>
        <w:adjustRightInd w:val="0"/>
        <w:jc w:val="both"/>
        <w:rPr>
          <w:rFonts w:ascii="Montserrat" w:hAnsi="Montserrat" w:cs="Arial"/>
          <w:sz w:val="21"/>
          <w:szCs w:val="21"/>
          <w:lang w:val="es-MX"/>
        </w:rPr>
      </w:pPr>
      <w:r w:rsidRPr="00AF1D15">
        <w:rPr>
          <w:rFonts w:ascii="Montserrat" w:hAnsi="Montserrat" w:cs="Arial"/>
          <w:b/>
          <w:sz w:val="21"/>
          <w:szCs w:val="21"/>
          <w:lang w:val="es-MX"/>
        </w:rPr>
        <w:t>Artículo 17.-</w:t>
      </w:r>
      <w:r w:rsidRPr="00AF1D15">
        <w:rPr>
          <w:rFonts w:ascii="Montserrat" w:hAnsi="Montserrat" w:cs="Arial"/>
          <w:sz w:val="21"/>
          <w:szCs w:val="21"/>
          <w:lang w:val="es-MX"/>
        </w:rPr>
        <w:t xml:space="preserve"> La Titularidad de la DIA será el responsable de integrar y mantener el Registro Único de Contratistas.</w:t>
      </w:r>
    </w:p>
    <w:p w14:paraId="649BF333" w14:textId="77777777" w:rsidR="00BD1B36" w:rsidRPr="00AF1D15" w:rsidRDefault="00BD1B36" w:rsidP="00BD1B36">
      <w:pPr>
        <w:autoSpaceDE w:val="0"/>
        <w:autoSpaceDN w:val="0"/>
        <w:adjustRightInd w:val="0"/>
        <w:jc w:val="both"/>
        <w:rPr>
          <w:rFonts w:ascii="Montserrat" w:hAnsi="Montserrat" w:cs="Arial"/>
          <w:sz w:val="21"/>
          <w:szCs w:val="21"/>
          <w:lang w:val="es-MX"/>
        </w:rPr>
      </w:pPr>
      <w:r w:rsidRPr="00AF1D15">
        <w:rPr>
          <w:rFonts w:ascii="Montserrat" w:hAnsi="Montserrat" w:cs="Arial"/>
          <w:b/>
          <w:sz w:val="21"/>
          <w:szCs w:val="21"/>
          <w:lang w:val="es-MX"/>
        </w:rPr>
        <w:t>Artículo 18.-</w:t>
      </w:r>
      <w:r w:rsidRPr="00AF1D15">
        <w:rPr>
          <w:rFonts w:ascii="Montserrat" w:hAnsi="Montserrat" w:cs="Arial"/>
          <w:sz w:val="21"/>
          <w:szCs w:val="21"/>
          <w:lang w:val="es-MX"/>
        </w:rPr>
        <w:t xml:space="preserve"> Las personas servidoras públicas que participen en los procedimientos de contratación materia de este ordenamiento, deberán conducirse durante el desempeño de sus funciones de acuerdo con el Protocolo, las cuales signarán una manifestación de ausencia de conflicto de interés. </w:t>
      </w:r>
    </w:p>
    <w:p w14:paraId="4DCDD21B" w14:textId="7D8979D5" w:rsidR="00BD1B36" w:rsidRPr="00AF1D15" w:rsidRDefault="00BD1B36" w:rsidP="00BD1B36">
      <w:pPr>
        <w:autoSpaceDE w:val="0"/>
        <w:autoSpaceDN w:val="0"/>
        <w:adjustRightInd w:val="0"/>
        <w:jc w:val="both"/>
        <w:rPr>
          <w:rFonts w:ascii="Montserrat" w:hAnsi="Montserrat" w:cs="Arial"/>
          <w:sz w:val="21"/>
          <w:szCs w:val="21"/>
          <w:lang w:val="es-MX"/>
        </w:rPr>
      </w:pPr>
      <w:r w:rsidRPr="00AF1D15">
        <w:rPr>
          <w:rFonts w:ascii="Montserrat" w:hAnsi="Montserrat" w:cs="Arial"/>
          <w:sz w:val="21"/>
          <w:szCs w:val="21"/>
          <w:lang w:val="es-MX"/>
        </w:rPr>
        <w:t>La Titularidad de la Secretaría de Administración</w:t>
      </w:r>
      <w:r w:rsidR="00FF6542" w:rsidRPr="00AF1D15">
        <w:rPr>
          <w:rFonts w:ascii="Montserrat" w:hAnsi="Montserrat" w:cs="Arial"/>
          <w:sz w:val="21"/>
          <w:szCs w:val="21"/>
          <w:lang w:val="es-MX"/>
        </w:rPr>
        <w:t>,</w:t>
      </w:r>
      <w:r w:rsidRPr="00AF1D15">
        <w:rPr>
          <w:rFonts w:ascii="Montserrat" w:hAnsi="Montserrat" w:cs="Arial"/>
          <w:sz w:val="21"/>
          <w:szCs w:val="21"/>
          <w:lang w:val="es-MX"/>
        </w:rPr>
        <w:t xml:space="preserve"> será la encargada de inscribir a los servidores públicos participantes en los procedimientos de contratación en el registro que lleva la Secretaría de la Función Pública, al que hace referencia la fracción I, inciso a) del artículo Primero del Protocolo.</w:t>
      </w:r>
    </w:p>
    <w:p w14:paraId="6C0222D5" w14:textId="77777777" w:rsidR="00BD1B36" w:rsidRPr="00AF1D15" w:rsidRDefault="00BD1B36" w:rsidP="00BD1B36">
      <w:pPr>
        <w:autoSpaceDE w:val="0"/>
        <w:autoSpaceDN w:val="0"/>
        <w:adjustRightInd w:val="0"/>
        <w:jc w:val="both"/>
        <w:rPr>
          <w:rFonts w:ascii="Montserrat" w:hAnsi="Montserrat" w:cs="Arial"/>
          <w:sz w:val="21"/>
          <w:szCs w:val="21"/>
          <w:lang w:val="es-MX"/>
        </w:rPr>
      </w:pPr>
    </w:p>
    <w:p w14:paraId="628AC8FB" w14:textId="77777777" w:rsidR="00BD1B36" w:rsidRPr="00AF1D15" w:rsidRDefault="00BD1B36" w:rsidP="00BD1B36">
      <w:pPr>
        <w:autoSpaceDE w:val="0"/>
        <w:autoSpaceDN w:val="0"/>
        <w:adjustRightInd w:val="0"/>
        <w:jc w:val="center"/>
        <w:rPr>
          <w:rFonts w:ascii="Montserrat" w:hAnsi="Montserrat" w:cs="Arial"/>
          <w:b/>
          <w:sz w:val="21"/>
          <w:szCs w:val="21"/>
          <w:lang w:val="es-MX"/>
        </w:rPr>
      </w:pPr>
      <w:r w:rsidRPr="00AF1D15">
        <w:rPr>
          <w:rFonts w:ascii="Montserrat" w:hAnsi="Montserrat" w:cs="Arial"/>
          <w:b/>
          <w:sz w:val="21"/>
          <w:szCs w:val="21"/>
          <w:lang w:val="es-MX"/>
        </w:rPr>
        <w:t>CAPÍTULO TERCERO</w:t>
      </w:r>
    </w:p>
    <w:p w14:paraId="014D270B" w14:textId="77777777" w:rsidR="00BD1B36" w:rsidRPr="00AF1D15" w:rsidRDefault="00BD1B36" w:rsidP="00BD1B36">
      <w:pPr>
        <w:autoSpaceDE w:val="0"/>
        <w:autoSpaceDN w:val="0"/>
        <w:adjustRightInd w:val="0"/>
        <w:jc w:val="center"/>
        <w:rPr>
          <w:rFonts w:ascii="Montserrat" w:hAnsi="Montserrat" w:cs="Arial"/>
          <w:b/>
          <w:sz w:val="21"/>
          <w:szCs w:val="21"/>
          <w:lang w:val="es-MX"/>
        </w:rPr>
      </w:pPr>
      <w:r w:rsidRPr="00AF1D15">
        <w:rPr>
          <w:rFonts w:ascii="Montserrat" w:hAnsi="Montserrat" w:cs="Arial"/>
          <w:b/>
          <w:sz w:val="21"/>
          <w:szCs w:val="21"/>
          <w:lang w:val="es-MX"/>
        </w:rPr>
        <w:t>EL CONTRATO, SU APLICACIÓN Y MODIFICACIONES</w:t>
      </w:r>
    </w:p>
    <w:p w14:paraId="07DF8D04" w14:textId="77777777" w:rsidR="00BD1B36" w:rsidRPr="00AF1D15" w:rsidRDefault="00BD1B36" w:rsidP="00BD1B36">
      <w:pPr>
        <w:autoSpaceDE w:val="0"/>
        <w:autoSpaceDN w:val="0"/>
        <w:adjustRightInd w:val="0"/>
        <w:jc w:val="both"/>
        <w:rPr>
          <w:rFonts w:ascii="Montserrat" w:hAnsi="Montserrat" w:cs="Arial"/>
          <w:sz w:val="21"/>
          <w:szCs w:val="21"/>
          <w:lang w:val="es-MX"/>
        </w:rPr>
      </w:pPr>
    </w:p>
    <w:p w14:paraId="263198E4" w14:textId="77777777" w:rsidR="00BD1B36" w:rsidRPr="00AF1D15" w:rsidRDefault="00BD1B36" w:rsidP="00BD1B36">
      <w:pPr>
        <w:ind w:firstLine="5"/>
        <w:jc w:val="both"/>
        <w:rPr>
          <w:rFonts w:ascii="Montserrat" w:hAnsi="Montserrat" w:cs="Arial"/>
          <w:sz w:val="21"/>
          <w:szCs w:val="21"/>
          <w:lang w:val="es-MX"/>
        </w:rPr>
      </w:pPr>
      <w:r w:rsidRPr="00AF1D15">
        <w:rPr>
          <w:rFonts w:ascii="Montserrat" w:hAnsi="Montserrat" w:cs="Arial"/>
          <w:b/>
          <w:sz w:val="21"/>
          <w:szCs w:val="21"/>
          <w:lang w:val="es-MX"/>
        </w:rPr>
        <w:t>Artículo 19.-</w:t>
      </w:r>
      <w:r w:rsidRPr="00AF1D15">
        <w:rPr>
          <w:rFonts w:ascii="Montserrat" w:hAnsi="Montserrat" w:cs="Arial"/>
          <w:sz w:val="21"/>
          <w:szCs w:val="21"/>
          <w:lang w:val="es-MX"/>
        </w:rPr>
        <w:t xml:space="preserve"> </w:t>
      </w:r>
      <w:r w:rsidRPr="00AF1D15">
        <w:rPr>
          <w:rFonts w:ascii="Montserrat" w:hAnsi="Montserrat" w:cs="Arial"/>
          <w:sz w:val="21"/>
          <w:szCs w:val="21"/>
          <w:shd w:val="clear" w:color="auto" w:fill="FFFFFF"/>
          <w:lang w:val="es-MX"/>
        </w:rPr>
        <w:t>Los contratos</w:t>
      </w:r>
      <w:r w:rsidRPr="00AF1D15">
        <w:rPr>
          <w:rFonts w:ascii="Montserrat" w:hAnsi="Montserrat" w:cs="Arial"/>
          <w:sz w:val="21"/>
          <w:szCs w:val="21"/>
          <w:lang w:val="es-MX"/>
        </w:rPr>
        <w:t xml:space="preserve"> que se celebren en el Colegio podrán ser suscritos por los funcionarios que se indican a continuación: </w:t>
      </w:r>
    </w:p>
    <w:p w14:paraId="57C317EA" w14:textId="77777777" w:rsidR="00BD1B36" w:rsidRPr="00AF1D15" w:rsidRDefault="00BD1B36" w:rsidP="001A6B2D">
      <w:pPr>
        <w:pStyle w:val="Prrafodelista"/>
        <w:numPr>
          <w:ilvl w:val="0"/>
          <w:numId w:val="3"/>
        </w:numPr>
        <w:spacing w:after="0" w:line="240" w:lineRule="auto"/>
        <w:jc w:val="both"/>
        <w:rPr>
          <w:rFonts w:ascii="Montserrat" w:hAnsi="Montserrat" w:cs="Arial"/>
          <w:sz w:val="21"/>
          <w:szCs w:val="21"/>
          <w:lang w:val="es-MX"/>
        </w:rPr>
      </w:pPr>
      <w:r w:rsidRPr="00AF1D15">
        <w:rPr>
          <w:rFonts w:ascii="Montserrat" w:hAnsi="Montserrat" w:cs="Arial"/>
          <w:sz w:val="21"/>
          <w:szCs w:val="21"/>
          <w:lang w:val="es-MX"/>
        </w:rPr>
        <w:t>La Titularidad del CONALEP, o;</w:t>
      </w:r>
    </w:p>
    <w:p w14:paraId="72794D39" w14:textId="77777777" w:rsidR="00BD1B36" w:rsidRPr="00AF1D15" w:rsidRDefault="00BD1B36" w:rsidP="001A6B2D">
      <w:pPr>
        <w:pStyle w:val="Prrafodelista"/>
        <w:numPr>
          <w:ilvl w:val="0"/>
          <w:numId w:val="3"/>
        </w:numPr>
        <w:spacing w:after="0" w:line="240" w:lineRule="auto"/>
        <w:jc w:val="both"/>
        <w:rPr>
          <w:rFonts w:ascii="Montserrat" w:hAnsi="Montserrat" w:cs="Arial"/>
          <w:sz w:val="21"/>
          <w:szCs w:val="21"/>
          <w:lang w:val="es-MX"/>
        </w:rPr>
      </w:pPr>
      <w:r w:rsidRPr="00AF1D15">
        <w:rPr>
          <w:rFonts w:ascii="Montserrat" w:hAnsi="Montserrat" w:cs="Arial"/>
          <w:sz w:val="21"/>
          <w:szCs w:val="21"/>
          <w:lang w:val="es-MX"/>
        </w:rPr>
        <w:t xml:space="preserve">Titularidades facultadas por el CONALEP. </w:t>
      </w:r>
    </w:p>
    <w:p w14:paraId="32948ABB" w14:textId="77777777" w:rsidR="00BD1B36" w:rsidRPr="00AF1D15" w:rsidRDefault="00BD1B36" w:rsidP="00BD1B36">
      <w:pPr>
        <w:jc w:val="both"/>
        <w:rPr>
          <w:rFonts w:ascii="Montserrat" w:hAnsi="Montserrat" w:cs="Arial"/>
          <w:sz w:val="21"/>
          <w:szCs w:val="21"/>
          <w:lang w:val="es-MX"/>
        </w:rPr>
      </w:pPr>
    </w:p>
    <w:p w14:paraId="079AE7B4" w14:textId="3ABF6A8D" w:rsidR="00BD1B36" w:rsidRPr="00AF1D15" w:rsidRDefault="00BD1B36" w:rsidP="00BD1B36">
      <w:pPr>
        <w:ind w:firstLine="4"/>
        <w:jc w:val="both"/>
        <w:rPr>
          <w:rFonts w:ascii="Montserrat" w:hAnsi="Montserrat" w:cs="Arial"/>
          <w:sz w:val="21"/>
          <w:szCs w:val="21"/>
          <w:lang w:val="es-MX"/>
        </w:rPr>
      </w:pPr>
      <w:r w:rsidRPr="00AF1D15">
        <w:rPr>
          <w:rFonts w:ascii="Montserrat" w:hAnsi="Montserrat" w:cs="Arial"/>
          <w:b/>
          <w:sz w:val="21"/>
          <w:szCs w:val="21"/>
          <w:lang w:val="es-MX"/>
        </w:rPr>
        <w:t>Artículo 20.-</w:t>
      </w:r>
      <w:r w:rsidRPr="00AF1D15">
        <w:rPr>
          <w:rFonts w:ascii="Montserrat" w:hAnsi="Montserrat" w:cs="Arial"/>
          <w:sz w:val="21"/>
          <w:szCs w:val="21"/>
          <w:lang w:val="es-MX"/>
        </w:rPr>
        <w:t xml:space="preserve"> El área responsable de elaborar los modelos y</w:t>
      </w:r>
      <w:r w:rsidRPr="00AF1D15">
        <w:rPr>
          <w:rFonts w:ascii="Montserrat" w:hAnsi="Montserrat" w:cs="Arial"/>
          <w:color w:val="8496B0"/>
          <w:sz w:val="21"/>
          <w:szCs w:val="21"/>
          <w:lang w:val="es-MX"/>
        </w:rPr>
        <w:t xml:space="preserve"> </w:t>
      </w:r>
      <w:r w:rsidRPr="00AF1D15">
        <w:rPr>
          <w:rFonts w:ascii="Montserrat" w:hAnsi="Montserrat" w:cs="Arial"/>
          <w:sz w:val="21"/>
          <w:szCs w:val="21"/>
          <w:lang w:val="es-MX"/>
        </w:rPr>
        <w:t>proyectos</w:t>
      </w:r>
      <w:r w:rsidRPr="00AF1D15">
        <w:rPr>
          <w:rFonts w:ascii="Montserrat" w:hAnsi="Montserrat" w:cs="Arial"/>
          <w:color w:val="8496B0"/>
          <w:sz w:val="21"/>
          <w:szCs w:val="21"/>
          <w:lang w:val="es-MX"/>
        </w:rPr>
        <w:t xml:space="preserve"> </w:t>
      </w:r>
      <w:r w:rsidRPr="00AF1D15">
        <w:rPr>
          <w:rFonts w:ascii="Montserrat" w:hAnsi="Montserrat" w:cs="Arial"/>
          <w:sz w:val="21"/>
          <w:szCs w:val="21"/>
          <w:lang w:val="es-MX"/>
        </w:rPr>
        <w:t>de contratos y convenios</w:t>
      </w:r>
      <w:r w:rsidR="002B644E" w:rsidRPr="002B644E">
        <w:rPr>
          <w:rFonts w:ascii="Montserrat" w:hAnsi="Montserrat" w:cs="Arial"/>
          <w:sz w:val="21"/>
          <w:szCs w:val="21"/>
          <w:lang w:val="es-MX"/>
        </w:rPr>
        <w:t xml:space="preserve"> </w:t>
      </w:r>
      <w:r w:rsidR="002B644E" w:rsidRPr="00AF1D15">
        <w:rPr>
          <w:rFonts w:ascii="Montserrat" w:hAnsi="Montserrat" w:cs="Arial"/>
          <w:sz w:val="21"/>
          <w:szCs w:val="21"/>
          <w:lang w:val="es-MX"/>
        </w:rPr>
        <w:t>con el apoyo legal de la DCAJ</w:t>
      </w:r>
      <w:r w:rsidRPr="00AF1D15">
        <w:rPr>
          <w:rFonts w:ascii="Montserrat" w:hAnsi="Montserrat" w:cs="Arial"/>
          <w:sz w:val="21"/>
          <w:szCs w:val="21"/>
          <w:lang w:val="es-MX"/>
        </w:rPr>
        <w:t xml:space="preserve">, así como la encargada de administrarlos, será la </w:t>
      </w:r>
      <w:r w:rsidR="00C6275D" w:rsidRPr="00AF1D15">
        <w:rPr>
          <w:rFonts w:ascii="Montserrat" w:hAnsi="Montserrat" w:cs="Arial"/>
          <w:sz w:val="21"/>
          <w:szCs w:val="21"/>
          <w:lang w:val="es-MX"/>
        </w:rPr>
        <w:t>T</w:t>
      </w:r>
      <w:r w:rsidRPr="00AF1D15">
        <w:rPr>
          <w:rFonts w:ascii="Montserrat" w:hAnsi="Montserrat" w:cs="Arial"/>
          <w:sz w:val="21"/>
          <w:szCs w:val="21"/>
          <w:lang w:val="es-MX"/>
        </w:rPr>
        <w:t>itularidad del Departamento de Ingeniería de Costos, Licitaciones y Contratos, adscrito a la DIA,</w:t>
      </w:r>
    </w:p>
    <w:p w14:paraId="5CB7879B" w14:textId="779E5AD3" w:rsidR="00BD1B36" w:rsidRPr="00AF1D15" w:rsidRDefault="00BD1B36" w:rsidP="00BD1B36">
      <w:pPr>
        <w:ind w:firstLine="4"/>
        <w:jc w:val="both"/>
        <w:rPr>
          <w:rFonts w:ascii="Montserrat" w:hAnsi="Montserrat" w:cs="Arial"/>
          <w:sz w:val="21"/>
          <w:szCs w:val="21"/>
          <w:lang w:val="es-MX"/>
        </w:rPr>
      </w:pPr>
      <w:r w:rsidRPr="00AF1D15">
        <w:rPr>
          <w:rFonts w:ascii="Montserrat" w:hAnsi="Montserrat" w:cs="Arial"/>
          <w:b/>
          <w:sz w:val="21"/>
          <w:szCs w:val="21"/>
          <w:lang w:val="es-MX"/>
        </w:rPr>
        <w:lastRenderedPageBreak/>
        <w:t>Artículo 21.-</w:t>
      </w:r>
      <w:r w:rsidRPr="00AF1D15">
        <w:rPr>
          <w:rFonts w:ascii="Montserrat" w:hAnsi="Montserrat" w:cs="Arial"/>
          <w:sz w:val="21"/>
          <w:szCs w:val="21"/>
          <w:lang w:val="es-MX"/>
        </w:rPr>
        <w:t xml:space="preserve"> La </w:t>
      </w:r>
      <w:r w:rsidR="00F6463A" w:rsidRPr="00AF1D15">
        <w:rPr>
          <w:rFonts w:ascii="Montserrat" w:hAnsi="Montserrat" w:cs="Arial"/>
          <w:sz w:val="21"/>
          <w:szCs w:val="21"/>
          <w:lang w:val="es-MX"/>
        </w:rPr>
        <w:t>Residencia</w:t>
      </w:r>
      <w:r w:rsidRPr="00AF1D15">
        <w:rPr>
          <w:rFonts w:ascii="Montserrat" w:hAnsi="Montserrat" w:cs="Arial"/>
          <w:sz w:val="21"/>
          <w:szCs w:val="21"/>
          <w:lang w:val="es-MX"/>
        </w:rPr>
        <w:t xml:space="preserve">, bajo la </w:t>
      </w:r>
      <w:r w:rsidR="00720DE9" w:rsidRPr="00AF1D15">
        <w:rPr>
          <w:rFonts w:ascii="Montserrat" w:hAnsi="Montserrat" w:cs="Arial"/>
          <w:sz w:val="21"/>
          <w:szCs w:val="21"/>
          <w:lang w:val="es-MX"/>
        </w:rPr>
        <w:t>vigilancia</w:t>
      </w:r>
      <w:r w:rsidRPr="00AF1D15">
        <w:rPr>
          <w:rFonts w:ascii="Montserrat" w:hAnsi="Montserrat" w:cs="Arial"/>
          <w:sz w:val="21"/>
          <w:szCs w:val="21"/>
          <w:lang w:val="es-MX"/>
        </w:rPr>
        <w:t xml:space="preserve"> de la </w:t>
      </w:r>
      <w:r w:rsidR="00C6275D" w:rsidRPr="00AF1D15">
        <w:rPr>
          <w:rFonts w:ascii="Montserrat" w:hAnsi="Montserrat" w:cs="Arial"/>
          <w:sz w:val="21"/>
          <w:szCs w:val="21"/>
          <w:lang w:val="es-MX"/>
        </w:rPr>
        <w:t>T</w:t>
      </w:r>
      <w:r w:rsidRPr="00AF1D15">
        <w:rPr>
          <w:rFonts w:ascii="Montserrat" w:hAnsi="Montserrat" w:cs="Arial"/>
          <w:sz w:val="21"/>
          <w:szCs w:val="21"/>
          <w:lang w:val="es-MX"/>
        </w:rPr>
        <w:t xml:space="preserve">itularidad del Departamento de Proyectos y Supervisión de Obra, solicitará los convenios modificatorios necesarios, aportando los elementos y justificaciones de las modificaciones contractuales, mismas que deberán ser </w:t>
      </w:r>
      <w:r w:rsidRPr="00180EAC">
        <w:rPr>
          <w:rFonts w:ascii="Montserrat" w:hAnsi="Montserrat" w:cs="Arial"/>
          <w:sz w:val="21"/>
          <w:szCs w:val="21"/>
          <w:lang w:val="es-MX"/>
        </w:rPr>
        <w:t>autorizad</w:t>
      </w:r>
      <w:r w:rsidR="00610F52" w:rsidRPr="00180EAC">
        <w:rPr>
          <w:rFonts w:ascii="Montserrat" w:hAnsi="Montserrat" w:cs="Arial"/>
          <w:sz w:val="21"/>
          <w:szCs w:val="21"/>
          <w:lang w:val="es-MX"/>
        </w:rPr>
        <w:t xml:space="preserve">os </w:t>
      </w:r>
      <w:r w:rsidR="00180EAC" w:rsidRPr="00180EAC">
        <w:rPr>
          <w:rFonts w:ascii="Montserrat" w:hAnsi="Montserrat" w:cs="Arial"/>
          <w:sz w:val="21"/>
          <w:szCs w:val="21"/>
          <w:lang w:val="es-MX"/>
        </w:rPr>
        <w:t xml:space="preserve">por escrito, </w:t>
      </w:r>
      <w:r w:rsidR="00610F52" w:rsidRPr="00180EAC">
        <w:rPr>
          <w:rFonts w:ascii="Montserrat" w:hAnsi="Montserrat" w:cs="Arial"/>
          <w:sz w:val="21"/>
          <w:szCs w:val="21"/>
          <w:lang w:val="es-MX"/>
        </w:rPr>
        <w:t>por la Titularidad de la DIA.</w:t>
      </w:r>
    </w:p>
    <w:p w14:paraId="07DA2D63" w14:textId="592BFBD4" w:rsidR="00BD1B36" w:rsidRPr="00AF1D15" w:rsidRDefault="00BD1B36" w:rsidP="00BD1B36">
      <w:pPr>
        <w:jc w:val="both"/>
        <w:rPr>
          <w:rFonts w:ascii="Montserrat" w:hAnsi="Montserrat" w:cs="Arial"/>
          <w:sz w:val="21"/>
          <w:szCs w:val="21"/>
          <w:lang w:val="es-MX"/>
        </w:rPr>
      </w:pPr>
      <w:r w:rsidRPr="00AF1D15">
        <w:rPr>
          <w:rFonts w:ascii="Montserrat" w:hAnsi="Montserrat" w:cs="Arial"/>
          <w:sz w:val="21"/>
          <w:szCs w:val="21"/>
          <w:lang w:val="es-MX"/>
        </w:rPr>
        <w:t xml:space="preserve">La </w:t>
      </w:r>
      <w:r w:rsidR="00C6275D" w:rsidRPr="00AF1D15">
        <w:rPr>
          <w:rFonts w:ascii="Montserrat" w:hAnsi="Montserrat" w:cs="Arial"/>
          <w:sz w:val="21"/>
          <w:szCs w:val="21"/>
          <w:lang w:val="es-MX"/>
        </w:rPr>
        <w:t>T</w:t>
      </w:r>
      <w:r w:rsidRPr="00AF1D15">
        <w:rPr>
          <w:rFonts w:ascii="Montserrat" w:hAnsi="Montserrat" w:cs="Arial"/>
          <w:sz w:val="21"/>
          <w:szCs w:val="21"/>
          <w:lang w:val="es-MX"/>
        </w:rPr>
        <w:t xml:space="preserve">itularidad de la Jefatura de Departamento de Ingeniería de Costos, Licitaciones y Contratos, será la encargada de elaborar el modelo del convenio y darle seguimiento para formalización. </w:t>
      </w:r>
    </w:p>
    <w:p w14:paraId="580BEDE7" w14:textId="29BDA63C" w:rsidR="00BD1B36" w:rsidRPr="00AF1D15" w:rsidRDefault="00BD1B36" w:rsidP="00BD1B36">
      <w:pPr>
        <w:ind w:firstLine="4"/>
        <w:jc w:val="both"/>
        <w:rPr>
          <w:rFonts w:ascii="Montserrat" w:hAnsi="Montserrat" w:cs="Arial"/>
          <w:sz w:val="21"/>
          <w:szCs w:val="21"/>
          <w:lang w:val="es-MX"/>
        </w:rPr>
      </w:pPr>
      <w:r w:rsidRPr="00AF1D15">
        <w:rPr>
          <w:rFonts w:ascii="Montserrat" w:hAnsi="Montserrat" w:cs="Arial"/>
          <w:b/>
          <w:sz w:val="21"/>
          <w:szCs w:val="21"/>
          <w:lang w:val="es-MX"/>
        </w:rPr>
        <w:t>Artículo 22.-</w:t>
      </w:r>
      <w:r w:rsidRPr="00AF1D15">
        <w:rPr>
          <w:rFonts w:ascii="Montserrat" w:hAnsi="Montserrat" w:cs="Arial"/>
          <w:sz w:val="21"/>
          <w:szCs w:val="21"/>
          <w:lang w:val="es-MX"/>
        </w:rPr>
        <w:t xml:space="preserve"> La </w:t>
      </w:r>
      <w:r w:rsidR="00C6275D" w:rsidRPr="00AF1D15">
        <w:rPr>
          <w:rFonts w:ascii="Montserrat" w:hAnsi="Montserrat" w:cs="Arial"/>
          <w:sz w:val="21"/>
          <w:szCs w:val="21"/>
          <w:lang w:val="es-MX"/>
        </w:rPr>
        <w:t>T</w:t>
      </w:r>
      <w:r w:rsidRPr="00AF1D15">
        <w:rPr>
          <w:rFonts w:ascii="Montserrat" w:hAnsi="Montserrat" w:cs="Arial"/>
          <w:sz w:val="21"/>
          <w:szCs w:val="21"/>
          <w:lang w:val="es-MX"/>
        </w:rPr>
        <w:t>itularidad de la Coordinación de Infraestructura y Equipamiento, se encargará de la ejecución de las Obra</w:t>
      </w:r>
      <w:r w:rsidR="00C6275D" w:rsidRPr="00AF1D15">
        <w:rPr>
          <w:rFonts w:ascii="Montserrat" w:hAnsi="Montserrat" w:cs="Arial"/>
          <w:sz w:val="21"/>
          <w:szCs w:val="21"/>
          <w:lang w:val="es-MX"/>
        </w:rPr>
        <w:t>s y Servicios, en tanto que la T</w:t>
      </w:r>
      <w:r w:rsidRPr="00AF1D15">
        <w:rPr>
          <w:rFonts w:ascii="Montserrat" w:hAnsi="Montserrat" w:cs="Arial"/>
          <w:sz w:val="21"/>
          <w:szCs w:val="21"/>
          <w:lang w:val="es-MX"/>
        </w:rPr>
        <w:t xml:space="preserve">itularidad del Departamento de Proyectos y Supervisión de Obra, supervisará la aplicación de deducciones, retenciones, descuentos y penas convencionales que realizará la </w:t>
      </w:r>
      <w:r w:rsidR="00F6463A" w:rsidRPr="00AF1D15">
        <w:rPr>
          <w:rFonts w:ascii="Montserrat" w:hAnsi="Montserrat" w:cs="Arial"/>
          <w:sz w:val="21"/>
          <w:szCs w:val="21"/>
          <w:lang w:val="es-MX"/>
        </w:rPr>
        <w:t>R</w:t>
      </w:r>
      <w:r w:rsidRPr="00AF1D15">
        <w:rPr>
          <w:rFonts w:ascii="Montserrat" w:hAnsi="Montserrat" w:cs="Arial"/>
          <w:sz w:val="21"/>
          <w:szCs w:val="21"/>
          <w:lang w:val="es-MX"/>
        </w:rPr>
        <w:t xml:space="preserve">esidencia en las estimaciones correspondientes. </w:t>
      </w:r>
    </w:p>
    <w:p w14:paraId="19C3D7FF" w14:textId="1B2F51EE" w:rsidR="00F6463A" w:rsidRPr="00AF1D15" w:rsidRDefault="00BD1B36" w:rsidP="00F6463A">
      <w:pPr>
        <w:ind w:firstLine="4"/>
        <w:jc w:val="both"/>
        <w:rPr>
          <w:rFonts w:ascii="Montserrat" w:hAnsi="Montserrat" w:cs="Arial"/>
          <w:sz w:val="21"/>
          <w:szCs w:val="21"/>
          <w:lang w:val="es-MX"/>
        </w:rPr>
      </w:pPr>
      <w:r w:rsidRPr="00AF1D15">
        <w:rPr>
          <w:rFonts w:ascii="Montserrat" w:hAnsi="Montserrat" w:cs="Arial"/>
          <w:b/>
          <w:sz w:val="21"/>
          <w:szCs w:val="21"/>
          <w:lang w:val="es-MX"/>
        </w:rPr>
        <w:t xml:space="preserve">Artículo 23.- </w:t>
      </w:r>
      <w:r w:rsidRPr="00AF1D15">
        <w:rPr>
          <w:rFonts w:ascii="Montserrat" w:hAnsi="Montserrat" w:cs="Arial"/>
          <w:sz w:val="21"/>
          <w:szCs w:val="21"/>
          <w:lang w:val="es-MX"/>
        </w:rPr>
        <w:t xml:space="preserve">La </w:t>
      </w:r>
      <w:r w:rsidR="00CE5C22" w:rsidRPr="00AF1D15">
        <w:rPr>
          <w:rFonts w:ascii="Montserrat" w:hAnsi="Montserrat" w:cs="Arial"/>
          <w:sz w:val="21"/>
          <w:szCs w:val="21"/>
          <w:lang w:val="es-MX"/>
        </w:rPr>
        <w:t xml:space="preserve">Residencia recaerá en personal del CONALEP con nivel mínimo </w:t>
      </w:r>
      <w:r w:rsidR="00CE5C22" w:rsidRPr="00700382">
        <w:rPr>
          <w:rFonts w:ascii="Montserrat" w:hAnsi="Montserrat" w:cs="Arial"/>
          <w:sz w:val="21"/>
          <w:szCs w:val="21"/>
          <w:lang w:val="es-MX"/>
        </w:rPr>
        <w:t>de Subjefe Técnico Especialista, y</w:t>
      </w:r>
      <w:r w:rsidR="00CE5C22" w:rsidRPr="00AF1D15">
        <w:rPr>
          <w:rFonts w:ascii="Montserrat" w:hAnsi="Montserrat" w:cs="Arial"/>
          <w:sz w:val="21"/>
          <w:szCs w:val="21"/>
          <w:lang w:val="es-MX"/>
        </w:rPr>
        <w:t xml:space="preserve"> será designado por escrito por la </w:t>
      </w:r>
      <w:r w:rsidRPr="00AF1D15">
        <w:rPr>
          <w:rFonts w:ascii="Montserrat" w:hAnsi="Montserrat" w:cs="Arial"/>
          <w:sz w:val="21"/>
          <w:szCs w:val="21"/>
          <w:lang w:val="es-MX"/>
        </w:rPr>
        <w:t>Titularidad de la DIA</w:t>
      </w:r>
      <w:r w:rsidR="00CE5C22" w:rsidRPr="00AF1D15">
        <w:rPr>
          <w:rFonts w:ascii="Montserrat" w:hAnsi="Montserrat" w:cs="Arial"/>
          <w:sz w:val="21"/>
          <w:szCs w:val="21"/>
          <w:lang w:val="es-MX"/>
        </w:rPr>
        <w:t>.</w:t>
      </w:r>
      <w:r w:rsidRPr="00AF1D15">
        <w:rPr>
          <w:rFonts w:ascii="Montserrat" w:hAnsi="Montserrat" w:cs="Arial"/>
          <w:sz w:val="21"/>
          <w:szCs w:val="21"/>
          <w:lang w:val="es-MX"/>
        </w:rPr>
        <w:t xml:space="preserve"> </w:t>
      </w:r>
    </w:p>
    <w:p w14:paraId="4CBB0DDE" w14:textId="11014C8E" w:rsidR="00BD1B36" w:rsidRPr="00AF1D15" w:rsidRDefault="00BD1B36" w:rsidP="00BD1B36">
      <w:pPr>
        <w:jc w:val="both"/>
        <w:rPr>
          <w:rFonts w:ascii="Montserrat" w:hAnsi="Montserrat" w:cs="Arial"/>
          <w:sz w:val="21"/>
          <w:szCs w:val="21"/>
          <w:lang w:val="es-MX"/>
        </w:rPr>
      </w:pPr>
      <w:r w:rsidRPr="00AF1D15">
        <w:rPr>
          <w:rFonts w:ascii="Montserrat" w:hAnsi="Montserrat" w:cs="Arial"/>
          <w:sz w:val="21"/>
          <w:szCs w:val="21"/>
          <w:lang w:val="es-MX"/>
        </w:rPr>
        <w:t>La Supervisión será designada por la Titularidad de la DIA, recayendo dicha designación en una persona servidora pública del CONALEP</w:t>
      </w:r>
      <w:r w:rsidR="00720DE9" w:rsidRPr="00AF1D15">
        <w:rPr>
          <w:rFonts w:ascii="Montserrat" w:hAnsi="Montserrat" w:cs="Arial"/>
          <w:sz w:val="21"/>
          <w:szCs w:val="21"/>
          <w:lang w:val="es-MX"/>
        </w:rPr>
        <w:t>, con nivel mínimo de Subjefe Técnico Especialista o bien por un tercero</w:t>
      </w:r>
      <w:r w:rsidRPr="00AF1D15">
        <w:rPr>
          <w:rFonts w:ascii="Montserrat" w:hAnsi="Montserrat" w:cs="Arial"/>
          <w:sz w:val="21"/>
          <w:szCs w:val="21"/>
          <w:lang w:val="es-MX"/>
        </w:rPr>
        <w:t xml:space="preserve"> contratado mediante los procedimientos de adjudicación de servicios relacionados con las obras. </w:t>
      </w:r>
    </w:p>
    <w:p w14:paraId="3F0FDED5" w14:textId="77777777" w:rsidR="00BD1B36" w:rsidRPr="00AF1D15" w:rsidRDefault="00BD1B36" w:rsidP="00BD1B36">
      <w:pPr>
        <w:jc w:val="both"/>
        <w:rPr>
          <w:rFonts w:ascii="Montserrat" w:hAnsi="Montserrat" w:cs="Arial"/>
          <w:sz w:val="21"/>
          <w:szCs w:val="21"/>
          <w:lang w:val="es-MX"/>
        </w:rPr>
      </w:pPr>
      <w:r w:rsidRPr="00AF1D15">
        <w:rPr>
          <w:rFonts w:ascii="Montserrat" w:hAnsi="Montserrat" w:cs="Arial"/>
          <w:sz w:val="21"/>
          <w:szCs w:val="21"/>
          <w:lang w:val="es-MX"/>
        </w:rPr>
        <w:t>Cuando en las Unidades Administrativas Desconcentradas se ejecuten obras públicas y servicios relacionados con las mismas, la designación del Residente o Supervisor de obras o servicios, podrá recaer en el personal técnico capacitado de la propia Unidad.</w:t>
      </w:r>
    </w:p>
    <w:p w14:paraId="5EE45B68" w14:textId="77777777" w:rsidR="00BD1B36" w:rsidRPr="00AF1D15" w:rsidRDefault="00BD1B36" w:rsidP="00BD1B36">
      <w:pPr>
        <w:jc w:val="both"/>
        <w:rPr>
          <w:rFonts w:ascii="Montserrat" w:hAnsi="Montserrat" w:cs="Arial"/>
          <w:sz w:val="21"/>
          <w:szCs w:val="21"/>
          <w:lang w:val="es-MX"/>
        </w:rPr>
      </w:pPr>
      <w:r w:rsidRPr="00AF1D15">
        <w:rPr>
          <w:rFonts w:ascii="Montserrat" w:hAnsi="Montserrat" w:cs="Arial"/>
          <w:b/>
          <w:sz w:val="21"/>
          <w:szCs w:val="21"/>
          <w:lang w:val="es-MX"/>
        </w:rPr>
        <w:t>Artículo 24.-</w:t>
      </w:r>
      <w:r w:rsidRPr="00AF1D15">
        <w:rPr>
          <w:rFonts w:ascii="Montserrat" w:hAnsi="Montserrat" w:cs="Arial"/>
          <w:sz w:val="21"/>
          <w:szCs w:val="21"/>
          <w:lang w:val="es-MX"/>
        </w:rPr>
        <w:t xml:space="preserve"> La Titularidad de la DIA, serán las responsables de incluir cláusulas de arbitraje, así como de firmar el convenio correspondiente.</w:t>
      </w:r>
    </w:p>
    <w:p w14:paraId="7993904D" w14:textId="5406FD4B" w:rsidR="00BD1B36" w:rsidRDefault="00BD1B36" w:rsidP="00BD1B36">
      <w:pPr>
        <w:ind w:firstLine="4"/>
        <w:jc w:val="both"/>
        <w:rPr>
          <w:rFonts w:ascii="Montserrat" w:hAnsi="Montserrat" w:cs="Arial"/>
          <w:sz w:val="21"/>
          <w:szCs w:val="21"/>
          <w:lang w:val="es-MX"/>
        </w:rPr>
      </w:pPr>
      <w:r w:rsidRPr="00AF1D15">
        <w:rPr>
          <w:rFonts w:ascii="Montserrat" w:hAnsi="Montserrat" w:cs="Arial"/>
          <w:b/>
          <w:sz w:val="21"/>
          <w:szCs w:val="21"/>
          <w:lang w:val="es-MX"/>
        </w:rPr>
        <w:t>Artículo 25.-</w:t>
      </w:r>
      <w:r w:rsidR="002B3AF6">
        <w:rPr>
          <w:rFonts w:ascii="Montserrat" w:hAnsi="Montserrat" w:cs="Arial"/>
          <w:b/>
          <w:sz w:val="21"/>
          <w:szCs w:val="21"/>
          <w:lang w:val="es-MX"/>
        </w:rPr>
        <w:t xml:space="preserve"> </w:t>
      </w:r>
      <w:r w:rsidR="002B3AF6" w:rsidRPr="00B87156">
        <w:rPr>
          <w:rFonts w:ascii="Montserrat" w:hAnsi="Montserrat" w:cs="Arial"/>
          <w:sz w:val="21"/>
          <w:szCs w:val="21"/>
          <w:lang w:val="es-MX"/>
        </w:rPr>
        <w:t>C</w:t>
      </w:r>
      <w:r w:rsidR="002B3AF6">
        <w:rPr>
          <w:rFonts w:ascii="Montserrat" w:hAnsi="Montserrat" w:cs="Arial"/>
          <w:sz w:val="21"/>
          <w:szCs w:val="21"/>
          <w:lang w:val="es-MX"/>
        </w:rPr>
        <w:t>uando se actualice el incumplimiento al contrato o sea necesario concluir el mismo, l</w:t>
      </w:r>
      <w:r w:rsidRPr="00AF1D15">
        <w:rPr>
          <w:rFonts w:ascii="Montserrat" w:hAnsi="Montserrat" w:cs="Arial"/>
          <w:sz w:val="21"/>
          <w:szCs w:val="21"/>
          <w:lang w:val="es-MX"/>
        </w:rPr>
        <w:t xml:space="preserve">a Titularidad de la DIA </w:t>
      </w:r>
      <w:r w:rsidR="002B3AF6">
        <w:rPr>
          <w:rFonts w:ascii="Montserrat" w:hAnsi="Montserrat" w:cs="Arial"/>
          <w:sz w:val="21"/>
          <w:szCs w:val="21"/>
          <w:lang w:val="es-MX"/>
        </w:rPr>
        <w:t xml:space="preserve">deberá solicitar por escrito a la DCAJ, </w:t>
      </w:r>
      <w:r w:rsidR="002B3AF6" w:rsidRPr="00AF1D15">
        <w:rPr>
          <w:rFonts w:ascii="Montserrat" w:hAnsi="Montserrat" w:cs="Arial"/>
          <w:sz w:val="21"/>
          <w:szCs w:val="21"/>
          <w:lang w:val="es-MX"/>
        </w:rPr>
        <w:t>el</w:t>
      </w:r>
      <w:r w:rsidRPr="00AF1D15">
        <w:rPr>
          <w:rFonts w:ascii="Montserrat" w:hAnsi="Montserrat" w:cs="Arial"/>
          <w:sz w:val="21"/>
          <w:szCs w:val="21"/>
          <w:lang w:val="es-MX"/>
        </w:rPr>
        <w:t xml:space="preserve"> inicio de rescisión o la terminación anticipada</w:t>
      </w:r>
      <w:r w:rsidR="002B3AF6">
        <w:rPr>
          <w:rFonts w:ascii="Montserrat" w:hAnsi="Montserrat" w:cs="Arial"/>
          <w:sz w:val="21"/>
          <w:szCs w:val="21"/>
          <w:lang w:val="es-MX"/>
        </w:rPr>
        <w:t>, según corresponda, a efecto de que se</w:t>
      </w:r>
      <w:r w:rsidRPr="00AF1D15">
        <w:rPr>
          <w:rFonts w:ascii="Montserrat" w:hAnsi="Montserrat" w:cs="Arial"/>
          <w:sz w:val="21"/>
          <w:szCs w:val="21"/>
          <w:lang w:val="es-MX"/>
        </w:rPr>
        <w:t xml:space="preserve"> ejecute</w:t>
      </w:r>
      <w:r w:rsidR="002B3AF6">
        <w:rPr>
          <w:rFonts w:ascii="Montserrat" w:hAnsi="Montserrat" w:cs="Arial"/>
          <w:sz w:val="21"/>
          <w:szCs w:val="21"/>
          <w:lang w:val="es-MX"/>
        </w:rPr>
        <w:t>n</w:t>
      </w:r>
      <w:r w:rsidRPr="00AF1D15">
        <w:rPr>
          <w:rFonts w:ascii="Montserrat" w:hAnsi="Montserrat" w:cs="Arial"/>
          <w:sz w:val="21"/>
          <w:szCs w:val="21"/>
          <w:lang w:val="es-MX"/>
        </w:rPr>
        <w:t xml:space="preserve"> los actos jurídicos correspondientes.</w:t>
      </w:r>
    </w:p>
    <w:p w14:paraId="2B300DA6" w14:textId="46EDA0C7" w:rsidR="00BB4A6B" w:rsidRPr="00AF1D15" w:rsidRDefault="00BB4A6B" w:rsidP="00BD1B36">
      <w:pPr>
        <w:ind w:firstLine="4"/>
        <w:jc w:val="both"/>
        <w:rPr>
          <w:rFonts w:ascii="Montserrat" w:hAnsi="Montserrat" w:cs="Arial"/>
          <w:sz w:val="21"/>
          <w:szCs w:val="21"/>
          <w:lang w:val="es-MX"/>
        </w:rPr>
      </w:pPr>
      <w:r w:rsidRPr="00700382">
        <w:rPr>
          <w:rFonts w:ascii="Montserrat" w:hAnsi="Montserrat" w:cs="Arial"/>
          <w:sz w:val="21"/>
          <w:szCs w:val="21"/>
          <w:lang w:val="es-MX"/>
        </w:rPr>
        <w:t>La DCAJ, coadyuvará en el ámbito de su competencia en las acciones legales que se deriven del cumplimiento del presente instrumento.</w:t>
      </w:r>
      <w:r>
        <w:rPr>
          <w:rFonts w:ascii="Montserrat" w:hAnsi="Montserrat" w:cs="Arial"/>
          <w:sz w:val="21"/>
          <w:szCs w:val="21"/>
          <w:lang w:val="es-MX"/>
        </w:rPr>
        <w:t xml:space="preserve"> </w:t>
      </w:r>
    </w:p>
    <w:p w14:paraId="2D13CCEA" w14:textId="043D03B2" w:rsidR="00BD1B36" w:rsidRPr="00AF1D15" w:rsidRDefault="00BD1B36" w:rsidP="00BD1B36">
      <w:pPr>
        <w:ind w:firstLine="4"/>
        <w:jc w:val="both"/>
        <w:rPr>
          <w:rFonts w:ascii="Montserrat" w:hAnsi="Montserrat" w:cs="Arial"/>
          <w:sz w:val="21"/>
          <w:szCs w:val="21"/>
          <w:lang w:val="es-MX"/>
        </w:rPr>
      </w:pPr>
      <w:r w:rsidRPr="00AF1D15">
        <w:rPr>
          <w:rFonts w:ascii="Montserrat" w:hAnsi="Montserrat" w:cs="Arial"/>
          <w:sz w:val="21"/>
          <w:szCs w:val="21"/>
          <w:lang w:val="es-MX"/>
        </w:rPr>
        <w:t>La Titularidad de la DIA, será la facultada para determinar la suspensión de la prestación del servicio o la ejecución de los trabajos; así como determinar los gastos no recuperables que se deriven y las consideraciones necesarias para el finiquito, previa asesoría legal de la DCAJ.</w:t>
      </w:r>
    </w:p>
    <w:p w14:paraId="6BA8F90F" w14:textId="77777777" w:rsidR="00BD1B36" w:rsidRPr="00AF1D15" w:rsidRDefault="00BD1B36" w:rsidP="00BD1B36">
      <w:pPr>
        <w:ind w:firstLine="4"/>
        <w:jc w:val="both"/>
        <w:rPr>
          <w:rFonts w:ascii="Montserrat" w:hAnsi="Montserrat" w:cs="Arial"/>
          <w:sz w:val="21"/>
          <w:szCs w:val="21"/>
          <w:lang w:val="es-MX"/>
        </w:rPr>
      </w:pPr>
      <w:r w:rsidRPr="00AF1D15">
        <w:rPr>
          <w:rFonts w:ascii="Montserrat" w:hAnsi="Montserrat" w:cs="Arial"/>
          <w:b/>
          <w:sz w:val="21"/>
          <w:szCs w:val="21"/>
          <w:lang w:val="es-MX"/>
        </w:rPr>
        <w:t>Artículo 26.-</w:t>
      </w:r>
      <w:r w:rsidRPr="00AF1D15">
        <w:rPr>
          <w:rFonts w:ascii="Montserrat" w:hAnsi="Montserrat" w:cs="Arial"/>
          <w:sz w:val="21"/>
          <w:szCs w:val="21"/>
          <w:lang w:val="es-MX"/>
        </w:rPr>
        <w:t xml:space="preserve"> La Titularidad de la DIA, autorizará los montos menores de las garantías de cumplimiento de los contratos, la sustitución, excepción, cancelación o aplicación de las garantías.</w:t>
      </w:r>
    </w:p>
    <w:p w14:paraId="4C679C4D" w14:textId="5CEDB4CD" w:rsidR="00BD1B36" w:rsidRPr="00AF1D15" w:rsidRDefault="00BD1B36" w:rsidP="00BD1B36">
      <w:pPr>
        <w:ind w:firstLine="4"/>
        <w:jc w:val="both"/>
        <w:rPr>
          <w:rFonts w:ascii="Montserrat" w:hAnsi="Montserrat" w:cs="Arial"/>
          <w:sz w:val="21"/>
          <w:szCs w:val="21"/>
          <w:lang w:val="es-MX"/>
        </w:rPr>
      </w:pPr>
      <w:r w:rsidRPr="00AF1D15">
        <w:rPr>
          <w:rFonts w:ascii="Montserrat" w:hAnsi="Montserrat" w:cs="Arial"/>
          <w:b/>
          <w:sz w:val="21"/>
          <w:szCs w:val="21"/>
          <w:lang w:val="es-MX"/>
        </w:rPr>
        <w:t>Artículo 27.-</w:t>
      </w:r>
      <w:r w:rsidRPr="00AF1D15">
        <w:rPr>
          <w:rFonts w:ascii="Montserrat" w:hAnsi="Montserrat" w:cs="Arial"/>
          <w:sz w:val="21"/>
          <w:szCs w:val="21"/>
          <w:lang w:val="es-MX"/>
        </w:rPr>
        <w:t xml:space="preserve"> La Titularidad de la DIA, solicitará a la </w:t>
      </w:r>
      <w:r w:rsidR="00C6275D" w:rsidRPr="00AF1D15">
        <w:rPr>
          <w:rFonts w:ascii="Montserrat" w:hAnsi="Montserrat" w:cs="Arial"/>
          <w:sz w:val="21"/>
          <w:szCs w:val="21"/>
          <w:lang w:val="es-MX"/>
        </w:rPr>
        <w:t>T</w:t>
      </w:r>
      <w:r w:rsidRPr="00AF1D15">
        <w:rPr>
          <w:rFonts w:ascii="Montserrat" w:hAnsi="Montserrat" w:cs="Arial"/>
          <w:sz w:val="21"/>
          <w:szCs w:val="21"/>
          <w:lang w:val="es-MX"/>
        </w:rPr>
        <w:t>itularidad de la DAF, el pago de las facturas correspondientes a las estimaciones que deban efectuarse a los contratistas.</w:t>
      </w:r>
    </w:p>
    <w:p w14:paraId="3DE40685" w14:textId="74D4823C" w:rsidR="00BD1B36" w:rsidRPr="00AF1D15" w:rsidRDefault="00BD1B36" w:rsidP="00BD1B36">
      <w:pPr>
        <w:ind w:firstLine="4"/>
        <w:jc w:val="both"/>
        <w:rPr>
          <w:rFonts w:ascii="Montserrat" w:hAnsi="Montserrat" w:cs="Arial"/>
          <w:sz w:val="21"/>
          <w:szCs w:val="21"/>
          <w:lang w:val="es-MX"/>
        </w:rPr>
      </w:pPr>
      <w:r w:rsidRPr="00AF1D15">
        <w:rPr>
          <w:rFonts w:ascii="Montserrat" w:hAnsi="Montserrat" w:cs="Arial"/>
          <w:sz w:val="21"/>
          <w:szCs w:val="21"/>
          <w:lang w:val="es-MX"/>
        </w:rPr>
        <w:lastRenderedPageBreak/>
        <w:t>Las estimaciones, facturas y la documentación soporte serán entregadas a la Residencia para su autorización.</w:t>
      </w:r>
    </w:p>
    <w:p w14:paraId="6FDB0045" w14:textId="01A0BAAE" w:rsidR="00BD1B36" w:rsidRPr="00AF1D15" w:rsidRDefault="00BD1B36" w:rsidP="00BD1B36">
      <w:pPr>
        <w:ind w:firstLine="4"/>
        <w:jc w:val="both"/>
        <w:rPr>
          <w:rFonts w:ascii="Montserrat" w:hAnsi="Montserrat" w:cs="Arial"/>
          <w:sz w:val="21"/>
          <w:szCs w:val="21"/>
          <w:lang w:val="es-MX"/>
        </w:rPr>
      </w:pPr>
      <w:r w:rsidRPr="00AF1D15">
        <w:rPr>
          <w:rFonts w:ascii="Montserrat" w:hAnsi="Montserrat" w:cs="Arial"/>
          <w:sz w:val="21"/>
          <w:szCs w:val="21"/>
          <w:lang w:val="es-MX"/>
        </w:rPr>
        <w:t xml:space="preserve">El trámite de pago ante la DAF será realizado por la persona servidora pública designada por la </w:t>
      </w:r>
      <w:r w:rsidR="00C6275D" w:rsidRPr="00AF1D15">
        <w:rPr>
          <w:rFonts w:ascii="Montserrat" w:hAnsi="Montserrat" w:cs="Arial"/>
          <w:sz w:val="21"/>
          <w:szCs w:val="21"/>
          <w:lang w:val="es-MX"/>
        </w:rPr>
        <w:t>T</w:t>
      </w:r>
      <w:r w:rsidRPr="00AF1D15">
        <w:rPr>
          <w:rFonts w:ascii="Montserrat" w:hAnsi="Montserrat" w:cs="Arial"/>
          <w:sz w:val="21"/>
          <w:szCs w:val="21"/>
          <w:lang w:val="es-MX"/>
        </w:rPr>
        <w:t xml:space="preserve">itularidad de la DIA. </w:t>
      </w:r>
    </w:p>
    <w:p w14:paraId="3FA63CBF" w14:textId="73934DF5" w:rsidR="00BD1B36" w:rsidRPr="00AF1D15" w:rsidRDefault="00C6275D" w:rsidP="00BD1B36">
      <w:pPr>
        <w:ind w:firstLine="4"/>
        <w:jc w:val="both"/>
        <w:rPr>
          <w:rFonts w:ascii="Montserrat" w:hAnsi="Montserrat" w:cs="Arial"/>
          <w:sz w:val="21"/>
          <w:szCs w:val="21"/>
          <w:lang w:val="es-MX"/>
        </w:rPr>
      </w:pPr>
      <w:r w:rsidRPr="00AF1D15">
        <w:rPr>
          <w:rFonts w:ascii="Montserrat" w:hAnsi="Montserrat" w:cs="Arial"/>
          <w:sz w:val="21"/>
          <w:szCs w:val="21"/>
          <w:lang w:val="es-MX"/>
        </w:rPr>
        <w:t>La T</w:t>
      </w:r>
      <w:r w:rsidR="00BD1B36" w:rsidRPr="00AF1D15">
        <w:rPr>
          <w:rFonts w:ascii="Montserrat" w:hAnsi="Montserrat" w:cs="Arial"/>
          <w:sz w:val="21"/>
          <w:szCs w:val="21"/>
          <w:lang w:val="es-MX"/>
        </w:rPr>
        <w:t>itularidad de la DAF cubrirá al contratista el importe de los pagos, así como la aplicación y entero que corresponda por concepto de deducciones, retenciones, descuentos y penas convencionales.</w:t>
      </w:r>
    </w:p>
    <w:p w14:paraId="67753198" w14:textId="77777777" w:rsidR="00BD1B36" w:rsidRPr="00AF1D15" w:rsidRDefault="00BD1B36" w:rsidP="00BD1B36">
      <w:pPr>
        <w:jc w:val="both"/>
        <w:rPr>
          <w:rFonts w:ascii="Montserrat" w:hAnsi="Montserrat" w:cs="Arial"/>
          <w:sz w:val="21"/>
          <w:szCs w:val="21"/>
          <w:lang w:val="es-MX"/>
        </w:rPr>
      </w:pPr>
      <w:r w:rsidRPr="00AF1D15">
        <w:rPr>
          <w:rFonts w:ascii="Montserrat" w:hAnsi="Montserrat" w:cs="Arial"/>
          <w:b/>
          <w:sz w:val="21"/>
          <w:szCs w:val="21"/>
          <w:lang w:val="es-MX"/>
        </w:rPr>
        <w:t>Artículo 28.-</w:t>
      </w:r>
      <w:r w:rsidRPr="00AF1D15">
        <w:rPr>
          <w:rFonts w:ascii="Montserrat" w:hAnsi="Montserrat" w:cs="Arial"/>
          <w:sz w:val="21"/>
          <w:szCs w:val="21"/>
          <w:lang w:val="es-MX"/>
        </w:rPr>
        <w:t xml:space="preserve"> La Titularidad de la DIA y de la Coordinación de Infraestructura y Equipamiento, serán las instancias facultadas para hacer constar el grado de cumplimiento de las obligaciones derivadas del contrato, lo cual se deberá hacer del conocimiento al Comité.</w:t>
      </w:r>
    </w:p>
    <w:p w14:paraId="2E6A9EA2" w14:textId="77777777" w:rsidR="00700382" w:rsidRDefault="00700382" w:rsidP="00BD1B36">
      <w:pPr>
        <w:ind w:firstLine="4"/>
        <w:jc w:val="center"/>
        <w:rPr>
          <w:rFonts w:ascii="Montserrat" w:hAnsi="Montserrat" w:cs="Arial"/>
          <w:b/>
          <w:sz w:val="21"/>
          <w:szCs w:val="21"/>
          <w:lang w:val="es-MX"/>
        </w:rPr>
      </w:pPr>
    </w:p>
    <w:p w14:paraId="318FBE60" w14:textId="72C5EEE4" w:rsidR="00BD1B36" w:rsidRPr="00AF1D15" w:rsidRDefault="00BD1B36" w:rsidP="00BD1B36">
      <w:pPr>
        <w:ind w:firstLine="4"/>
        <w:jc w:val="center"/>
        <w:rPr>
          <w:rFonts w:ascii="Montserrat" w:hAnsi="Montserrat" w:cs="Arial"/>
          <w:b/>
          <w:sz w:val="21"/>
          <w:szCs w:val="21"/>
          <w:lang w:val="es-MX"/>
        </w:rPr>
      </w:pPr>
      <w:r w:rsidRPr="00AF1D15">
        <w:rPr>
          <w:rFonts w:ascii="Montserrat" w:hAnsi="Montserrat" w:cs="Arial"/>
          <w:b/>
          <w:sz w:val="21"/>
          <w:szCs w:val="21"/>
          <w:lang w:val="es-MX"/>
        </w:rPr>
        <w:t>CAPÍTULO CUARTO</w:t>
      </w:r>
    </w:p>
    <w:p w14:paraId="72872A36" w14:textId="77777777" w:rsidR="00BD1B36" w:rsidRPr="00AF1D15" w:rsidRDefault="00BD1B36" w:rsidP="00BD1B36">
      <w:pPr>
        <w:ind w:firstLine="4"/>
        <w:jc w:val="center"/>
        <w:rPr>
          <w:rFonts w:ascii="Montserrat" w:hAnsi="Montserrat" w:cs="Arial"/>
          <w:b/>
          <w:sz w:val="21"/>
          <w:szCs w:val="21"/>
          <w:lang w:val="es-MX"/>
        </w:rPr>
      </w:pPr>
      <w:r w:rsidRPr="00AF1D15">
        <w:rPr>
          <w:rFonts w:ascii="Montserrat" w:hAnsi="Montserrat" w:cs="Arial"/>
          <w:b/>
          <w:sz w:val="21"/>
          <w:szCs w:val="21"/>
          <w:lang w:val="es-MX"/>
        </w:rPr>
        <w:t>MODIFICACIONES A LAS POBALINES</w:t>
      </w:r>
    </w:p>
    <w:p w14:paraId="466B4271" w14:textId="77777777" w:rsidR="00BD1B36" w:rsidRPr="00AF1D15" w:rsidRDefault="00BD1B36" w:rsidP="00BD1B36">
      <w:pPr>
        <w:ind w:firstLine="4"/>
        <w:jc w:val="both"/>
        <w:rPr>
          <w:rFonts w:ascii="Montserrat" w:hAnsi="Montserrat" w:cs="Arial"/>
          <w:sz w:val="21"/>
          <w:szCs w:val="21"/>
          <w:lang w:val="es-MX"/>
        </w:rPr>
      </w:pPr>
    </w:p>
    <w:p w14:paraId="1BE0C763" w14:textId="61B366B6" w:rsidR="00BD1B36" w:rsidRPr="00AF1D15" w:rsidRDefault="00BD1B36" w:rsidP="00BD1B36">
      <w:pPr>
        <w:ind w:firstLine="4"/>
        <w:jc w:val="both"/>
        <w:rPr>
          <w:rFonts w:ascii="Montserrat" w:hAnsi="Montserrat" w:cs="Arial"/>
          <w:sz w:val="21"/>
          <w:szCs w:val="21"/>
          <w:lang w:val="es-MX"/>
        </w:rPr>
      </w:pPr>
      <w:r w:rsidRPr="00AF1D15">
        <w:rPr>
          <w:rFonts w:ascii="Montserrat" w:hAnsi="Montserrat" w:cs="Arial"/>
          <w:b/>
          <w:sz w:val="21"/>
          <w:szCs w:val="21"/>
          <w:lang w:val="es-MX"/>
        </w:rPr>
        <w:t>Artículo 29.-</w:t>
      </w:r>
      <w:r w:rsidRPr="00AF1D15">
        <w:rPr>
          <w:rFonts w:ascii="Montserrat" w:hAnsi="Montserrat" w:cs="Arial"/>
          <w:sz w:val="21"/>
          <w:szCs w:val="21"/>
          <w:lang w:val="es-MX"/>
        </w:rPr>
        <w:t xml:space="preserve"> Las modificaciones a las POBALINES se realizarán cuando exista algún cambio sustancial en la normatividad en la materia, o sea requerida su actualización dentro de los programas institucionales, o a propuesta de</w:t>
      </w:r>
      <w:r w:rsidR="00C6275D" w:rsidRPr="00AF1D15">
        <w:rPr>
          <w:rFonts w:ascii="Montserrat" w:hAnsi="Montserrat" w:cs="Arial"/>
          <w:sz w:val="21"/>
          <w:szCs w:val="21"/>
          <w:lang w:val="es-MX"/>
        </w:rPr>
        <w:t xml:space="preserve"> los T</w:t>
      </w:r>
      <w:r w:rsidR="00C3028B" w:rsidRPr="00AF1D15">
        <w:rPr>
          <w:rFonts w:ascii="Montserrat" w:hAnsi="Montserrat" w:cs="Arial"/>
          <w:sz w:val="21"/>
          <w:szCs w:val="21"/>
          <w:lang w:val="es-MX"/>
        </w:rPr>
        <w:t>itulares de</w:t>
      </w:r>
      <w:r w:rsidRPr="00AF1D15">
        <w:rPr>
          <w:rFonts w:ascii="Montserrat" w:hAnsi="Montserrat" w:cs="Arial"/>
          <w:sz w:val="21"/>
          <w:szCs w:val="21"/>
          <w:lang w:val="es-MX"/>
        </w:rPr>
        <w:t xml:space="preserve">:   </w:t>
      </w:r>
    </w:p>
    <w:p w14:paraId="194DEEBE" w14:textId="77777777" w:rsidR="00BD1B36" w:rsidRPr="00AF1D15" w:rsidRDefault="00BD1B36" w:rsidP="00BD1B36">
      <w:pPr>
        <w:ind w:firstLine="4"/>
        <w:jc w:val="both"/>
        <w:rPr>
          <w:rFonts w:ascii="Montserrat" w:hAnsi="Montserrat" w:cs="Arial"/>
          <w:sz w:val="21"/>
          <w:szCs w:val="21"/>
          <w:lang w:val="es-MX"/>
        </w:rPr>
      </w:pPr>
    </w:p>
    <w:p w14:paraId="5DCCB754" w14:textId="2CEC1547" w:rsidR="00BD1B36" w:rsidRPr="00AF1D15" w:rsidRDefault="00BD1B36" w:rsidP="001A6B2D">
      <w:pPr>
        <w:pStyle w:val="Texto"/>
        <w:numPr>
          <w:ilvl w:val="0"/>
          <w:numId w:val="8"/>
        </w:numPr>
        <w:spacing w:after="0" w:line="240" w:lineRule="auto"/>
        <w:rPr>
          <w:rFonts w:ascii="Montserrat" w:hAnsi="Montserrat"/>
          <w:sz w:val="21"/>
          <w:szCs w:val="21"/>
        </w:rPr>
      </w:pPr>
      <w:r w:rsidRPr="00AF1D15">
        <w:rPr>
          <w:rFonts w:ascii="Montserrat" w:hAnsi="Montserrat"/>
          <w:sz w:val="21"/>
          <w:szCs w:val="21"/>
        </w:rPr>
        <w:t>Dirección General del CONALEP;</w:t>
      </w:r>
    </w:p>
    <w:p w14:paraId="11A1F639" w14:textId="558B5353" w:rsidR="00BD1B36" w:rsidRPr="00AF1D15" w:rsidRDefault="00C3028B" w:rsidP="001A6B2D">
      <w:pPr>
        <w:pStyle w:val="Texto"/>
        <w:numPr>
          <w:ilvl w:val="0"/>
          <w:numId w:val="8"/>
        </w:numPr>
        <w:spacing w:after="0" w:line="240" w:lineRule="auto"/>
        <w:rPr>
          <w:rFonts w:ascii="Montserrat" w:hAnsi="Montserrat"/>
          <w:sz w:val="21"/>
          <w:szCs w:val="21"/>
        </w:rPr>
      </w:pPr>
      <w:r w:rsidRPr="00AF1D15">
        <w:rPr>
          <w:rFonts w:ascii="Montserrat" w:hAnsi="Montserrat"/>
          <w:sz w:val="21"/>
          <w:szCs w:val="21"/>
        </w:rPr>
        <w:t>C</w:t>
      </w:r>
      <w:r w:rsidR="00BD1B36" w:rsidRPr="00AF1D15">
        <w:rPr>
          <w:rFonts w:ascii="Montserrat" w:hAnsi="Montserrat"/>
          <w:sz w:val="21"/>
          <w:szCs w:val="21"/>
        </w:rPr>
        <w:t xml:space="preserve">ada Unidad Administrativa Desconcentrada; </w:t>
      </w:r>
    </w:p>
    <w:p w14:paraId="0D6FA0FB" w14:textId="0AEF7416" w:rsidR="00BD1B36" w:rsidRPr="00AF1D15" w:rsidRDefault="00C3028B" w:rsidP="001A6B2D">
      <w:pPr>
        <w:pStyle w:val="Texto"/>
        <w:numPr>
          <w:ilvl w:val="0"/>
          <w:numId w:val="8"/>
        </w:numPr>
        <w:spacing w:after="0" w:line="240" w:lineRule="auto"/>
        <w:rPr>
          <w:rFonts w:ascii="Montserrat" w:hAnsi="Montserrat"/>
          <w:sz w:val="21"/>
          <w:szCs w:val="21"/>
        </w:rPr>
      </w:pPr>
      <w:r w:rsidRPr="00AF1D15">
        <w:rPr>
          <w:rFonts w:ascii="Montserrat" w:hAnsi="Montserrat"/>
          <w:sz w:val="21"/>
          <w:szCs w:val="21"/>
        </w:rPr>
        <w:t>C</w:t>
      </w:r>
      <w:r w:rsidR="00BD1B36" w:rsidRPr="00AF1D15">
        <w:rPr>
          <w:rFonts w:ascii="Montserrat" w:hAnsi="Montserrat"/>
          <w:sz w:val="21"/>
          <w:szCs w:val="21"/>
        </w:rPr>
        <w:t>ada Unidad Administrativa del CONALEP;</w:t>
      </w:r>
    </w:p>
    <w:p w14:paraId="0E7F8079" w14:textId="77777777" w:rsidR="00BD1B36" w:rsidRPr="00AF1D15" w:rsidRDefault="00BD1B36" w:rsidP="001A6B2D">
      <w:pPr>
        <w:pStyle w:val="Texto"/>
        <w:numPr>
          <w:ilvl w:val="0"/>
          <w:numId w:val="8"/>
        </w:numPr>
        <w:spacing w:after="0" w:line="240" w:lineRule="auto"/>
        <w:rPr>
          <w:rFonts w:ascii="Montserrat" w:hAnsi="Montserrat"/>
          <w:sz w:val="21"/>
          <w:szCs w:val="21"/>
        </w:rPr>
      </w:pPr>
      <w:r w:rsidRPr="00AF1D15">
        <w:rPr>
          <w:rFonts w:ascii="Montserrat" w:hAnsi="Montserrat"/>
          <w:sz w:val="21"/>
          <w:szCs w:val="21"/>
        </w:rPr>
        <w:t>El Comité; y</w:t>
      </w:r>
    </w:p>
    <w:p w14:paraId="4C7059C7" w14:textId="77777777" w:rsidR="00BD1B36" w:rsidRPr="00AF1D15" w:rsidRDefault="00BD1B36" w:rsidP="001A6B2D">
      <w:pPr>
        <w:pStyle w:val="Texto"/>
        <w:numPr>
          <w:ilvl w:val="0"/>
          <w:numId w:val="8"/>
        </w:numPr>
        <w:spacing w:after="0" w:line="240" w:lineRule="auto"/>
        <w:rPr>
          <w:rFonts w:ascii="Montserrat" w:hAnsi="Montserrat"/>
          <w:sz w:val="21"/>
          <w:szCs w:val="21"/>
        </w:rPr>
      </w:pPr>
      <w:r w:rsidRPr="00AF1D15">
        <w:rPr>
          <w:rFonts w:ascii="Montserrat" w:hAnsi="Montserrat"/>
          <w:sz w:val="21"/>
          <w:szCs w:val="21"/>
        </w:rPr>
        <w:t>El Comité de Mejora Regulatoria del CONALEP (COMERI)</w:t>
      </w:r>
    </w:p>
    <w:p w14:paraId="0D310D80" w14:textId="77777777" w:rsidR="00BD1B36" w:rsidRPr="00AF1D15" w:rsidRDefault="00BD1B36" w:rsidP="00BD1B36">
      <w:pPr>
        <w:ind w:firstLine="4"/>
        <w:jc w:val="both"/>
        <w:rPr>
          <w:rFonts w:ascii="Montserrat" w:hAnsi="Montserrat" w:cs="Arial"/>
          <w:sz w:val="21"/>
          <w:szCs w:val="21"/>
          <w:lang w:val="es-MX"/>
        </w:rPr>
      </w:pPr>
    </w:p>
    <w:p w14:paraId="3AD53A0D" w14:textId="77777777" w:rsidR="00700382" w:rsidRDefault="00700382" w:rsidP="00BD1B36">
      <w:pPr>
        <w:ind w:firstLine="4"/>
        <w:jc w:val="center"/>
        <w:rPr>
          <w:rFonts w:ascii="Montserrat" w:hAnsi="Montserrat" w:cs="Arial"/>
          <w:b/>
          <w:sz w:val="21"/>
          <w:szCs w:val="21"/>
          <w:lang w:val="es-MX"/>
        </w:rPr>
      </w:pPr>
    </w:p>
    <w:p w14:paraId="74E4CA87" w14:textId="1917A302" w:rsidR="00BD1B36" w:rsidRPr="00AF1D15" w:rsidRDefault="00BD1B36" w:rsidP="00BD1B36">
      <w:pPr>
        <w:ind w:firstLine="4"/>
        <w:jc w:val="center"/>
        <w:rPr>
          <w:rFonts w:ascii="Montserrat" w:hAnsi="Montserrat" w:cs="Arial"/>
          <w:b/>
          <w:sz w:val="21"/>
          <w:szCs w:val="21"/>
          <w:lang w:val="es-MX"/>
        </w:rPr>
      </w:pPr>
      <w:r w:rsidRPr="00AF1D15">
        <w:rPr>
          <w:rFonts w:ascii="Montserrat" w:hAnsi="Montserrat" w:cs="Arial"/>
          <w:b/>
          <w:sz w:val="21"/>
          <w:szCs w:val="21"/>
          <w:lang w:val="es-MX"/>
        </w:rPr>
        <w:t>CAPÍTULO QUINTO</w:t>
      </w:r>
    </w:p>
    <w:p w14:paraId="083A82B9" w14:textId="77777777" w:rsidR="00BD1B36" w:rsidRPr="00AF1D15" w:rsidRDefault="00BD1B36" w:rsidP="00BD1B36">
      <w:pPr>
        <w:ind w:firstLine="4"/>
        <w:jc w:val="center"/>
        <w:rPr>
          <w:rFonts w:ascii="Montserrat" w:hAnsi="Montserrat" w:cs="Arial"/>
          <w:b/>
          <w:sz w:val="21"/>
          <w:szCs w:val="21"/>
          <w:lang w:val="es-MX"/>
        </w:rPr>
      </w:pPr>
      <w:r w:rsidRPr="00AF1D15">
        <w:rPr>
          <w:rFonts w:ascii="Montserrat" w:hAnsi="Montserrat" w:cs="Arial"/>
          <w:b/>
          <w:sz w:val="21"/>
          <w:szCs w:val="21"/>
          <w:lang w:val="es-MX"/>
        </w:rPr>
        <w:t>ASPECTOS PARTICULARES APLICABLES DURANTE LOS PROCEDIMIENTOS DE CONTRATACIÓN</w:t>
      </w:r>
    </w:p>
    <w:p w14:paraId="47B5B96A" w14:textId="77777777" w:rsidR="00BD1B36" w:rsidRPr="00AF1D15" w:rsidRDefault="00BD1B36" w:rsidP="00BD1B36">
      <w:pPr>
        <w:ind w:firstLine="4"/>
        <w:jc w:val="both"/>
        <w:rPr>
          <w:rFonts w:ascii="Montserrat" w:hAnsi="Montserrat" w:cs="Arial"/>
          <w:sz w:val="21"/>
          <w:szCs w:val="21"/>
          <w:lang w:val="es-MX"/>
        </w:rPr>
      </w:pPr>
    </w:p>
    <w:p w14:paraId="2196F8EB" w14:textId="7CAFDCAB" w:rsidR="00BD1B36" w:rsidRPr="00AF1D15" w:rsidRDefault="00BD1B36" w:rsidP="00BD1B36">
      <w:pPr>
        <w:ind w:firstLine="4"/>
        <w:jc w:val="both"/>
        <w:rPr>
          <w:rFonts w:ascii="Montserrat" w:hAnsi="Montserrat" w:cs="Arial"/>
          <w:sz w:val="21"/>
          <w:szCs w:val="21"/>
          <w:lang w:val="es-MX"/>
        </w:rPr>
      </w:pPr>
      <w:r w:rsidRPr="00AF1D15">
        <w:rPr>
          <w:rFonts w:ascii="Montserrat" w:hAnsi="Montserrat" w:cs="Arial"/>
          <w:b/>
          <w:sz w:val="21"/>
          <w:szCs w:val="21"/>
          <w:lang w:val="es-MX"/>
        </w:rPr>
        <w:t>Artículo 30.-</w:t>
      </w:r>
      <w:r w:rsidRPr="00AF1D15">
        <w:rPr>
          <w:rFonts w:ascii="Montserrat" w:hAnsi="Montserrat" w:cs="Arial"/>
          <w:sz w:val="21"/>
          <w:szCs w:val="21"/>
          <w:lang w:val="es-MX"/>
        </w:rPr>
        <w:t xml:space="preserve"> En el caso de que el CONALEP</w:t>
      </w:r>
      <w:r w:rsidR="003C0404" w:rsidRPr="00AF1D15">
        <w:rPr>
          <w:rFonts w:ascii="Montserrat" w:hAnsi="Montserrat" w:cs="Arial"/>
          <w:sz w:val="21"/>
          <w:szCs w:val="21"/>
          <w:lang w:val="es-MX"/>
        </w:rPr>
        <w:t>,</w:t>
      </w:r>
      <w:r w:rsidRPr="00AF1D15">
        <w:rPr>
          <w:rFonts w:ascii="Montserrat" w:hAnsi="Montserrat" w:cs="Arial"/>
          <w:sz w:val="21"/>
          <w:szCs w:val="21"/>
          <w:lang w:val="es-MX"/>
        </w:rPr>
        <w:t xml:space="preserve"> contrate a otra dependencia o entidad de la Administración Pública Federal para la ejecución de obras o servicios, ésta deberá acreditar su experiencia y capacidad de ejecución de las mismas.</w:t>
      </w:r>
    </w:p>
    <w:p w14:paraId="37D807F1" w14:textId="77777777" w:rsidR="00BD1B36" w:rsidRPr="00AF1D15" w:rsidRDefault="00BD1B36" w:rsidP="00BD1B36">
      <w:pPr>
        <w:ind w:firstLine="4"/>
        <w:jc w:val="both"/>
        <w:rPr>
          <w:rFonts w:ascii="Montserrat" w:hAnsi="Montserrat" w:cs="Arial"/>
          <w:sz w:val="21"/>
          <w:szCs w:val="21"/>
          <w:lang w:val="es-MX"/>
        </w:rPr>
      </w:pPr>
      <w:r w:rsidRPr="00AF1D15">
        <w:rPr>
          <w:rFonts w:ascii="Montserrat" w:hAnsi="Montserrat" w:cs="Arial"/>
          <w:sz w:val="21"/>
          <w:szCs w:val="21"/>
          <w:lang w:val="es-MX"/>
        </w:rPr>
        <w:t xml:space="preserve">La acreditación de la experiencia antes referida, se realizará mediante la presentación del currículum de trabajos realizados similares a los que solicite el CONALEP, así como, </w:t>
      </w:r>
      <w:r w:rsidRPr="00AF1D15">
        <w:rPr>
          <w:rFonts w:ascii="Montserrat" w:hAnsi="Montserrat" w:cs="Arial"/>
          <w:sz w:val="21"/>
          <w:szCs w:val="21"/>
          <w:lang w:val="es-MX"/>
        </w:rPr>
        <w:lastRenderedPageBreak/>
        <w:t xml:space="preserve">organigrama del personal con el que cuenta y la relación de maquinaria y equipo disponible para la ejecución de trabajos. </w:t>
      </w:r>
    </w:p>
    <w:p w14:paraId="75B587B5" w14:textId="77777777" w:rsidR="00BD1B36" w:rsidRPr="00AF1D15" w:rsidRDefault="00BD1B36" w:rsidP="00BD1B36">
      <w:pPr>
        <w:ind w:firstLine="4"/>
        <w:jc w:val="both"/>
        <w:rPr>
          <w:rFonts w:ascii="Montserrat" w:hAnsi="Montserrat" w:cs="Arial"/>
          <w:sz w:val="21"/>
          <w:szCs w:val="21"/>
          <w:lang w:val="es-MX"/>
        </w:rPr>
      </w:pPr>
      <w:r w:rsidRPr="00AF1D15">
        <w:rPr>
          <w:rFonts w:ascii="Montserrat" w:hAnsi="Montserrat" w:cs="Arial"/>
          <w:sz w:val="21"/>
          <w:szCs w:val="21"/>
          <w:lang w:val="es-MX"/>
        </w:rPr>
        <w:t>Para la formalización de contratos con importe superior al monto equivalente al correspondiente para contratos por invitación a cuando menos tres personas, la dependencia o entidad que ejecute los trabajos deberá acreditar la contratación de obras o servicios similares dentro de los últimos 10 años.</w:t>
      </w:r>
    </w:p>
    <w:p w14:paraId="3FD87391" w14:textId="1567E53E" w:rsidR="002C7A60" w:rsidRPr="002C7A60" w:rsidRDefault="002C7A60" w:rsidP="002C7A60">
      <w:pPr>
        <w:shd w:val="clear" w:color="auto" w:fill="FFFFFF"/>
        <w:spacing w:after="0" w:line="235" w:lineRule="atLeast"/>
        <w:ind w:firstLine="4"/>
        <w:jc w:val="both"/>
        <w:rPr>
          <w:rFonts w:eastAsia="Times New Roman" w:cs="Calibri"/>
          <w:color w:val="000000"/>
          <w:lang w:val="es-ES"/>
        </w:rPr>
      </w:pPr>
      <w:r w:rsidRPr="002C7A60">
        <w:rPr>
          <w:rFonts w:ascii="Montserrat" w:eastAsia="Times New Roman" w:hAnsi="Montserrat" w:cs="Calibri"/>
          <w:b/>
          <w:bCs/>
          <w:color w:val="000000"/>
          <w:sz w:val="21"/>
          <w:szCs w:val="21"/>
          <w:bdr w:val="none" w:sz="0" w:space="0" w:color="auto" w:frame="1"/>
          <w:lang w:val="es-ES"/>
        </w:rPr>
        <w:t>Artículo 31.-</w:t>
      </w:r>
      <w:r w:rsidRPr="002C7A60">
        <w:rPr>
          <w:rFonts w:ascii="Montserrat" w:eastAsia="Times New Roman" w:hAnsi="Montserrat" w:cs="Calibri"/>
          <w:color w:val="000000"/>
          <w:sz w:val="21"/>
          <w:szCs w:val="21"/>
          <w:bdr w:val="none" w:sz="0" w:space="0" w:color="auto" w:frame="1"/>
          <w:lang w:val="es-ES"/>
        </w:rPr>
        <w:t> Las condiciones que deberán cumplir las contrataciones de obras y servicios en los casos de excepción a la licitación pública serán las siguientes</w:t>
      </w:r>
      <w:r w:rsidR="005E715B">
        <w:rPr>
          <w:rFonts w:ascii="Montserrat" w:eastAsia="Times New Roman" w:hAnsi="Montserrat" w:cs="Calibri"/>
          <w:strike/>
          <w:color w:val="000000"/>
          <w:sz w:val="21"/>
          <w:szCs w:val="21"/>
          <w:bdr w:val="none" w:sz="0" w:space="0" w:color="auto" w:frame="1"/>
          <w:lang w:val="es-ES"/>
        </w:rPr>
        <w:t>:</w:t>
      </w:r>
    </w:p>
    <w:p w14:paraId="6DD66388" w14:textId="77777777" w:rsidR="002C7A60" w:rsidRPr="002C7A60" w:rsidRDefault="002C7A60" w:rsidP="002C7A60">
      <w:pPr>
        <w:numPr>
          <w:ilvl w:val="0"/>
          <w:numId w:val="12"/>
        </w:numPr>
        <w:shd w:val="clear" w:color="auto" w:fill="FFFFFF"/>
        <w:spacing w:beforeAutospacing="1" w:after="0" w:afterAutospacing="1" w:line="240" w:lineRule="auto"/>
        <w:rPr>
          <w:rFonts w:eastAsia="Times New Roman" w:cs="Calibri"/>
          <w:color w:val="000000"/>
          <w:sz w:val="24"/>
          <w:szCs w:val="24"/>
          <w:lang w:val="es-ES"/>
        </w:rPr>
      </w:pPr>
      <w:r w:rsidRPr="002C7A60">
        <w:rPr>
          <w:rFonts w:ascii="Montserrat" w:eastAsia="Times New Roman" w:hAnsi="Montserrat" w:cs="Calibri"/>
          <w:color w:val="000000"/>
          <w:sz w:val="21"/>
          <w:szCs w:val="21"/>
          <w:bdr w:val="none" w:sz="0" w:space="0" w:color="auto" w:frame="1"/>
          <w:lang w:val="es-ES"/>
        </w:rPr>
        <w:t>Se actualice al menos un supuesto de excepción establecido en el artículo 42, o bien el que establece el artículo 43 de la Ley; </w:t>
      </w:r>
    </w:p>
    <w:p w14:paraId="54B53AC9" w14:textId="77777777" w:rsidR="002C7A60" w:rsidRPr="002C7A60" w:rsidRDefault="002C7A60" w:rsidP="00FF56AC">
      <w:pPr>
        <w:numPr>
          <w:ilvl w:val="0"/>
          <w:numId w:val="12"/>
        </w:numPr>
        <w:shd w:val="clear" w:color="auto" w:fill="FFFFFF"/>
        <w:spacing w:beforeAutospacing="1" w:after="0" w:afterAutospacing="1" w:line="240" w:lineRule="auto"/>
        <w:jc w:val="both"/>
        <w:rPr>
          <w:rFonts w:eastAsia="Times New Roman" w:cs="Calibri"/>
          <w:color w:val="000000"/>
          <w:sz w:val="24"/>
          <w:szCs w:val="24"/>
          <w:lang w:val="es-ES"/>
        </w:rPr>
      </w:pPr>
      <w:r w:rsidRPr="002C7A60">
        <w:rPr>
          <w:rFonts w:ascii="Montserrat" w:eastAsia="Times New Roman" w:hAnsi="Montserrat" w:cs="Calibri"/>
          <w:color w:val="000000"/>
          <w:sz w:val="21"/>
          <w:szCs w:val="21"/>
          <w:bdr w:val="none" w:sz="0" w:space="0" w:color="auto" w:frame="1"/>
          <w:lang w:val="es-ES"/>
        </w:rPr>
        <w:t>Para los casos de excepción establecidos en el artículo 42 de la Ley, excepto los mencionados en el último párrafo del mismo artículo, se deberá contar con dictamen favorable del Comité;  </w:t>
      </w:r>
    </w:p>
    <w:p w14:paraId="479D1DE4" w14:textId="7B6497B4" w:rsidR="002C7A60" w:rsidRPr="002C7A60" w:rsidRDefault="002C7A60" w:rsidP="00B24AD0">
      <w:pPr>
        <w:numPr>
          <w:ilvl w:val="0"/>
          <w:numId w:val="12"/>
        </w:numPr>
        <w:shd w:val="clear" w:color="auto" w:fill="FFFFFF"/>
        <w:spacing w:beforeAutospacing="1" w:after="0" w:afterAutospacing="1" w:line="240" w:lineRule="auto"/>
        <w:jc w:val="both"/>
        <w:rPr>
          <w:rFonts w:eastAsia="Times New Roman" w:cs="Calibri"/>
          <w:color w:val="000000"/>
          <w:sz w:val="24"/>
          <w:szCs w:val="24"/>
          <w:lang w:val="es-ES"/>
        </w:rPr>
      </w:pPr>
      <w:r w:rsidRPr="002C7A60">
        <w:rPr>
          <w:rFonts w:ascii="Montserrat" w:eastAsia="Times New Roman" w:hAnsi="Montserrat" w:cs="Calibri"/>
          <w:color w:val="000000"/>
          <w:sz w:val="21"/>
          <w:szCs w:val="21"/>
          <w:bdr w:val="none" w:sz="0" w:space="0" w:color="auto" w:frame="1"/>
          <w:lang w:val="es-ES"/>
        </w:rPr>
        <w:t xml:space="preserve">Para los casos de excepción establecidos en el último párrafo del artículo 42 de la Ley, El área contratante deberá </w:t>
      </w:r>
      <w:r w:rsidR="00FF56AC">
        <w:rPr>
          <w:rFonts w:ascii="Montserrat" w:eastAsia="Times New Roman" w:hAnsi="Montserrat" w:cs="Calibri"/>
          <w:color w:val="000000"/>
          <w:sz w:val="21"/>
          <w:szCs w:val="21"/>
          <w:bdr w:val="none" w:sz="0" w:space="0" w:color="auto" w:frame="1"/>
          <w:lang w:val="es-ES"/>
        </w:rPr>
        <w:t xml:space="preserve">acompañar a su solicitud, escrito de </w:t>
      </w:r>
      <w:r w:rsidR="00FF56AC" w:rsidRPr="002C7A60">
        <w:rPr>
          <w:rFonts w:ascii="Montserrat" w:eastAsia="Times New Roman" w:hAnsi="Montserrat" w:cs="Calibri"/>
          <w:color w:val="000000"/>
          <w:sz w:val="21"/>
          <w:szCs w:val="21"/>
          <w:bdr w:val="none" w:sz="0" w:space="0" w:color="auto" w:frame="1"/>
          <w:lang w:val="es-ES"/>
        </w:rPr>
        <w:t>justificación</w:t>
      </w:r>
      <w:r w:rsidR="00FF56AC">
        <w:rPr>
          <w:rFonts w:ascii="Montserrat" w:eastAsia="Times New Roman" w:hAnsi="Montserrat" w:cs="Calibri"/>
          <w:color w:val="000000"/>
          <w:sz w:val="21"/>
          <w:szCs w:val="21"/>
          <w:bdr w:val="none" w:sz="0" w:space="0" w:color="auto" w:frame="1"/>
          <w:lang w:val="es-ES"/>
        </w:rPr>
        <w:t>, en la que precise el fundamento y motivación</w:t>
      </w:r>
      <w:r w:rsidRPr="002C7A60">
        <w:rPr>
          <w:rFonts w:ascii="Montserrat" w:eastAsia="Times New Roman" w:hAnsi="Montserrat" w:cs="Calibri"/>
          <w:color w:val="000000"/>
          <w:sz w:val="21"/>
          <w:szCs w:val="21"/>
          <w:bdr w:val="none" w:sz="0" w:space="0" w:color="auto" w:frame="1"/>
          <w:lang w:val="es-ES"/>
        </w:rPr>
        <w:t xml:space="preserve">, según las circunstancias que concurran en cada caso, </w:t>
      </w:r>
      <w:r w:rsidR="00FF56AC">
        <w:rPr>
          <w:rFonts w:ascii="Montserrat" w:eastAsia="Times New Roman" w:hAnsi="Montserrat" w:cs="Calibri"/>
          <w:color w:val="000000"/>
          <w:sz w:val="21"/>
          <w:szCs w:val="21"/>
          <w:bdr w:val="none" w:sz="0" w:space="0" w:color="auto" w:frame="1"/>
          <w:lang w:val="es-ES"/>
        </w:rPr>
        <w:t xml:space="preserve">atendiendo </w:t>
      </w:r>
      <w:r w:rsidRPr="002C7A60">
        <w:rPr>
          <w:rFonts w:ascii="Montserrat" w:eastAsia="Times New Roman" w:hAnsi="Montserrat" w:cs="Calibri"/>
          <w:color w:val="000000"/>
          <w:sz w:val="21"/>
          <w:szCs w:val="21"/>
          <w:bdr w:val="none" w:sz="0" w:space="0" w:color="auto" w:frame="1"/>
          <w:lang w:val="es-ES"/>
        </w:rPr>
        <w:t>los criterios de economía, eficacia, eficiencia, imparcialidad, honradez y transparencia que resulten procedentes para obtener las mej</w:t>
      </w:r>
      <w:r w:rsidR="00FF56AC">
        <w:rPr>
          <w:rFonts w:ascii="Montserrat" w:eastAsia="Times New Roman" w:hAnsi="Montserrat" w:cs="Calibri"/>
          <w:color w:val="000000"/>
          <w:sz w:val="21"/>
          <w:szCs w:val="21"/>
          <w:bdr w:val="none" w:sz="0" w:space="0" w:color="auto" w:frame="1"/>
          <w:lang w:val="es-ES"/>
        </w:rPr>
        <w:t>ores condiciones para el Estado.</w:t>
      </w:r>
    </w:p>
    <w:p w14:paraId="3DC7FA25" w14:textId="77777777" w:rsidR="00BD1B36" w:rsidRPr="00AF1D15" w:rsidRDefault="00BD1B36" w:rsidP="00BD1B36">
      <w:pPr>
        <w:spacing w:after="120"/>
        <w:ind w:firstLine="6"/>
        <w:jc w:val="both"/>
        <w:rPr>
          <w:rFonts w:ascii="Montserrat" w:hAnsi="Montserrat" w:cs="Arial"/>
          <w:sz w:val="21"/>
          <w:szCs w:val="21"/>
          <w:lang w:val="es-MX"/>
        </w:rPr>
      </w:pPr>
      <w:r w:rsidRPr="00AF1D15">
        <w:rPr>
          <w:rFonts w:ascii="Montserrat" w:hAnsi="Montserrat" w:cs="Arial"/>
          <w:b/>
          <w:sz w:val="21"/>
          <w:szCs w:val="21"/>
          <w:lang w:val="es-MX"/>
        </w:rPr>
        <w:t>Artículo 32.-</w:t>
      </w:r>
      <w:r w:rsidRPr="00AF1D15">
        <w:rPr>
          <w:rFonts w:ascii="Montserrat" w:hAnsi="Montserrat" w:cs="Arial"/>
          <w:sz w:val="21"/>
          <w:szCs w:val="21"/>
          <w:lang w:val="es-MX"/>
        </w:rPr>
        <w:t xml:space="preserve"> Los licitantes, cuyas propuestas resulten desechadas en una licitación pública nacional o en una invitación a cuando menos tres personas, podrán solicitar la devolución de sus propuestas dentro de un plazo de 60 días naturales a partir de la notificación del fallo. </w:t>
      </w:r>
    </w:p>
    <w:p w14:paraId="3BD43D5A" w14:textId="2AE2A01F" w:rsidR="00BD1B36" w:rsidRPr="00AF1D15" w:rsidRDefault="00BD1B36" w:rsidP="00BD1B36">
      <w:pPr>
        <w:ind w:firstLine="4"/>
        <w:jc w:val="both"/>
        <w:rPr>
          <w:rFonts w:ascii="Montserrat" w:hAnsi="Montserrat" w:cs="Arial"/>
          <w:sz w:val="21"/>
          <w:szCs w:val="21"/>
          <w:lang w:val="es-MX"/>
        </w:rPr>
      </w:pPr>
      <w:r w:rsidRPr="00AF1D15">
        <w:rPr>
          <w:rFonts w:ascii="Montserrat" w:hAnsi="Montserrat" w:cs="Arial"/>
          <w:sz w:val="21"/>
          <w:szCs w:val="21"/>
          <w:lang w:val="es-MX"/>
        </w:rPr>
        <w:t xml:space="preserve">La </w:t>
      </w:r>
      <w:r w:rsidR="00C6275D" w:rsidRPr="00AF1D15">
        <w:rPr>
          <w:rFonts w:ascii="Montserrat" w:hAnsi="Montserrat" w:cs="Arial"/>
          <w:sz w:val="21"/>
          <w:szCs w:val="21"/>
          <w:lang w:val="es-MX"/>
        </w:rPr>
        <w:t>T</w:t>
      </w:r>
      <w:r w:rsidRPr="00AF1D15">
        <w:rPr>
          <w:rFonts w:ascii="Montserrat" w:hAnsi="Montserrat" w:cs="Arial"/>
          <w:sz w:val="21"/>
          <w:szCs w:val="21"/>
          <w:lang w:val="es-MX"/>
        </w:rPr>
        <w:t xml:space="preserve">itularidad de la Coordinación de Infraestructura y Equipamiento procederá a la destrucción tanto de las propuestas que no fueren solicitadas, como de las que no fueren recogidas dentro de los 10 días hábiles a los que se refiere el párrafo anterior. </w:t>
      </w:r>
    </w:p>
    <w:p w14:paraId="58426C5A" w14:textId="77777777" w:rsidR="00BD1B36" w:rsidRPr="00AF1D15" w:rsidRDefault="00BD1B36" w:rsidP="00BD1B36">
      <w:pPr>
        <w:ind w:firstLine="4"/>
        <w:jc w:val="center"/>
        <w:rPr>
          <w:rFonts w:ascii="Montserrat" w:hAnsi="Montserrat" w:cs="Arial"/>
          <w:b/>
          <w:sz w:val="21"/>
          <w:szCs w:val="21"/>
          <w:lang w:val="es-MX"/>
        </w:rPr>
      </w:pPr>
    </w:p>
    <w:p w14:paraId="78BAC793" w14:textId="77777777" w:rsidR="00FF56AC" w:rsidRDefault="00FF56AC" w:rsidP="00BD1B36">
      <w:pPr>
        <w:ind w:firstLine="4"/>
        <w:jc w:val="center"/>
        <w:rPr>
          <w:rFonts w:ascii="Montserrat" w:hAnsi="Montserrat" w:cs="Arial"/>
          <w:b/>
          <w:sz w:val="21"/>
          <w:szCs w:val="21"/>
          <w:lang w:val="es-MX"/>
        </w:rPr>
      </w:pPr>
    </w:p>
    <w:p w14:paraId="47FFF06E" w14:textId="52328F92" w:rsidR="00BD1B36" w:rsidRPr="00AF1D15" w:rsidRDefault="00BD1B36" w:rsidP="00BD1B36">
      <w:pPr>
        <w:ind w:firstLine="4"/>
        <w:jc w:val="center"/>
        <w:rPr>
          <w:rFonts w:ascii="Montserrat" w:hAnsi="Montserrat" w:cs="Arial"/>
          <w:b/>
          <w:sz w:val="21"/>
          <w:szCs w:val="21"/>
          <w:lang w:val="es-MX"/>
        </w:rPr>
      </w:pPr>
      <w:r w:rsidRPr="00AF1D15">
        <w:rPr>
          <w:rFonts w:ascii="Montserrat" w:hAnsi="Montserrat" w:cs="Arial"/>
          <w:b/>
          <w:sz w:val="21"/>
          <w:szCs w:val="21"/>
          <w:lang w:val="es-MX"/>
        </w:rPr>
        <w:t>CAPÍTULO SEXTO</w:t>
      </w:r>
    </w:p>
    <w:p w14:paraId="40B78D5E" w14:textId="77777777" w:rsidR="00BD1B36" w:rsidRPr="00AF1D15" w:rsidRDefault="00BD1B36" w:rsidP="00BD1B36">
      <w:pPr>
        <w:ind w:firstLine="4"/>
        <w:jc w:val="center"/>
        <w:rPr>
          <w:rFonts w:ascii="Montserrat" w:hAnsi="Montserrat" w:cs="Arial"/>
          <w:b/>
          <w:sz w:val="21"/>
          <w:szCs w:val="21"/>
          <w:lang w:val="es-MX"/>
        </w:rPr>
      </w:pPr>
      <w:r w:rsidRPr="00AF1D15">
        <w:rPr>
          <w:rFonts w:ascii="Montserrat" w:hAnsi="Montserrat" w:cs="Arial"/>
          <w:b/>
          <w:sz w:val="21"/>
          <w:szCs w:val="21"/>
          <w:lang w:val="es-MX"/>
        </w:rPr>
        <w:t>ASPECTOS RELACIONADOS CON LAS OBLIGACIONES CONTRACTUALES</w:t>
      </w:r>
    </w:p>
    <w:p w14:paraId="5CB72E15" w14:textId="77777777" w:rsidR="00BD1B36" w:rsidRPr="00AF1D15" w:rsidRDefault="00BD1B36" w:rsidP="00BD1B36">
      <w:pPr>
        <w:ind w:firstLine="4"/>
        <w:jc w:val="both"/>
        <w:rPr>
          <w:rFonts w:ascii="Montserrat" w:hAnsi="Montserrat" w:cs="Arial"/>
          <w:sz w:val="21"/>
          <w:szCs w:val="21"/>
          <w:lang w:val="es-MX"/>
        </w:rPr>
      </w:pPr>
      <w:r w:rsidRPr="00AF1D15">
        <w:rPr>
          <w:rFonts w:ascii="Montserrat" w:hAnsi="Montserrat" w:cs="Arial"/>
          <w:b/>
          <w:sz w:val="21"/>
          <w:szCs w:val="21"/>
          <w:lang w:val="es-MX"/>
        </w:rPr>
        <w:t>Artículo 33.-</w:t>
      </w:r>
      <w:r w:rsidRPr="00AF1D15">
        <w:rPr>
          <w:rFonts w:ascii="Montserrat" w:hAnsi="Montserrat" w:cs="Arial"/>
          <w:sz w:val="21"/>
          <w:szCs w:val="21"/>
          <w:lang w:val="es-MX"/>
        </w:rPr>
        <w:t xml:space="preserve"> En su caso, el otorgamiento de los anticipos se sujetará a los siguientes criterios:</w:t>
      </w:r>
    </w:p>
    <w:p w14:paraId="7A6FBAC9" w14:textId="32063ECC" w:rsidR="00BD1B36" w:rsidRPr="00AF1D15" w:rsidRDefault="00BD1B36" w:rsidP="001A6B2D">
      <w:pPr>
        <w:pStyle w:val="Prrafodelista"/>
        <w:numPr>
          <w:ilvl w:val="0"/>
          <w:numId w:val="5"/>
        </w:numPr>
        <w:autoSpaceDE w:val="0"/>
        <w:autoSpaceDN w:val="0"/>
        <w:adjustRightInd w:val="0"/>
        <w:spacing w:after="0" w:line="240" w:lineRule="auto"/>
        <w:ind w:left="993"/>
        <w:jc w:val="both"/>
        <w:rPr>
          <w:rFonts w:ascii="Montserrat" w:hAnsi="Montserrat" w:cs="Arial"/>
          <w:sz w:val="21"/>
          <w:szCs w:val="21"/>
          <w:lang w:val="es-MX"/>
        </w:rPr>
      </w:pPr>
      <w:r w:rsidRPr="00AF1D15">
        <w:rPr>
          <w:rFonts w:ascii="Montserrat" w:hAnsi="Montserrat" w:cs="Arial"/>
          <w:sz w:val="21"/>
          <w:szCs w:val="21"/>
          <w:lang w:val="es-MX"/>
        </w:rPr>
        <w:t>Para la determinación del porcentaje del anticipo</w:t>
      </w:r>
      <w:r w:rsidR="003C0404" w:rsidRPr="00AF1D15">
        <w:rPr>
          <w:rFonts w:ascii="Montserrat" w:hAnsi="Montserrat" w:cs="Arial"/>
          <w:sz w:val="21"/>
          <w:szCs w:val="21"/>
          <w:lang w:val="es-MX"/>
        </w:rPr>
        <w:t>,</w:t>
      </w:r>
      <w:r w:rsidRPr="00AF1D15">
        <w:rPr>
          <w:rFonts w:ascii="Montserrat" w:hAnsi="Montserrat" w:cs="Arial"/>
          <w:sz w:val="21"/>
          <w:szCs w:val="21"/>
          <w:lang w:val="es-MX"/>
        </w:rPr>
        <w:t xml:space="preserve"> se estimará el costo que el contratista erogará al iniciar los trabajos de una obra o servicios determinados y se dividirá entre el importe total que se haya estimado de la </w:t>
      </w:r>
      <w:r w:rsidR="008475F1" w:rsidRPr="00AF1D15">
        <w:rPr>
          <w:rFonts w:ascii="Montserrat" w:hAnsi="Montserrat" w:cs="Arial"/>
          <w:sz w:val="21"/>
          <w:szCs w:val="21"/>
          <w:lang w:val="es-MX"/>
        </w:rPr>
        <w:t>obra o s</w:t>
      </w:r>
      <w:r w:rsidRPr="00AF1D15">
        <w:rPr>
          <w:rFonts w:ascii="Montserrat" w:hAnsi="Montserrat" w:cs="Arial"/>
          <w:sz w:val="21"/>
          <w:szCs w:val="21"/>
          <w:lang w:val="es-MX"/>
        </w:rPr>
        <w:t>ervicio a realizar, y</w:t>
      </w:r>
    </w:p>
    <w:p w14:paraId="2B5DA516" w14:textId="77777777" w:rsidR="00BD1B36" w:rsidRPr="00AF1D15" w:rsidRDefault="00BD1B36" w:rsidP="001A6B2D">
      <w:pPr>
        <w:pStyle w:val="Prrafodelista"/>
        <w:numPr>
          <w:ilvl w:val="0"/>
          <w:numId w:val="5"/>
        </w:numPr>
        <w:autoSpaceDE w:val="0"/>
        <w:autoSpaceDN w:val="0"/>
        <w:adjustRightInd w:val="0"/>
        <w:spacing w:after="0" w:line="240" w:lineRule="auto"/>
        <w:ind w:left="993"/>
        <w:jc w:val="both"/>
        <w:rPr>
          <w:rFonts w:ascii="Montserrat" w:hAnsi="Montserrat" w:cs="Arial"/>
          <w:sz w:val="21"/>
          <w:szCs w:val="21"/>
          <w:lang w:val="es-MX"/>
        </w:rPr>
      </w:pPr>
      <w:r w:rsidRPr="00AF1D15">
        <w:rPr>
          <w:rFonts w:ascii="Montserrat" w:hAnsi="Montserrat" w:cs="Arial"/>
          <w:sz w:val="21"/>
          <w:szCs w:val="21"/>
          <w:lang w:val="es-MX"/>
        </w:rPr>
        <w:t>Se considerarán costos por concepto de construcción de oficinas, almacenes, bodegas e instalaciones, gastos de traslado de la maquinaria y equipo de construcción e inicio de actividades; la compra y producción de materiales de construcción, la adquisición de equipos que se instalen permanentemente y demás insumos que deberán otorgar.</w:t>
      </w:r>
    </w:p>
    <w:p w14:paraId="4292FE68" w14:textId="77777777" w:rsidR="00BD1B36" w:rsidRPr="00AF1D15" w:rsidRDefault="00BD1B36" w:rsidP="00BD1B36">
      <w:pPr>
        <w:autoSpaceDE w:val="0"/>
        <w:autoSpaceDN w:val="0"/>
        <w:adjustRightInd w:val="0"/>
        <w:ind w:left="633"/>
        <w:jc w:val="both"/>
        <w:rPr>
          <w:rFonts w:ascii="Montserrat" w:hAnsi="Montserrat" w:cs="Arial"/>
          <w:sz w:val="21"/>
          <w:szCs w:val="21"/>
          <w:lang w:val="es-MX"/>
        </w:rPr>
      </w:pPr>
    </w:p>
    <w:p w14:paraId="1C36A537" w14:textId="77777777" w:rsidR="00BD1B36" w:rsidRPr="00AF1D15" w:rsidRDefault="00BD1B36" w:rsidP="00BD1B36">
      <w:pPr>
        <w:autoSpaceDE w:val="0"/>
        <w:autoSpaceDN w:val="0"/>
        <w:adjustRightInd w:val="0"/>
        <w:jc w:val="both"/>
        <w:rPr>
          <w:rFonts w:ascii="Montserrat" w:hAnsi="Montserrat" w:cs="Arial"/>
          <w:sz w:val="21"/>
          <w:szCs w:val="21"/>
          <w:lang w:val="es-MX"/>
        </w:rPr>
      </w:pPr>
      <w:r w:rsidRPr="00AF1D15">
        <w:rPr>
          <w:rFonts w:ascii="Montserrat" w:hAnsi="Montserrat" w:cs="Arial"/>
          <w:sz w:val="21"/>
          <w:szCs w:val="21"/>
          <w:lang w:val="es-MX"/>
        </w:rPr>
        <w:lastRenderedPageBreak/>
        <w:t>Cuando sea otorgado el anticipo, este se amortizará proporcionalmente en cada estimación, descontándolo del importe de ésta. El anticipo deberá amortizarse totalmente a más tardar en la estimación de finiquito.</w:t>
      </w:r>
    </w:p>
    <w:p w14:paraId="776CE2C1" w14:textId="77777777" w:rsidR="00BD1B36" w:rsidRPr="00AF1D15" w:rsidRDefault="00BD1B36" w:rsidP="00BD1B36">
      <w:pPr>
        <w:autoSpaceDE w:val="0"/>
        <w:autoSpaceDN w:val="0"/>
        <w:adjustRightInd w:val="0"/>
        <w:jc w:val="both"/>
        <w:rPr>
          <w:rFonts w:ascii="Montserrat" w:hAnsi="Montserrat" w:cs="Arial"/>
          <w:sz w:val="21"/>
          <w:szCs w:val="21"/>
          <w:lang w:val="es-MX"/>
        </w:rPr>
      </w:pPr>
      <w:r w:rsidRPr="00AF1D15">
        <w:rPr>
          <w:rFonts w:ascii="Montserrat" w:hAnsi="Montserrat" w:cs="Arial"/>
          <w:sz w:val="21"/>
          <w:szCs w:val="21"/>
          <w:lang w:val="es-MX"/>
        </w:rPr>
        <w:t>En los procedimientos de adjudicación directa, en donde el contratista manifieste no requerir de anticipo, el CONALEP y el contratista establecerán en el contrato respectivo este hecho.</w:t>
      </w:r>
    </w:p>
    <w:p w14:paraId="2743F3A9" w14:textId="3AAC2D24" w:rsidR="00BD1B36" w:rsidRPr="00AF1D15" w:rsidRDefault="00BD1B36" w:rsidP="00BD1B36">
      <w:pPr>
        <w:ind w:firstLine="4"/>
        <w:jc w:val="both"/>
        <w:rPr>
          <w:rFonts w:ascii="Montserrat" w:hAnsi="Montserrat" w:cs="Arial"/>
          <w:sz w:val="21"/>
          <w:szCs w:val="21"/>
          <w:lang w:val="es-MX"/>
        </w:rPr>
      </w:pPr>
      <w:r w:rsidRPr="00AF1D15">
        <w:rPr>
          <w:rFonts w:ascii="Montserrat" w:hAnsi="Montserrat" w:cs="Arial"/>
          <w:b/>
          <w:sz w:val="21"/>
          <w:szCs w:val="21"/>
          <w:lang w:val="es-MX"/>
        </w:rPr>
        <w:t>Artículo 34.-</w:t>
      </w:r>
      <w:r w:rsidRPr="00AF1D15">
        <w:rPr>
          <w:rFonts w:ascii="Montserrat" w:hAnsi="Montserrat" w:cs="Arial"/>
          <w:sz w:val="21"/>
          <w:szCs w:val="21"/>
          <w:lang w:val="es-MX"/>
        </w:rPr>
        <w:t xml:space="preserve"> Los anticipos otorgados al Contratista</w:t>
      </w:r>
      <w:r w:rsidR="003C0404" w:rsidRPr="00AF1D15">
        <w:rPr>
          <w:rFonts w:ascii="Montserrat" w:hAnsi="Montserrat" w:cs="Arial"/>
          <w:sz w:val="21"/>
          <w:szCs w:val="21"/>
          <w:lang w:val="es-MX"/>
        </w:rPr>
        <w:t>,</w:t>
      </w:r>
      <w:r w:rsidRPr="00AF1D15">
        <w:rPr>
          <w:rFonts w:ascii="Montserrat" w:hAnsi="Montserrat" w:cs="Arial"/>
          <w:sz w:val="21"/>
          <w:szCs w:val="21"/>
          <w:lang w:val="es-MX"/>
        </w:rPr>
        <w:t xml:space="preserve"> deberán ser garantizados mediante fianza que cubra el importe total del anticipo otorgado.</w:t>
      </w:r>
    </w:p>
    <w:p w14:paraId="74E76372" w14:textId="77777777" w:rsidR="00BD1B36" w:rsidRPr="00AF1D15" w:rsidRDefault="00BD1B36" w:rsidP="00BD1B36">
      <w:pPr>
        <w:ind w:firstLine="4"/>
        <w:jc w:val="both"/>
        <w:rPr>
          <w:rFonts w:ascii="Montserrat" w:hAnsi="Montserrat" w:cs="Arial"/>
          <w:sz w:val="21"/>
          <w:szCs w:val="21"/>
          <w:lang w:val="es-MX"/>
        </w:rPr>
      </w:pPr>
      <w:r w:rsidRPr="00AF1D15">
        <w:rPr>
          <w:rFonts w:ascii="Montserrat" w:hAnsi="Montserrat" w:cs="Arial"/>
          <w:sz w:val="21"/>
          <w:szCs w:val="21"/>
          <w:lang w:val="es-MX"/>
        </w:rPr>
        <w:t xml:space="preserve">La garantía de cumplimiento de los contratos que celebre el CONALEP, deberá cubrir un monto de 10% del importe del contrato mediante una fianza emitida por una institución acreditada para tal fin. </w:t>
      </w:r>
    </w:p>
    <w:p w14:paraId="6BDF106F" w14:textId="77777777" w:rsidR="00BD1B36" w:rsidRPr="00AF1D15" w:rsidRDefault="00BD1B36" w:rsidP="00BD1B36">
      <w:pPr>
        <w:ind w:firstLine="4"/>
        <w:jc w:val="both"/>
        <w:rPr>
          <w:rFonts w:ascii="Montserrat" w:hAnsi="Montserrat" w:cs="Arial"/>
          <w:sz w:val="21"/>
          <w:szCs w:val="21"/>
          <w:lang w:val="es-MX"/>
        </w:rPr>
      </w:pPr>
      <w:r w:rsidRPr="00AF1D15">
        <w:rPr>
          <w:rFonts w:ascii="Montserrat" w:hAnsi="Montserrat" w:cs="Arial"/>
          <w:b/>
          <w:sz w:val="21"/>
          <w:szCs w:val="21"/>
          <w:lang w:val="es-MX"/>
        </w:rPr>
        <w:t>Artículo 35.-</w:t>
      </w:r>
      <w:r w:rsidRPr="00AF1D15">
        <w:rPr>
          <w:rFonts w:ascii="Montserrat" w:hAnsi="Montserrat" w:cs="Arial"/>
          <w:sz w:val="21"/>
          <w:szCs w:val="21"/>
          <w:lang w:val="es-MX"/>
        </w:rPr>
        <w:t xml:space="preserve"> Un contratista podrá ser exceptuado de la presentación de garantía de cumplimiento cuando:</w:t>
      </w:r>
    </w:p>
    <w:p w14:paraId="6786749F" w14:textId="77777777" w:rsidR="00BD1B36" w:rsidRPr="00AF1D15" w:rsidRDefault="00BD1B36" w:rsidP="001A6B2D">
      <w:pPr>
        <w:pStyle w:val="Prrafodelista"/>
        <w:numPr>
          <w:ilvl w:val="0"/>
          <w:numId w:val="10"/>
        </w:numPr>
        <w:spacing w:after="0" w:line="240" w:lineRule="auto"/>
        <w:jc w:val="both"/>
        <w:rPr>
          <w:rFonts w:ascii="Montserrat" w:hAnsi="Montserrat" w:cs="Arial"/>
          <w:sz w:val="21"/>
          <w:szCs w:val="21"/>
          <w:lang w:val="es-MX"/>
        </w:rPr>
      </w:pPr>
      <w:r w:rsidRPr="00AF1D15">
        <w:rPr>
          <w:rFonts w:ascii="Montserrat" w:hAnsi="Montserrat" w:cs="Arial"/>
          <w:sz w:val="21"/>
          <w:szCs w:val="21"/>
          <w:lang w:val="es-MX"/>
        </w:rPr>
        <w:t>El monto contratado no exceda al rango de adjudicación directa y cuando por la procedencia del trabajo, el pago correspondiente se realice en una sola estimación, y</w:t>
      </w:r>
    </w:p>
    <w:p w14:paraId="2C34F32C" w14:textId="77777777" w:rsidR="00BD1B36" w:rsidRPr="00AF1D15" w:rsidRDefault="00BD1B36" w:rsidP="001A6B2D">
      <w:pPr>
        <w:pStyle w:val="Prrafodelista"/>
        <w:numPr>
          <w:ilvl w:val="0"/>
          <w:numId w:val="10"/>
        </w:numPr>
        <w:spacing w:after="0" w:line="240" w:lineRule="auto"/>
        <w:jc w:val="both"/>
        <w:rPr>
          <w:rFonts w:ascii="Montserrat" w:hAnsi="Montserrat" w:cs="Arial"/>
          <w:sz w:val="21"/>
          <w:szCs w:val="21"/>
          <w:lang w:val="es-MX"/>
        </w:rPr>
      </w:pPr>
      <w:r w:rsidRPr="00AF1D15">
        <w:rPr>
          <w:rFonts w:ascii="Montserrat" w:hAnsi="Montserrat" w:cs="Arial"/>
          <w:sz w:val="21"/>
          <w:szCs w:val="21"/>
          <w:lang w:val="es-MX"/>
        </w:rPr>
        <w:t>En caso de excepciones a la Licitación Pública.</w:t>
      </w:r>
    </w:p>
    <w:p w14:paraId="066198AF" w14:textId="77777777" w:rsidR="00BD1B36" w:rsidRPr="00AF1D15" w:rsidRDefault="00BD1B36" w:rsidP="00BD1B36">
      <w:pPr>
        <w:pStyle w:val="Prrafodelista"/>
        <w:ind w:left="1073"/>
        <w:jc w:val="both"/>
        <w:rPr>
          <w:rFonts w:ascii="Montserrat" w:hAnsi="Montserrat" w:cs="Arial"/>
          <w:sz w:val="21"/>
          <w:szCs w:val="21"/>
          <w:lang w:val="es-MX"/>
        </w:rPr>
      </w:pPr>
    </w:p>
    <w:p w14:paraId="692B1FCE" w14:textId="77777777" w:rsidR="00BD1B36" w:rsidRPr="00AF1D15" w:rsidRDefault="00BD1B36" w:rsidP="00BD1B36">
      <w:pPr>
        <w:ind w:firstLine="4"/>
        <w:jc w:val="both"/>
        <w:rPr>
          <w:rFonts w:ascii="Montserrat" w:hAnsi="Montserrat" w:cs="Arial"/>
          <w:sz w:val="21"/>
          <w:szCs w:val="21"/>
          <w:lang w:val="es-MX"/>
        </w:rPr>
      </w:pPr>
      <w:r w:rsidRPr="00AF1D15">
        <w:rPr>
          <w:rFonts w:ascii="Montserrat" w:hAnsi="Montserrat" w:cs="Arial"/>
          <w:sz w:val="21"/>
          <w:szCs w:val="21"/>
          <w:lang w:val="es-MX"/>
        </w:rPr>
        <w:t>Asimismo, un contratista tendrá el beneficio de una garantía menor al 10%, siempre y cuando este se encuentre inscrito en el Registro Único de Contratistas y que obtengan un grado de cumplimiento comprendido entre los 80 y 100 puntos que le asignen los registros de los últimos cinco años.</w:t>
      </w:r>
    </w:p>
    <w:p w14:paraId="366FFE73" w14:textId="77777777" w:rsidR="00BD1B36" w:rsidRPr="00AF1D15" w:rsidRDefault="00BD1B36" w:rsidP="00BD1B36">
      <w:pPr>
        <w:ind w:firstLine="4"/>
        <w:jc w:val="both"/>
        <w:rPr>
          <w:rFonts w:ascii="Montserrat" w:hAnsi="Montserrat" w:cs="Arial"/>
          <w:sz w:val="21"/>
          <w:szCs w:val="21"/>
          <w:lang w:val="es-MX"/>
        </w:rPr>
      </w:pPr>
      <w:r w:rsidRPr="00AF1D15">
        <w:rPr>
          <w:rFonts w:ascii="Montserrat" w:hAnsi="Montserrat" w:cs="Arial"/>
          <w:sz w:val="21"/>
          <w:szCs w:val="21"/>
          <w:lang w:val="es-MX"/>
        </w:rPr>
        <w:t xml:space="preserve">Los porcentajes de reducción de los montos de la garantía de cumplimiento de los contratistas que se ubiquen en el rango antes mencionado, serán los siguientes:  </w:t>
      </w:r>
    </w:p>
    <w:p w14:paraId="018148BD" w14:textId="77777777" w:rsidR="00BD1B36" w:rsidRPr="00AF1D15" w:rsidRDefault="00BD1B36" w:rsidP="00BD1B36">
      <w:pPr>
        <w:ind w:firstLine="4"/>
        <w:jc w:val="both"/>
        <w:rPr>
          <w:rFonts w:ascii="Montserrat" w:hAnsi="Montserrat" w:cs="Arial"/>
          <w:sz w:val="21"/>
          <w:szCs w:val="21"/>
          <w:lang w:val="es-MX"/>
        </w:rPr>
      </w:pPr>
    </w:p>
    <w:tbl>
      <w:tblPr>
        <w:tblW w:w="0" w:type="auto"/>
        <w:jc w:val="center"/>
        <w:tblBorders>
          <w:top w:val="single" w:sz="4" w:space="0" w:color="A8D08D"/>
          <w:left w:val="single" w:sz="4" w:space="0" w:color="A8D08D"/>
          <w:bottom w:val="single" w:sz="4" w:space="0" w:color="A8D08D"/>
          <w:right w:val="single" w:sz="4" w:space="0" w:color="A8D08D"/>
          <w:insideH w:val="single" w:sz="4" w:space="0" w:color="A8D08D"/>
        </w:tblBorders>
        <w:tblLook w:val="04A0" w:firstRow="1" w:lastRow="0" w:firstColumn="1" w:lastColumn="0" w:noHBand="0" w:noVBand="1"/>
      </w:tblPr>
      <w:tblGrid>
        <w:gridCol w:w="4586"/>
        <w:gridCol w:w="4587"/>
      </w:tblGrid>
      <w:tr w:rsidR="00BD1B36" w:rsidRPr="00860FAD" w14:paraId="19628E0E" w14:textId="77777777" w:rsidTr="00100D43">
        <w:trPr>
          <w:trHeight w:val="429"/>
          <w:jc w:val="center"/>
        </w:trPr>
        <w:tc>
          <w:tcPr>
            <w:tcW w:w="4586" w:type="dxa"/>
            <w:tcBorders>
              <w:top w:val="single" w:sz="4" w:space="0" w:color="70AD47"/>
              <w:left w:val="single" w:sz="4" w:space="0" w:color="70AD47"/>
              <w:bottom w:val="single" w:sz="4" w:space="0" w:color="70AD47"/>
            </w:tcBorders>
            <w:shd w:val="clear" w:color="auto" w:fill="70AD47"/>
          </w:tcPr>
          <w:p w14:paraId="57D02EA9" w14:textId="77777777" w:rsidR="00BD1B36" w:rsidRPr="00AF1D15" w:rsidRDefault="00BD1B36" w:rsidP="00100D43">
            <w:pPr>
              <w:jc w:val="center"/>
              <w:rPr>
                <w:rFonts w:ascii="Montserrat" w:hAnsi="Montserrat" w:cs="Arial"/>
                <w:bCs/>
                <w:color w:val="000000"/>
                <w:sz w:val="21"/>
                <w:szCs w:val="21"/>
                <w:lang w:val="es-MX"/>
              </w:rPr>
            </w:pPr>
            <w:r w:rsidRPr="00AF1D15">
              <w:rPr>
                <w:rFonts w:ascii="Montserrat" w:hAnsi="Montserrat" w:cs="Arial"/>
                <w:b/>
                <w:bCs/>
                <w:color w:val="000000"/>
                <w:sz w:val="21"/>
                <w:szCs w:val="21"/>
                <w:lang w:val="es-MX"/>
              </w:rPr>
              <w:t>GRADO DE CUMPLIMIENTO ASIGNADO EN EL REGISTRO UNICO DE CONTRATISTAS</w:t>
            </w:r>
          </w:p>
        </w:tc>
        <w:tc>
          <w:tcPr>
            <w:tcW w:w="4587" w:type="dxa"/>
            <w:tcBorders>
              <w:top w:val="single" w:sz="4" w:space="0" w:color="70AD47"/>
              <w:bottom w:val="single" w:sz="4" w:space="0" w:color="70AD47"/>
              <w:right w:val="single" w:sz="4" w:space="0" w:color="70AD47"/>
            </w:tcBorders>
            <w:shd w:val="clear" w:color="auto" w:fill="70AD47"/>
          </w:tcPr>
          <w:p w14:paraId="689AE57B" w14:textId="77777777" w:rsidR="00BD1B36" w:rsidRPr="00AF1D15" w:rsidRDefault="00BD1B36" w:rsidP="00100D43">
            <w:pPr>
              <w:jc w:val="center"/>
              <w:rPr>
                <w:rFonts w:ascii="Montserrat" w:hAnsi="Montserrat" w:cs="Arial"/>
                <w:bCs/>
                <w:color w:val="000000"/>
                <w:sz w:val="21"/>
                <w:szCs w:val="21"/>
                <w:lang w:val="es-MX"/>
              </w:rPr>
            </w:pPr>
            <w:r w:rsidRPr="00AF1D15">
              <w:rPr>
                <w:rFonts w:ascii="Montserrat" w:hAnsi="Montserrat" w:cs="Arial"/>
                <w:b/>
                <w:bCs/>
                <w:color w:val="000000"/>
                <w:sz w:val="21"/>
                <w:szCs w:val="21"/>
                <w:lang w:val="es-MX"/>
              </w:rPr>
              <w:t>PORCENTAJE DE REDUCCIÓN DE LA GARANTÍA DE CUMPLIMIENTO</w:t>
            </w:r>
          </w:p>
        </w:tc>
      </w:tr>
      <w:tr w:rsidR="00BD1B36" w:rsidRPr="00AF1D15" w14:paraId="3D2A22DA" w14:textId="77777777" w:rsidTr="00100D43">
        <w:trPr>
          <w:trHeight w:val="257"/>
          <w:jc w:val="center"/>
        </w:trPr>
        <w:tc>
          <w:tcPr>
            <w:tcW w:w="4586" w:type="dxa"/>
            <w:shd w:val="clear" w:color="auto" w:fill="E2EFD9"/>
          </w:tcPr>
          <w:p w14:paraId="74F077EA" w14:textId="77777777" w:rsidR="00BD1B36" w:rsidRPr="00AF1D15" w:rsidRDefault="00BD1B36" w:rsidP="00100D43">
            <w:pPr>
              <w:jc w:val="center"/>
              <w:rPr>
                <w:rFonts w:ascii="Montserrat" w:hAnsi="Montserrat" w:cs="Arial"/>
                <w:b/>
                <w:bCs/>
                <w:sz w:val="21"/>
                <w:szCs w:val="21"/>
                <w:lang w:val="es-MX"/>
              </w:rPr>
            </w:pPr>
            <w:r w:rsidRPr="00AF1D15">
              <w:rPr>
                <w:rFonts w:ascii="Montserrat" w:hAnsi="Montserrat" w:cs="Arial"/>
                <w:b/>
                <w:bCs/>
                <w:sz w:val="21"/>
                <w:szCs w:val="21"/>
                <w:lang w:val="es-MX"/>
              </w:rPr>
              <w:t xml:space="preserve">80 </w:t>
            </w:r>
            <w:proofErr w:type="gramStart"/>
            <w:r w:rsidRPr="00AF1D15">
              <w:rPr>
                <w:rFonts w:ascii="Montserrat" w:hAnsi="Montserrat" w:cs="Arial"/>
                <w:b/>
                <w:bCs/>
                <w:sz w:val="21"/>
                <w:szCs w:val="21"/>
                <w:lang w:val="es-MX"/>
              </w:rPr>
              <w:t>A</w:t>
            </w:r>
            <w:proofErr w:type="gramEnd"/>
            <w:r w:rsidRPr="00AF1D15">
              <w:rPr>
                <w:rFonts w:ascii="Montserrat" w:hAnsi="Montserrat" w:cs="Arial"/>
                <w:b/>
                <w:bCs/>
                <w:sz w:val="21"/>
                <w:szCs w:val="21"/>
                <w:lang w:val="es-MX"/>
              </w:rPr>
              <w:t xml:space="preserve"> 84</w:t>
            </w:r>
          </w:p>
        </w:tc>
        <w:tc>
          <w:tcPr>
            <w:tcW w:w="4587" w:type="dxa"/>
            <w:shd w:val="clear" w:color="auto" w:fill="E2EFD9"/>
          </w:tcPr>
          <w:p w14:paraId="48353B20" w14:textId="77777777" w:rsidR="00BD1B36" w:rsidRPr="00AF1D15" w:rsidRDefault="00BD1B36" w:rsidP="00100D43">
            <w:pPr>
              <w:jc w:val="center"/>
              <w:rPr>
                <w:rFonts w:ascii="Montserrat" w:hAnsi="Montserrat" w:cs="Arial"/>
                <w:sz w:val="21"/>
                <w:szCs w:val="21"/>
                <w:lang w:val="es-MX"/>
              </w:rPr>
            </w:pPr>
            <w:r w:rsidRPr="00AF1D15">
              <w:rPr>
                <w:rFonts w:ascii="Montserrat" w:hAnsi="Montserrat" w:cs="Arial"/>
                <w:sz w:val="21"/>
                <w:szCs w:val="21"/>
                <w:lang w:val="es-MX"/>
              </w:rPr>
              <w:t>10%</w:t>
            </w:r>
          </w:p>
        </w:tc>
      </w:tr>
      <w:tr w:rsidR="00BD1B36" w:rsidRPr="00AF1D15" w14:paraId="534DC0DB" w14:textId="77777777" w:rsidTr="00100D43">
        <w:trPr>
          <w:trHeight w:val="265"/>
          <w:jc w:val="center"/>
        </w:trPr>
        <w:tc>
          <w:tcPr>
            <w:tcW w:w="4586" w:type="dxa"/>
            <w:shd w:val="clear" w:color="auto" w:fill="auto"/>
          </w:tcPr>
          <w:p w14:paraId="1487D213" w14:textId="77777777" w:rsidR="00BD1B36" w:rsidRPr="00AF1D15" w:rsidRDefault="00BD1B36" w:rsidP="00100D43">
            <w:pPr>
              <w:jc w:val="center"/>
              <w:rPr>
                <w:rFonts w:ascii="Montserrat" w:hAnsi="Montserrat" w:cs="Arial"/>
                <w:b/>
                <w:bCs/>
                <w:sz w:val="21"/>
                <w:szCs w:val="21"/>
                <w:lang w:val="es-MX"/>
              </w:rPr>
            </w:pPr>
            <w:r w:rsidRPr="00AF1D15">
              <w:rPr>
                <w:rFonts w:ascii="Montserrat" w:hAnsi="Montserrat" w:cs="Arial"/>
                <w:b/>
                <w:bCs/>
                <w:sz w:val="21"/>
                <w:szCs w:val="21"/>
                <w:lang w:val="es-MX"/>
              </w:rPr>
              <w:t xml:space="preserve">85 </w:t>
            </w:r>
            <w:proofErr w:type="gramStart"/>
            <w:r w:rsidRPr="00AF1D15">
              <w:rPr>
                <w:rFonts w:ascii="Montserrat" w:hAnsi="Montserrat" w:cs="Arial"/>
                <w:b/>
                <w:bCs/>
                <w:sz w:val="21"/>
                <w:szCs w:val="21"/>
                <w:lang w:val="es-MX"/>
              </w:rPr>
              <w:t>A</w:t>
            </w:r>
            <w:proofErr w:type="gramEnd"/>
            <w:r w:rsidRPr="00AF1D15">
              <w:rPr>
                <w:rFonts w:ascii="Montserrat" w:hAnsi="Montserrat" w:cs="Arial"/>
                <w:b/>
                <w:bCs/>
                <w:sz w:val="21"/>
                <w:szCs w:val="21"/>
                <w:lang w:val="es-MX"/>
              </w:rPr>
              <w:t xml:space="preserve"> 89</w:t>
            </w:r>
          </w:p>
        </w:tc>
        <w:tc>
          <w:tcPr>
            <w:tcW w:w="4587" w:type="dxa"/>
            <w:shd w:val="clear" w:color="auto" w:fill="auto"/>
          </w:tcPr>
          <w:p w14:paraId="3992E451" w14:textId="77777777" w:rsidR="00BD1B36" w:rsidRPr="00AF1D15" w:rsidRDefault="00BD1B36" w:rsidP="00100D43">
            <w:pPr>
              <w:jc w:val="center"/>
              <w:rPr>
                <w:rFonts w:ascii="Montserrat" w:hAnsi="Montserrat" w:cs="Arial"/>
                <w:sz w:val="21"/>
                <w:szCs w:val="21"/>
                <w:lang w:val="es-MX"/>
              </w:rPr>
            </w:pPr>
            <w:r w:rsidRPr="00AF1D15">
              <w:rPr>
                <w:rFonts w:ascii="Montserrat" w:hAnsi="Montserrat" w:cs="Arial"/>
                <w:sz w:val="21"/>
                <w:szCs w:val="21"/>
                <w:lang w:val="es-MX"/>
              </w:rPr>
              <w:t>20 %</w:t>
            </w:r>
          </w:p>
        </w:tc>
      </w:tr>
      <w:tr w:rsidR="00BD1B36" w:rsidRPr="00AF1D15" w14:paraId="1AF2D586" w14:textId="77777777" w:rsidTr="00100D43">
        <w:trPr>
          <w:trHeight w:val="257"/>
          <w:jc w:val="center"/>
        </w:trPr>
        <w:tc>
          <w:tcPr>
            <w:tcW w:w="4586" w:type="dxa"/>
            <w:shd w:val="clear" w:color="auto" w:fill="E2EFD9"/>
          </w:tcPr>
          <w:p w14:paraId="68EC6BB2" w14:textId="77777777" w:rsidR="00BD1B36" w:rsidRPr="00AF1D15" w:rsidRDefault="00BD1B36" w:rsidP="00100D43">
            <w:pPr>
              <w:jc w:val="center"/>
              <w:rPr>
                <w:rFonts w:ascii="Montserrat" w:hAnsi="Montserrat" w:cs="Arial"/>
                <w:b/>
                <w:bCs/>
                <w:sz w:val="21"/>
                <w:szCs w:val="21"/>
                <w:lang w:val="es-MX"/>
              </w:rPr>
            </w:pPr>
            <w:r w:rsidRPr="00AF1D15">
              <w:rPr>
                <w:rFonts w:ascii="Montserrat" w:hAnsi="Montserrat" w:cs="Arial"/>
                <w:b/>
                <w:bCs/>
                <w:sz w:val="21"/>
                <w:szCs w:val="21"/>
                <w:lang w:val="es-MX"/>
              </w:rPr>
              <w:t xml:space="preserve">90 </w:t>
            </w:r>
            <w:proofErr w:type="gramStart"/>
            <w:r w:rsidRPr="00AF1D15">
              <w:rPr>
                <w:rFonts w:ascii="Montserrat" w:hAnsi="Montserrat" w:cs="Arial"/>
                <w:b/>
                <w:bCs/>
                <w:sz w:val="21"/>
                <w:szCs w:val="21"/>
                <w:lang w:val="es-MX"/>
              </w:rPr>
              <w:t>A</w:t>
            </w:r>
            <w:proofErr w:type="gramEnd"/>
            <w:r w:rsidRPr="00AF1D15">
              <w:rPr>
                <w:rFonts w:ascii="Montserrat" w:hAnsi="Montserrat" w:cs="Arial"/>
                <w:b/>
                <w:bCs/>
                <w:sz w:val="21"/>
                <w:szCs w:val="21"/>
                <w:lang w:val="es-MX"/>
              </w:rPr>
              <w:t xml:space="preserve"> 94</w:t>
            </w:r>
          </w:p>
        </w:tc>
        <w:tc>
          <w:tcPr>
            <w:tcW w:w="4587" w:type="dxa"/>
            <w:shd w:val="clear" w:color="auto" w:fill="E2EFD9"/>
          </w:tcPr>
          <w:p w14:paraId="50EC7935" w14:textId="77777777" w:rsidR="00BD1B36" w:rsidRPr="00AF1D15" w:rsidRDefault="00BD1B36" w:rsidP="00100D43">
            <w:pPr>
              <w:jc w:val="center"/>
              <w:rPr>
                <w:rFonts w:ascii="Montserrat" w:hAnsi="Montserrat" w:cs="Arial"/>
                <w:sz w:val="21"/>
                <w:szCs w:val="21"/>
                <w:lang w:val="es-MX"/>
              </w:rPr>
            </w:pPr>
            <w:r w:rsidRPr="00AF1D15">
              <w:rPr>
                <w:rFonts w:ascii="Montserrat" w:hAnsi="Montserrat" w:cs="Arial"/>
                <w:sz w:val="21"/>
                <w:szCs w:val="21"/>
                <w:lang w:val="es-MX"/>
              </w:rPr>
              <w:t>30 %</w:t>
            </w:r>
          </w:p>
        </w:tc>
      </w:tr>
      <w:tr w:rsidR="00BD1B36" w:rsidRPr="00AF1D15" w14:paraId="26075623" w14:textId="77777777" w:rsidTr="00100D43">
        <w:trPr>
          <w:trHeight w:val="265"/>
          <w:jc w:val="center"/>
        </w:trPr>
        <w:tc>
          <w:tcPr>
            <w:tcW w:w="4586" w:type="dxa"/>
            <w:shd w:val="clear" w:color="auto" w:fill="auto"/>
          </w:tcPr>
          <w:p w14:paraId="70F64567" w14:textId="77777777" w:rsidR="00BD1B36" w:rsidRPr="00AF1D15" w:rsidRDefault="00BD1B36" w:rsidP="00100D43">
            <w:pPr>
              <w:jc w:val="center"/>
              <w:rPr>
                <w:rFonts w:ascii="Montserrat" w:hAnsi="Montserrat" w:cs="Arial"/>
                <w:b/>
                <w:bCs/>
                <w:sz w:val="21"/>
                <w:szCs w:val="21"/>
                <w:lang w:val="es-MX"/>
              </w:rPr>
            </w:pPr>
            <w:r w:rsidRPr="00AF1D15">
              <w:rPr>
                <w:rFonts w:ascii="Montserrat" w:hAnsi="Montserrat" w:cs="Arial"/>
                <w:b/>
                <w:bCs/>
                <w:sz w:val="21"/>
                <w:szCs w:val="21"/>
                <w:lang w:val="es-MX"/>
              </w:rPr>
              <w:t xml:space="preserve">95 </w:t>
            </w:r>
            <w:proofErr w:type="gramStart"/>
            <w:r w:rsidRPr="00AF1D15">
              <w:rPr>
                <w:rFonts w:ascii="Montserrat" w:hAnsi="Montserrat" w:cs="Arial"/>
                <w:b/>
                <w:bCs/>
                <w:sz w:val="21"/>
                <w:szCs w:val="21"/>
                <w:lang w:val="es-MX"/>
              </w:rPr>
              <w:t>A</w:t>
            </w:r>
            <w:proofErr w:type="gramEnd"/>
            <w:r w:rsidRPr="00AF1D15">
              <w:rPr>
                <w:rFonts w:ascii="Montserrat" w:hAnsi="Montserrat" w:cs="Arial"/>
                <w:b/>
                <w:bCs/>
                <w:sz w:val="21"/>
                <w:szCs w:val="21"/>
                <w:lang w:val="es-MX"/>
              </w:rPr>
              <w:t xml:space="preserve"> 99</w:t>
            </w:r>
          </w:p>
        </w:tc>
        <w:tc>
          <w:tcPr>
            <w:tcW w:w="4587" w:type="dxa"/>
            <w:shd w:val="clear" w:color="auto" w:fill="auto"/>
          </w:tcPr>
          <w:p w14:paraId="32D16473" w14:textId="77777777" w:rsidR="00BD1B36" w:rsidRPr="00AF1D15" w:rsidRDefault="00BD1B36" w:rsidP="00100D43">
            <w:pPr>
              <w:jc w:val="center"/>
              <w:rPr>
                <w:rFonts w:ascii="Montserrat" w:hAnsi="Montserrat" w:cs="Arial"/>
                <w:sz w:val="21"/>
                <w:szCs w:val="21"/>
                <w:lang w:val="es-MX"/>
              </w:rPr>
            </w:pPr>
            <w:r w:rsidRPr="00AF1D15">
              <w:rPr>
                <w:rFonts w:ascii="Montserrat" w:hAnsi="Montserrat" w:cs="Arial"/>
                <w:sz w:val="21"/>
                <w:szCs w:val="21"/>
                <w:lang w:val="es-MX"/>
              </w:rPr>
              <w:t>40 %</w:t>
            </w:r>
          </w:p>
        </w:tc>
      </w:tr>
      <w:tr w:rsidR="00BD1B36" w:rsidRPr="00AF1D15" w14:paraId="7A8E46F7" w14:textId="77777777" w:rsidTr="00100D43">
        <w:trPr>
          <w:trHeight w:val="265"/>
          <w:jc w:val="center"/>
        </w:trPr>
        <w:tc>
          <w:tcPr>
            <w:tcW w:w="4586" w:type="dxa"/>
            <w:shd w:val="clear" w:color="auto" w:fill="E2EFD9"/>
          </w:tcPr>
          <w:p w14:paraId="028045B3" w14:textId="77777777" w:rsidR="00BD1B36" w:rsidRPr="00AF1D15" w:rsidRDefault="00BD1B36" w:rsidP="00100D43">
            <w:pPr>
              <w:jc w:val="center"/>
              <w:rPr>
                <w:rFonts w:ascii="Montserrat" w:hAnsi="Montserrat" w:cs="Arial"/>
                <w:b/>
                <w:bCs/>
                <w:sz w:val="21"/>
                <w:szCs w:val="21"/>
                <w:lang w:val="es-MX"/>
              </w:rPr>
            </w:pPr>
            <w:r w:rsidRPr="00AF1D15">
              <w:rPr>
                <w:rFonts w:ascii="Montserrat" w:hAnsi="Montserrat" w:cs="Arial"/>
                <w:b/>
                <w:bCs/>
                <w:sz w:val="21"/>
                <w:szCs w:val="21"/>
                <w:lang w:val="es-MX"/>
              </w:rPr>
              <w:t>100</w:t>
            </w:r>
          </w:p>
        </w:tc>
        <w:tc>
          <w:tcPr>
            <w:tcW w:w="4587" w:type="dxa"/>
            <w:shd w:val="clear" w:color="auto" w:fill="E2EFD9"/>
          </w:tcPr>
          <w:p w14:paraId="0DFE945C" w14:textId="77777777" w:rsidR="00BD1B36" w:rsidRPr="00AF1D15" w:rsidRDefault="00BD1B36" w:rsidP="00100D43">
            <w:pPr>
              <w:jc w:val="center"/>
              <w:rPr>
                <w:rFonts w:ascii="Montserrat" w:hAnsi="Montserrat" w:cs="Arial"/>
                <w:sz w:val="21"/>
                <w:szCs w:val="21"/>
                <w:lang w:val="es-MX"/>
              </w:rPr>
            </w:pPr>
            <w:r w:rsidRPr="00AF1D15">
              <w:rPr>
                <w:rFonts w:ascii="Montserrat" w:hAnsi="Montserrat" w:cs="Arial"/>
                <w:sz w:val="21"/>
                <w:szCs w:val="21"/>
                <w:lang w:val="es-MX"/>
              </w:rPr>
              <w:t>50 %</w:t>
            </w:r>
          </w:p>
        </w:tc>
      </w:tr>
    </w:tbl>
    <w:p w14:paraId="3F4575C1" w14:textId="77777777" w:rsidR="00BD1B36" w:rsidRPr="00AF1D15" w:rsidRDefault="00BD1B36" w:rsidP="00BD1B36">
      <w:pPr>
        <w:rPr>
          <w:rFonts w:ascii="Montserrat" w:hAnsi="Montserrat" w:cs="Arial"/>
          <w:b/>
          <w:sz w:val="21"/>
          <w:szCs w:val="21"/>
          <w:lang w:val="es-MX"/>
        </w:rPr>
      </w:pPr>
    </w:p>
    <w:p w14:paraId="5C60D2DD" w14:textId="77777777" w:rsidR="00E7204F" w:rsidRDefault="00E7204F" w:rsidP="00BD1B36">
      <w:pPr>
        <w:ind w:firstLine="4"/>
        <w:jc w:val="center"/>
        <w:rPr>
          <w:rFonts w:ascii="Montserrat" w:hAnsi="Montserrat" w:cs="Arial"/>
          <w:b/>
          <w:sz w:val="21"/>
          <w:szCs w:val="21"/>
          <w:lang w:val="es-MX"/>
        </w:rPr>
      </w:pPr>
    </w:p>
    <w:p w14:paraId="00D9DDD3" w14:textId="77777777" w:rsidR="00E7204F" w:rsidRDefault="00E7204F" w:rsidP="00BD1B36">
      <w:pPr>
        <w:ind w:firstLine="4"/>
        <w:jc w:val="center"/>
        <w:rPr>
          <w:rFonts w:ascii="Montserrat" w:hAnsi="Montserrat" w:cs="Arial"/>
          <w:b/>
          <w:sz w:val="21"/>
          <w:szCs w:val="21"/>
          <w:lang w:val="es-MX"/>
        </w:rPr>
      </w:pPr>
    </w:p>
    <w:p w14:paraId="6CD64CB0" w14:textId="098650E4" w:rsidR="00BD1B36" w:rsidRPr="00AF1D15" w:rsidRDefault="00BD1B36" w:rsidP="00BD1B36">
      <w:pPr>
        <w:ind w:firstLine="4"/>
        <w:jc w:val="center"/>
        <w:rPr>
          <w:rFonts w:ascii="Montserrat" w:hAnsi="Montserrat" w:cs="Arial"/>
          <w:b/>
          <w:sz w:val="21"/>
          <w:szCs w:val="21"/>
          <w:lang w:val="es-MX"/>
        </w:rPr>
      </w:pPr>
      <w:r w:rsidRPr="00AF1D15">
        <w:rPr>
          <w:rFonts w:ascii="Montserrat" w:hAnsi="Montserrat" w:cs="Arial"/>
          <w:b/>
          <w:sz w:val="21"/>
          <w:szCs w:val="21"/>
          <w:lang w:val="es-MX"/>
        </w:rPr>
        <w:lastRenderedPageBreak/>
        <w:t>CAPÍTULO SÉPTIMO</w:t>
      </w:r>
    </w:p>
    <w:p w14:paraId="7448FB63" w14:textId="77777777" w:rsidR="00BD1B36" w:rsidRPr="00AF1D15" w:rsidRDefault="00BD1B36" w:rsidP="00BD1B36">
      <w:pPr>
        <w:ind w:firstLine="4"/>
        <w:jc w:val="center"/>
        <w:rPr>
          <w:rFonts w:ascii="Montserrat" w:hAnsi="Montserrat" w:cs="Arial"/>
          <w:b/>
          <w:sz w:val="21"/>
          <w:szCs w:val="21"/>
          <w:lang w:val="es-MX"/>
        </w:rPr>
      </w:pPr>
      <w:r w:rsidRPr="00AF1D15">
        <w:rPr>
          <w:rFonts w:ascii="Montserrat" w:hAnsi="Montserrat" w:cs="Arial"/>
          <w:b/>
          <w:sz w:val="21"/>
          <w:szCs w:val="21"/>
          <w:lang w:val="es-MX"/>
        </w:rPr>
        <w:t>LAS PENAS CONVENCIONALES</w:t>
      </w:r>
    </w:p>
    <w:p w14:paraId="2EE1041F" w14:textId="77777777" w:rsidR="00BD1B36" w:rsidRPr="00AF1D15" w:rsidRDefault="00BD1B36" w:rsidP="00BD1B36">
      <w:pPr>
        <w:jc w:val="both"/>
        <w:rPr>
          <w:rFonts w:ascii="Montserrat" w:hAnsi="Montserrat" w:cs="Arial"/>
          <w:b/>
          <w:sz w:val="21"/>
          <w:szCs w:val="21"/>
          <w:lang w:val="es-MX"/>
        </w:rPr>
      </w:pPr>
      <w:r w:rsidRPr="00AF1D15">
        <w:rPr>
          <w:rFonts w:ascii="Montserrat" w:hAnsi="Montserrat" w:cs="Arial"/>
          <w:sz w:val="21"/>
          <w:szCs w:val="21"/>
          <w:lang w:val="es-MX"/>
        </w:rPr>
        <w:t xml:space="preserve"> </w:t>
      </w:r>
    </w:p>
    <w:p w14:paraId="46C704E8" w14:textId="295984F1" w:rsidR="00B24AD0" w:rsidRPr="009E6463" w:rsidRDefault="00BD1B36" w:rsidP="00BD1B36">
      <w:pPr>
        <w:ind w:firstLine="5"/>
        <w:jc w:val="both"/>
        <w:rPr>
          <w:rFonts w:ascii="Montserrat" w:hAnsi="Montserrat"/>
          <w:color w:val="2F2F2F"/>
          <w:sz w:val="21"/>
          <w:szCs w:val="21"/>
          <w:shd w:val="clear" w:color="auto" w:fill="FFFFFF"/>
          <w:lang w:val="es-ES"/>
        </w:rPr>
      </w:pPr>
      <w:r w:rsidRPr="009E6463">
        <w:rPr>
          <w:rFonts w:ascii="Montserrat" w:hAnsi="Montserrat" w:cs="Arial"/>
          <w:b/>
          <w:sz w:val="21"/>
          <w:szCs w:val="21"/>
          <w:lang w:val="es-MX"/>
        </w:rPr>
        <w:t>Artículo 36.</w:t>
      </w:r>
      <w:r w:rsidR="00E7204F" w:rsidRPr="009E6463">
        <w:rPr>
          <w:rFonts w:ascii="Montserrat" w:hAnsi="Montserrat" w:cs="Arial"/>
          <w:b/>
          <w:sz w:val="21"/>
          <w:szCs w:val="21"/>
          <w:lang w:val="es-MX"/>
        </w:rPr>
        <w:t>-</w:t>
      </w:r>
      <w:r w:rsidR="00E7204F" w:rsidRPr="009E6463">
        <w:rPr>
          <w:rFonts w:ascii="Montserrat" w:hAnsi="Montserrat" w:cs="Arial"/>
          <w:sz w:val="21"/>
          <w:szCs w:val="21"/>
          <w:lang w:val="es-MX"/>
        </w:rPr>
        <w:t xml:space="preserve"> Para</w:t>
      </w:r>
      <w:r w:rsidR="00B24AD0" w:rsidRPr="009E6463">
        <w:rPr>
          <w:rFonts w:ascii="Montserrat" w:hAnsi="Montserrat"/>
          <w:color w:val="2F2F2F"/>
          <w:sz w:val="21"/>
          <w:szCs w:val="21"/>
          <w:shd w:val="clear" w:color="auto" w:fill="FFFFFF"/>
          <w:lang w:val="es-ES"/>
        </w:rPr>
        <w:t xml:space="preserve"> la determinación de los términos, condiciones y procedimiento al aplicar las penas convencionales y retenciones económicas, atendiendo lo dispuesto en el artículo 46 Bis de la Ley</w:t>
      </w:r>
      <w:r w:rsidR="00A57353" w:rsidRPr="009E6463">
        <w:rPr>
          <w:rFonts w:ascii="Montserrat" w:hAnsi="Montserrat"/>
          <w:color w:val="2F2F2F"/>
          <w:sz w:val="21"/>
          <w:szCs w:val="21"/>
          <w:shd w:val="clear" w:color="auto" w:fill="FFFFFF"/>
          <w:lang w:val="es-ES"/>
        </w:rPr>
        <w:t xml:space="preserve">, se observará lo siguiente: </w:t>
      </w:r>
    </w:p>
    <w:p w14:paraId="49A2B879" w14:textId="2E091087" w:rsidR="00A57353" w:rsidRPr="009E6463" w:rsidRDefault="00A57353" w:rsidP="00A57353">
      <w:pPr>
        <w:pStyle w:val="Prrafodelista"/>
        <w:numPr>
          <w:ilvl w:val="0"/>
          <w:numId w:val="14"/>
        </w:numPr>
        <w:ind w:left="567" w:hanging="371"/>
        <w:jc w:val="both"/>
        <w:rPr>
          <w:rFonts w:ascii="Montserrat" w:hAnsi="Montserrat" w:cs="Arial"/>
          <w:sz w:val="21"/>
          <w:szCs w:val="21"/>
          <w:lang w:val="es-ES"/>
        </w:rPr>
      </w:pPr>
      <w:r w:rsidRPr="009E6463">
        <w:rPr>
          <w:rFonts w:ascii="Montserrat" w:hAnsi="Montserrat"/>
          <w:sz w:val="21"/>
          <w:szCs w:val="21"/>
          <w:lang w:val="es-ES"/>
        </w:rPr>
        <w:t xml:space="preserve">El importe de la retención económica se </w:t>
      </w:r>
      <w:r w:rsidR="0059565A" w:rsidRPr="009E6463">
        <w:rPr>
          <w:rFonts w:ascii="Montserrat" w:hAnsi="Montserrat"/>
          <w:sz w:val="21"/>
          <w:szCs w:val="21"/>
          <w:lang w:val="es-ES"/>
        </w:rPr>
        <w:t xml:space="preserve">determinará </w:t>
      </w:r>
      <w:r w:rsidRPr="009E6463">
        <w:rPr>
          <w:rFonts w:ascii="Montserrat" w:hAnsi="Montserrat"/>
          <w:sz w:val="21"/>
          <w:szCs w:val="21"/>
          <w:lang w:val="es-ES"/>
        </w:rPr>
        <w:t>con base en el contrato celebrado por las partes y en el grado de atraso que se determine de acuerdo al avance físico en relación con el programa de ejecución convenido.</w:t>
      </w:r>
    </w:p>
    <w:p w14:paraId="1BD72E5E" w14:textId="1C0E9906" w:rsidR="0059565A" w:rsidRPr="009E6463" w:rsidRDefault="00A57353" w:rsidP="0059565A">
      <w:pPr>
        <w:pStyle w:val="Prrafodelista"/>
        <w:numPr>
          <w:ilvl w:val="0"/>
          <w:numId w:val="14"/>
        </w:numPr>
        <w:ind w:left="567" w:hanging="371"/>
        <w:jc w:val="both"/>
        <w:rPr>
          <w:rFonts w:ascii="Montserrat" w:hAnsi="Montserrat" w:cs="Arial"/>
          <w:sz w:val="21"/>
          <w:szCs w:val="21"/>
          <w:lang w:val="es-ES"/>
        </w:rPr>
      </w:pPr>
      <w:r w:rsidRPr="009E6463">
        <w:rPr>
          <w:rFonts w:ascii="Montserrat" w:hAnsi="Montserrat"/>
          <w:sz w:val="21"/>
          <w:szCs w:val="21"/>
          <w:lang w:val="es-ES"/>
        </w:rPr>
        <w:t>Una vez cuantificadas las retenciones económicas o las penas convencionales, éstas se harán del conocimiento del contratista</w:t>
      </w:r>
      <w:r w:rsidR="002B7A49">
        <w:rPr>
          <w:rFonts w:ascii="Montserrat" w:hAnsi="Montserrat"/>
          <w:sz w:val="21"/>
          <w:szCs w:val="21"/>
          <w:lang w:val="es-ES"/>
        </w:rPr>
        <w:t xml:space="preserve"> por escrito</w:t>
      </w:r>
      <w:r w:rsidRPr="009E6463">
        <w:rPr>
          <w:rFonts w:ascii="Montserrat" w:hAnsi="Montserrat"/>
          <w:sz w:val="21"/>
          <w:szCs w:val="21"/>
          <w:lang w:val="es-ES"/>
        </w:rPr>
        <w:t xml:space="preserve">, por </w:t>
      </w:r>
      <w:r w:rsidR="002B7A49">
        <w:rPr>
          <w:rFonts w:ascii="Montserrat" w:hAnsi="Montserrat"/>
          <w:sz w:val="21"/>
          <w:szCs w:val="21"/>
          <w:lang w:val="es-ES"/>
        </w:rPr>
        <w:t xml:space="preserve">la Supervisión. </w:t>
      </w:r>
    </w:p>
    <w:p w14:paraId="5165BA82" w14:textId="77777777" w:rsidR="0059565A" w:rsidRPr="009E6463" w:rsidRDefault="00BD1B36" w:rsidP="0059565A">
      <w:pPr>
        <w:pStyle w:val="Prrafodelista"/>
        <w:numPr>
          <w:ilvl w:val="0"/>
          <w:numId w:val="14"/>
        </w:numPr>
        <w:ind w:left="567" w:hanging="371"/>
        <w:jc w:val="both"/>
        <w:rPr>
          <w:rFonts w:ascii="Montserrat" w:hAnsi="Montserrat" w:cs="Arial"/>
          <w:sz w:val="21"/>
          <w:szCs w:val="21"/>
          <w:lang w:val="es-ES"/>
        </w:rPr>
      </w:pPr>
      <w:r w:rsidRPr="009E6463">
        <w:rPr>
          <w:rFonts w:ascii="Montserrat" w:hAnsi="Montserrat" w:cs="Arial"/>
          <w:sz w:val="21"/>
          <w:szCs w:val="21"/>
          <w:lang w:val="es-MX"/>
        </w:rPr>
        <w:t>Si al término del periodo de ejecución, los trabajos no se hubieran concluido, se aplicará un</w:t>
      </w:r>
      <w:r w:rsidR="003C44A0" w:rsidRPr="009E6463">
        <w:rPr>
          <w:rFonts w:ascii="Montserrat" w:hAnsi="Montserrat" w:cs="Arial"/>
          <w:sz w:val="21"/>
          <w:szCs w:val="21"/>
          <w:lang w:val="es-MX"/>
        </w:rPr>
        <w:t>a sanción del 0.5% diario, sin impuesto al valor agregado</w:t>
      </w:r>
      <w:r w:rsidRPr="009E6463">
        <w:rPr>
          <w:rFonts w:ascii="Montserrat" w:hAnsi="Montserrat" w:cs="Arial"/>
          <w:sz w:val="21"/>
          <w:szCs w:val="21"/>
          <w:lang w:val="es-MX"/>
        </w:rPr>
        <w:t>, sobre el monto de los trabajos aun no ejecutados en cada día natural de atraso, hasta su terminación total, sin exceder el 10% del monto contratado.</w:t>
      </w:r>
    </w:p>
    <w:p w14:paraId="02E0A415" w14:textId="106A19A0" w:rsidR="00BD1B36" w:rsidRPr="009E6463" w:rsidRDefault="00BD1B36" w:rsidP="0059565A">
      <w:pPr>
        <w:pStyle w:val="Prrafodelista"/>
        <w:numPr>
          <w:ilvl w:val="0"/>
          <w:numId w:val="14"/>
        </w:numPr>
        <w:ind w:left="567" w:hanging="371"/>
        <w:jc w:val="both"/>
        <w:rPr>
          <w:rFonts w:ascii="Montserrat" w:hAnsi="Montserrat" w:cs="Arial"/>
          <w:sz w:val="21"/>
          <w:szCs w:val="21"/>
          <w:lang w:val="es-ES"/>
        </w:rPr>
      </w:pPr>
      <w:r w:rsidRPr="009E6463">
        <w:rPr>
          <w:rFonts w:ascii="Montserrat" w:hAnsi="Montserrat" w:cs="Arial"/>
          <w:sz w:val="21"/>
          <w:szCs w:val="21"/>
          <w:lang w:val="es-MX"/>
        </w:rPr>
        <w:t>Se deberán considerar las modificaciones autorizadas al importe total de los trabajos</w:t>
      </w:r>
      <w:r w:rsidR="003C0404" w:rsidRPr="009E6463">
        <w:rPr>
          <w:rFonts w:ascii="Montserrat" w:hAnsi="Montserrat" w:cs="Arial"/>
          <w:sz w:val="21"/>
          <w:szCs w:val="21"/>
          <w:lang w:val="es-MX"/>
        </w:rPr>
        <w:t>,</w:t>
      </w:r>
      <w:r w:rsidRPr="009E6463">
        <w:rPr>
          <w:rFonts w:ascii="Montserrat" w:hAnsi="Montserrat" w:cs="Arial"/>
          <w:sz w:val="21"/>
          <w:szCs w:val="21"/>
          <w:lang w:val="es-MX"/>
        </w:rPr>
        <w:t xml:space="preserve"> ya sea en incremento o reducción. Esta pena convencional aplicable al contratista se descontará del importe de la factura en la estimación en proceso, o bien, el finiquito correspondiente.</w:t>
      </w:r>
    </w:p>
    <w:p w14:paraId="554A3037" w14:textId="77777777" w:rsidR="00BD1B36" w:rsidRPr="00AF1D15" w:rsidRDefault="00BD1B36" w:rsidP="00BD1B36">
      <w:pPr>
        <w:ind w:firstLine="4"/>
        <w:jc w:val="center"/>
        <w:rPr>
          <w:rFonts w:ascii="Montserrat" w:hAnsi="Montserrat" w:cs="Arial"/>
          <w:b/>
          <w:sz w:val="21"/>
          <w:szCs w:val="21"/>
          <w:lang w:val="es-MX"/>
        </w:rPr>
      </w:pPr>
      <w:r w:rsidRPr="00AF1D15">
        <w:rPr>
          <w:rFonts w:ascii="Montserrat" w:hAnsi="Montserrat" w:cs="Arial"/>
          <w:b/>
          <w:sz w:val="21"/>
          <w:szCs w:val="21"/>
          <w:lang w:val="es-MX"/>
        </w:rPr>
        <w:t>CAPÍTULO OCTAVO</w:t>
      </w:r>
    </w:p>
    <w:p w14:paraId="1A2897A2" w14:textId="77777777" w:rsidR="00BD1B36" w:rsidRPr="00AF1D15" w:rsidRDefault="00BD1B36" w:rsidP="00BD1B36">
      <w:pPr>
        <w:ind w:firstLine="4"/>
        <w:jc w:val="center"/>
        <w:rPr>
          <w:rFonts w:ascii="Montserrat" w:hAnsi="Montserrat" w:cs="Arial"/>
          <w:b/>
          <w:sz w:val="21"/>
          <w:szCs w:val="21"/>
          <w:lang w:val="es-MX"/>
        </w:rPr>
      </w:pPr>
      <w:r w:rsidRPr="00AF1D15">
        <w:rPr>
          <w:rFonts w:ascii="Montserrat" w:hAnsi="Montserrat" w:cs="Arial"/>
          <w:b/>
          <w:sz w:val="21"/>
          <w:szCs w:val="21"/>
          <w:lang w:val="es-MX"/>
        </w:rPr>
        <w:t>SANCIONES</w:t>
      </w:r>
    </w:p>
    <w:p w14:paraId="224DD9AD" w14:textId="43A4D5A4" w:rsidR="00BD1B36" w:rsidRPr="00AF1D15" w:rsidRDefault="0059565A" w:rsidP="00BD1B36">
      <w:pPr>
        <w:pStyle w:val="ANOTACION"/>
        <w:spacing w:before="0" w:after="0"/>
        <w:jc w:val="both"/>
        <w:rPr>
          <w:rFonts w:ascii="Montserrat" w:hAnsi="Montserrat" w:cs="Arial"/>
          <w:b w:val="0"/>
          <w:sz w:val="21"/>
          <w:szCs w:val="21"/>
          <w:lang w:eastAsia="es-ES"/>
        </w:rPr>
      </w:pPr>
      <w:r>
        <w:rPr>
          <w:rFonts w:ascii="Montserrat" w:hAnsi="Montserrat" w:cs="Arial"/>
          <w:sz w:val="21"/>
          <w:szCs w:val="21"/>
          <w:lang w:eastAsia="es-ES"/>
        </w:rPr>
        <w:t>Artículo 37</w:t>
      </w:r>
      <w:r w:rsidR="00BD1B36" w:rsidRPr="00AF1D15">
        <w:rPr>
          <w:rFonts w:ascii="Montserrat" w:hAnsi="Montserrat" w:cs="Arial"/>
          <w:sz w:val="21"/>
          <w:szCs w:val="21"/>
          <w:lang w:eastAsia="es-ES"/>
        </w:rPr>
        <w:t>.-</w:t>
      </w:r>
      <w:r w:rsidR="00BD1B36" w:rsidRPr="00AF1D15">
        <w:rPr>
          <w:rFonts w:ascii="Montserrat" w:hAnsi="Montserrat" w:cs="Arial"/>
          <w:b w:val="0"/>
          <w:sz w:val="21"/>
          <w:szCs w:val="21"/>
          <w:lang w:eastAsia="es-ES"/>
        </w:rPr>
        <w:t xml:space="preserve"> Las personas servidoras públicas del CONALEP, que en el desempeño de sus funciones conferidas incumplan con las disposiciones contenidas en las presentes POBALINES, podrán ser sujetas de responsabilidad administrativa, en términos de la Ley General de Responsabilidades Administrativas.</w:t>
      </w:r>
    </w:p>
    <w:p w14:paraId="05100D7D" w14:textId="6F42861D" w:rsidR="00BD1B36" w:rsidRPr="00AF1D15" w:rsidRDefault="00BD1B36" w:rsidP="00BD1B36">
      <w:pPr>
        <w:ind w:firstLine="4"/>
        <w:jc w:val="center"/>
        <w:rPr>
          <w:rFonts w:ascii="Montserrat" w:hAnsi="Montserrat" w:cs="Arial"/>
          <w:b/>
          <w:sz w:val="21"/>
          <w:szCs w:val="21"/>
          <w:lang w:val="es-MX"/>
        </w:rPr>
      </w:pPr>
      <w:r w:rsidRPr="00AF1D15">
        <w:rPr>
          <w:rFonts w:ascii="Montserrat" w:hAnsi="Montserrat" w:cs="Arial"/>
          <w:b/>
          <w:sz w:val="21"/>
          <w:szCs w:val="21"/>
          <w:lang w:val="es-MX"/>
        </w:rPr>
        <w:t>CAPÍTULO NOVENO</w:t>
      </w:r>
    </w:p>
    <w:p w14:paraId="53E23200" w14:textId="77777777" w:rsidR="00BD1B36" w:rsidRPr="00AF1D15" w:rsidRDefault="00BD1B36" w:rsidP="00BD1B36">
      <w:pPr>
        <w:ind w:firstLine="4"/>
        <w:jc w:val="center"/>
        <w:rPr>
          <w:rFonts w:ascii="Montserrat" w:hAnsi="Montserrat" w:cs="Arial"/>
          <w:b/>
          <w:sz w:val="21"/>
          <w:szCs w:val="21"/>
          <w:lang w:val="es-MX"/>
        </w:rPr>
      </w:pPr>
      <w:r w:rsidRPr="00AF1D15">
        <w:rPr>
          <w:rFonts w:ascii="Montserrat" w:hAnsi="Montserrat" w:cs="Arial"/>
          <w:b/>
          <w:sz w:val="21"/>
          <w:szCs w:val="21"/>
          <w:lang w:val="es-MX"/>
        </w:rPr>
        <w:t>DISPOSICIONES FINALES</w:t>
      </w:r>
    </w:p>
    <w:p w14:paraId="27A50FAE" w14:textId="77777777" w:rsidR="00BD1B36" w:rsidRPr="00AF1D15" w:rsidRDefault="00BD1B36" w:rsidP="00BD1B36">
      <w:pPr>
        <w:ind w:firstLine="4"/>
        <w:jc w:val="center"/>
        <w:rPr>
          <w:rFonts w:ascii="Montserrat" w:hAnsi="Montserrat" w:cs="Arial"/>
          <w:b/>
          <w:sz w:val="21"/>
          <w:szCs w:val="21"/>
          <w:lang w:val="es-MX"/>
        </w:rPr>
      </w:pPr>
    </w:p>
    <w:p w14:paraId="02574C59" w14:textId="2E1E2A07" w:rsidR="00BD1B36" w:rsidRPr="00AF1D15" w:rsidRDefault="0059565A" w:rsidP="00BD1B36">
      <w:pPr>
        <w:jc w:val="both"/>
        <w:rPr>
          <w:rFonts w:ascii="Montserrat" w:hAnsi="Montserrat" w:cs="Arial"/>
          <w:sz w:val="21"/>
          <w:szCs w:val="21"/>
          <w:lang w:val="es-MX"/>
        </w:rPr>
      </w:pPr>
      <w:r>
        <w:rPr>
          <w:rFonts w:ascii="Montserrat" w:hAnsi="Montserrat" w:cs="Arial"/>
          <w:b/>
          <w:sz w:val="21"/>
          <w:szCs w:val="21"/>
          <w:lang w:val="es-MX"/>
        </w:rPr>
        <w:t>Artículo 38</w:t>
      </w:r>
      <w:r w:rsidR="00BD1B36" w:rsidRPr="00AF1D15">
        <w:rPr>
          <w:rFonts w:ascii="Montserrat" w:hAnsi="Montserrat" w:cs="Arial"/>
          <w:b/>
          <w:sz w:val="21"/>
          <w:szCs w:val="21"/>
          <w:lang w:val="es-MX"/>
        </w:rPr>
        <w:t>.-</w:t>
      </w:r>
      <w:r w:rsidR="00BD1B36" w:rsidRPr="00AF1D15">
        <w:rPr>
          <w:rFonts w:ascii="Montserrat" w:hAnsi="Montserrat" w:cs="Arial"/>
          <w:sz w:val="21"/>
          <w:szCs w:val="21"/>
          <w:lang w:val="es-MX"/>
        </w:rPr>
        <w:t xml:space="preserve"> En caso de duda para la interpretación del presente ordenamiento, el Comité de Obras Públicas y Servicios Relacionados con las Mismas del CONALEP, resolverá lo conducente.</w:t>
      </w:r>
    </w:p>
    <w:p w14:paraId="6A18A668" w14:textId="77777777" w:rsidR="00BD1B36" w:rsidRPr="00AF1D15" w:rsidRDefault="00BD1B36" w:rsidP="00BD1B36">
      <w:pPr>
        <w:jc w:val="center"/>
        <w:rPr>
          <w:rFonts w:ascii="Montserrat" w:hAnsi="Montserrat" w:cs="Arial"/>
          <w:b/>
          <w:sz w:val="21"/>
          <w:szCs w:val="21"/>
          <w:lang w:val="es-MX"/>
        </w:rPr>
      </w:pPr>
    </w:p>
    <w:p w14:paraId="083CF588" w14:textId="7B2EDB03" w:rsidR="00BD1B36" w:rsidRPr="00AF1D15" w:rsidRDefault="00BD1B36" w:rsidP="00A6483A">
      <w:pPr>
        <w:jc w:val="center"/>
        <w:rPr>
          <w:rFonts w:ascii="Montserrat" w:hAnsi="Montserrat" w:cs="Arial"/>
          <w:b/>
          <w:sz w:val="21"/>
          <w:szCs w:val="21"/>
          <w:lang w:val="es-MX"/>
        </w:rPr>
      </w:pPr>
      <w:r w:rsidRPr="00AF1D15">
        <w:rPr>
          <w:rFonts w:ascii="Montserrat" w:hAnsi="Montserrat" w:cs="Arial"/>
          <w:b/>
          <w:sz w:val="21"/>
          <w:szCs w:val="21"/>
          <w:lang w:val="es-MX"/>
        </w:rPr>
        <w:t>TRANSITORIOS</w:t>
      </w:r>
    </w:p>
    <w:p w14:paraId="25A42A90" w14:textId="58117572" w:rsidR="00BD1B36" w:rsidRPr="00AF1D15" w:rsidRDefault="00BD1B36" w:rsidP="00BD1B36">
      <w:pPr>
        <w:jc w:val="both"/>
        <w:rPr>
          <w:rFonts w:ascii="Montserrat" w:hAnsi="Montserrat" w:cs="Arial"/>
          <w:sz w:val="21"/>
          <w:szCs w:val="21"/>
          <w:lang w:val="es-MX"/>
        </w:rPr>
      </w:pPr>
      <w:r w:rsidRPr="00AF1D15">
        <w:rPr>
          <w:rFonts w:ascii="Montserrat" w:hAnsi="Montserrat" w:cs="Arial"/>
          <w:b/>
          <w:bCs/>
          <w:sz w:val="21"/>
          <w:szCs w:val="21"/>
          <w:lang w:val="es-MX"/>
        </w:rPr>
        <w:t xml:space="preserve">Artículo Primero: </w:t>
      </w:r>
      <w:r w:rsidRPr="00AF1D15">
        <w:rPr>
          <w:rFonts w:ascii="Montserrat" w:hAnsi="Montserrat" w:cs="Arial"/>
          <w:sz w:val="21"/>
          <w:szCs w:val="21"/>
          <w:lang w:val="es-MX"/>
        </w:rPr>
        <w:t xml:space="preserve">El presente ordenamiento entrará </w:t>
      </w:r>
      <w:r w:rsidRPr="00AF1D15">
        <w:rPr>
          <w:rFonts w:ascii="Montserrat" w:eastAsia="Montserrat" w:hAnsi="Montserrat" w:cs="Montserrat"/>
          <w:color w:val="000000"/>
          <w:sz w:val="21"/>
          <w:szCs w:val="21"/>
          <w:lang w:val="es-MX" w:eastAsia="es-MX"/>
        </w:rPr>
        <w:t>en vigor al si</w:t>
      </w:r>
      <w:r w:rsidR="006C5D4E">
        <w:rPr>
          <w:rFonts w:ascii="Montserrat" w:eastAsia="Montserrat" w:hAnsi="Montserrat" w:cs="Montserrat"/>
          <w:color w:val="000000"/>
          <w:sz w:val="21"/>
          <w:szCs w:val="21"/>
          <w:lang w:val="es-MX" w:eastAsia="es-MX"/>
        </w:rPr>
        <w:t>guiente día hábil posterior a la publicación del extracto que se realice en el Diario Oficial de la Federación</w:t>
      </w:r>
      <w:r w:rsidRPr="00AF1D15">
        <w:rPr>
          <w:rFonts w:ascii="Montserrat" w:eastAsia="Montserrat" w:hAnsi="Montserrat" w:cs="Montserrat"/>
          <w:color w:val="000000"/>
          <w:sz w:val="21"/>
          <w:szCs w:val="21"/>
          <w:lang w:val="es-MX" w:eastAsia="es-MX"/>
        </w:rPr>
        <w:t xml:space="preserve">. </w:t>
      </w:r>
    </w:p>
    <w:p w14:paraId="2601AD15" w14:textId="77777777" w:rsidR="00BD1B36" w:rsidRPr="00AF1D15" w:rsidRDefault="00BD1B36" w:rsidP="00BD1B36">
      <w:pPr>
        <w:jc w:val="both"/>
        <w:rPr>
          <w:rFonts w:ascii="Montserrat" w:hAnsi="Montserrat" w:cs="Arial"/>
          <w:sz w:val="21"/>
          <w:szCs w:val="21"/>
          <w:lang w:val="es-MX"/>
        </w:rPr>
      </w:pPr>
      <w:r w:rsidRPr="00AF1D15">
        <w:rPr>
          <w:rFonts w:ascii="Montserrat" w:hAnsi="Montserrat" w:cs="Arial"/>
          <w:b/>
          <w:bCs/>
          <w:sz w:val="21"/>
          <w:szCs w:val="21"/>
          <w:lang w:val="es-MX"/>
        </w:rPr>
        <w:lastRenderedPageBreak/>
        <w:t xml:space="preserve">Artículo Segundo: </w:t>
      </w:r>
      <w:r w:rsidRPr="00AF1D15">
        <w:rPr>
          <w:rFonts w:ascii="Montserrat" w:hAnsi="Montserrat" w:cs="Arial"/>
          <w:sz w:val="21"/>
          <w:szCs w:val="21"/>
          <w:lang w:val="es-MX"/>
        </w:rPr>
        <w:t>A partir de la fecha de entrada en vigor del presente ordenamiento, queda abrogado el Acuerdo Número DG-14/DCAJ-14/SA-05/2011 por el cual se expiden las POBALINES del Colegio Nacional de Educación Profesional Técnica, suscrito el 10 de octubre de 2011.</w:t>
      </w:r>
    </w:p>
    <w:p w14:paraId="2959BF25" w14:textId="77777777" w:rsidR="00BD1B36" w:rsidRPr="00AF1D15" w:rsidRDefault="00BD1B36" w:rsidP="00BD1B36">
      <w:pPr>
        <w:spacing w:after="0"/>
        <w:ind w:left="4"/>
        <w:jc w:val="center"/>
        <w:rPr>
          <w:rFonts w:ascii="Montserrat" w:eastAsia="Montserrat" w:hAnsi="Montserrat" w:cs="Montserrat"/>
          <w:color w:val="000000"/>
          <w:sz w:val="21"/>
          <w:szCs w:val="21"/>
          <w:lang w:val="es-MX" w:eastAsia="es-MX"/>
        </w:rPr>
      </w:pPr>
      <w:r w:rsidRPr="00AF1D15">
        <w:rPr>
          <w:rFonts w:ascii="Montserrat" w:eastAsia="Montserrat" w:hAnsi="Montserrat" w:cs="Montserrat"/>
          <w:b/>
          <w:color w:val="000000"/>
          <w:sz w:val="21"/>
          <w:szCs w:val="21"/>
          <w:lang w:val="es-MX" w:eastAsia="es-MX"/>
        </w:rPr>
        <w:t xml:space="preserve"> </w:t>
      </w:r>
    </w:p>
    <w:p w14:paraId="7306B0FA" w14:textId="7E07061F" w:rsidR="00BD1B36" w:rsidRPr="00AF1D15" w:rsidRDefault="00BD1B36" w:rsidP="00BD1B36">
      <w:pPr>
        <w:jc w:val="both"/>
        <w:rPr>
          <w:rFonts w:ascii="Montserrat" w:hAnsi="Montserrat" w:cs="Arial"/>
          <w:sz w:val="21"/>
          <w:szCs w:val="21"/>
          <w:lang w:val="es-MX"/>
        </w:rPr>
      </w:pPr>
      <w:r w:rsidRPr="00AF1D15">
        <w:rPr>
          <w:rFonts w:ascii="Montserrat" w:hAnsi="Montserrat" w:cs="Arial"/>
          <w:sz w:val="21"/>
          <w:szCs w:val="21"/>
          <w:lang w:val="es-MX"/>
        </w:rPr>
        <w:t xml:space="preserve">Dado en la Ciudad de Metepec, Estado de México, a los </w:t>
      </w:r>
      <w:r w:rsidR="002B5CF3">
        <w:rPr>
          <w:rFonts w:ascii="Montserrat" w:hAnsi="Montserrat" w:cs="Arial"/>
          <w:sz w:val="21"/>
          <w:szCs w:val="21"/>
          <w:lang w:val="es-MX"/>
        </w:rPr>
        <w:t xml:space="preserve">19 </w:t>
      </w:r>
      <w:r w:rsidR="003C0404" w:rsidRPr="00AF1D15">
        <w:rPr>
          <w:rFonts w:ascii="Montserrat" w:hAnsi="Montserrat" w:cs="Arial"/>
          <w:sz w:val="21"/>
          <w:szCs w:val="21"/>
          <w:lang w:val="es-MX"/>
        </w:rPr>
        <w:t>días del mes de</w:t>
      </w:r>
      <w:r w:rsidR="002B5CF3">
        <w:rPr>
          <w:rFonts w:ascii="Montserrat" w:hAnsi="Montserrat" w:cs="Arial"/>
          <w:sz w:val="21"/>
          <w:szCs w:val="21"/>
          <w:lang w:val="es-MX"/>
        </w:rPr>
        <w:t xml:space="preserve"> mayo</w:t>
      </w:r>
      <w:r w:rsidR="003C0404" w:rsidRPr="00AF1D15">
        <w:rPr>
          <w:rFonts w:ascii="Montserrat" w:hAnsi="Montserrat" w:cs="Arial"/>
          <w:sz w:val="21"/>
          <w:szCs w:val="21"/>
          <w:lang w:val="es-MX"/>
        </w:rPr>
        <w:t xml:space="preserve"> del 2021</w:t>
      </w:r>
      <w:r w:rsidRPr="00AF1D15">
        <w:rPr>
          <w:rFonts w:ascii="Montserrat" w:hAnsi="Montserrat" w:cs="Arial"/>
          <w:sz w:val="21"/>
          <w:szCs w:val="21"/>
          <w:lang w:val="es-MX"/>
        </w:rPr>
        <w:t>.</w:t>
      </w:r>
    </w:p>
    <w:p w14:paraId="62C04C0C" w14:textId="77777777" w:rsidR="00BD1B36" w:rsidRPr="00AF1D15" w:rsidRDefault="00BD1B36" w:rsidP="00BD1B36">
      <w:pPr>
        <w:jc w:val="center"/>
        <w:rPr>
          <w:rFonts w:ascii="Montserrat" w:hAnsi="Montserrat" w:cs="Arial"/>
          <w:sz w:val="21"/>
          <w:szCs w:val="21"/>
          <w:lang w:val="es-MX"/>
        </w:rPr>
      </w:pPr>
    </w:p>
    <w:p w14:paraId="0632517D" w14:textId="77777777" w:rsidR="00BD1B36" w:rsidRPr="00AF1D15" w:rsidRDefault="00BD1B36" w:rsidP="00BD1B36">
      <w:pPr>
        <w:jc w:val="center"/>
        <w:rPr>
          <w:rFonts w:ascii="Montserrat" w:hAnsi="Montserrat" w:cs="Arial"/>
          <w:sz w:val="21"/>
          <w:szCs w:val="21"/>
          <w:lang w:val="es-MX"/>
        </w:rPr>
      </w:pPr>
    </w:p>
    <w:p w14:paraId="4DB947F6" w14:textId="77777777" w:rsidR="00BD1B36" w:rsidRPr="00AF1D15" w:rsidRDefault="00BD1B36" w:rsidP="00BD1B36">
      <w:pPr>
        <w:jc w:val="center"/>
        <w:rPr>
          <w:rFonts w:ascii="Montserrat" w:hAnsi="Montserrat" w:cs="Arial"/>
          <w:b/>
          <w:sz w:val="21"/>
          <w:szCs w:val="21"/>
          <w:lang w:val="es-MX"/>
        </w:rPr>
      </w:pPr>
    </w:p>
    <w:p w14:paraId="580A7E9C" w14:textId="77777777" w:rsidR="00BD1B36" w:rsidRPr="00AF1D15" w:rsidRDefault="00BD1B36" w:rsidP="00BD1B36">
      <w:pPr>
        <w:jc w:val="center"/>
        <w:rPr>
          <w:rFonts w:ascii="Montserrat" w:hAnsi="Montserrat" w:cs="Arial"/>
          <w:b/>
          <w:sz w:val="21"/>
          <w:szCs w:val="21"/>
          <w:lang w:val="es-MX"/>
        </w:rPr>
      </w:pPr>
      <w:r w:rsidRPr="00AF1D15">
        <w:rPr>
          <w:rFonts w:ascii="Montserrat" w:eastAsia="Montserrat" w:hAnsi="Montserrat" w:cs="Montserrat"/>
          <w:b/>
          <w:color w:val="000000"/>
          <w:sz w:val="21"/>
          <w:szCs w:val="21"/>
          <w:lang w:val="es-MX" w:eastAsia="es-MX"/>
        </w:rPr>
        <w:t>ENRIQUE KU HERRERA</w:t>
      </w:r>
    </w:p>
    <w:p w14:paraId="25A80323" w14:textId="77777777" w:rsidR="00BD1B36" w:rsidRPr="00AF1D15" w:rsidRDefault="00BD1B36" w:rsidP="00BD1B36">
      <w:pPr>
        <w:jc w:val="center"/>
        <w:rPr>
          <w:rFonts w:ascii="Montserrat" w:hAnsi="Montserrat" w:cs="Arial"/>
          <w:b/>
          <w:sz w:val="21"/>
          <w:szCs w:val="21"/>
          <w:lang w:val="es-MX"/>
        </w:rPr>
      </w:pPr>
      <w:r w:rsidRPr="00AF1D15">
        <w:rPr>
          <w:rFonts w:ascii="Montserrat" w:hAnsi="Montserrat" w:cs="Arial"/>
          <w:b/>
          <w:sz w:val="21"/>
          <w:szCs w:val="21"/>
          <w:lang w:val="es-MX"/>
        </w:rPr>
        <w:t>DIRECTOR GENERAL</w:t>
      </w:r>
    </w:p>
    <w:p w14:paraId="398D0EBC" w14:textId="65DA640A" w:rsidR="00BD1B36" w:rsidRPr="00AF1D15" w:rsidRDefault="00BD1B36" w:rsidP="00BD1B36">
      <w:pPr>
        <w:jc w:val="center"/>
        <w:rPr>
          <w:rFonts w:ascii="Montserrat" w:hAnsi="Montserrat" w:cs="Arial"/>
          <w:b/>
          <w:sz w:val="21"/>
          <w:szCs w:val="21"/>
          <w:lang w:val="es-MX"/>
        </w:rPr>
      </w:pPr>
    </w:p>
    <w:p w14:paraId="063CC680" w14:textId="609630DE" w:rsidR="00AE11AD" w:rsidRPr="00AF1D15" w:rsidRDefault="00AE11AD" w:rsidP="00BD1B36">
      <w:pPr>
        <w:jc w:val="center"/>
        <w:rPr>
          <w:rFonts w:ascii="Montserrat" w:hAnsi="Montserrat" w:cs="Arial"/>
          <w:b/>
          <w:sz w:val="21"/>
          <w:szCs w:val="21"/>
          <w:lang w:val="es-MX"/>
        </w:rPr>
      </w:pPr>
    </w:p>
    <w:p w14:paraId="7CDD91A2" w14:textId="7EE9381C" w:rsidR="00AE11AD" w:rsidRPr="00AF1D15" w:rsidRDefault="00AE11AD" w:rsidP="00BD1B36">
      <w:pPr>
        <w:jc w:val="center"/>
        <w:rPr>
          <w:rFonts w:ascii="Montserrat" w:hAnsi="Montserrat" w:cs="Arial"/>
          <w:b/>
          <w:sz w:val="21"/>
          <w:szCs w:val="21"/>
          <w:lang w:val="es-MX"/>
        </w:rPr>
      </w:pPr>
    </w:p>
    <w:p w14:paraId="541A7BFD" w14:textId="079EA74A" w:rsidR="00AE11AD" w:rsidRPr="00AF1D15" w:rsidRDefault="00AE11AD" w:rsidP="00BD1B36">
      <w:pPr>
        <w:jc w:val="center"/>
        <w:rPr>
          <w:rFonts w:ascii="Montserrat" w:hAnsi="Montserrat" w:cs="Arial"/>
          <w:b/>
          <w:sz w:val="21"/>
          <w:szCs w:val="21"/>
          <w:lang w:val="es-MX"/>
        </w:rPr>
      </w:pPr>
    </w:p>
    <w:p w14:paraId="6C84774E" w14:textId="40B16BDA" w:rsidR="00AE11AD" w:rsidRDefault="00AE11AD" w:rsidP="00BD1B36">
      <w:pPr>
        <w:jc w:val="center"/>
        <w:rPr>
          <w:rFonts w:ascii="Montserrat" w:hAnsi="Montserrat" w:cs="Arial"/>
          <w:b/>
          <w:sz w:val="21"/>
          <w:szCs w:val="21"/>
          <w:lang w:val="es-MX"/>
        </w:rPr>
      </w:pPr>
    </w:p>
    <w:p w14:paraId="43146F35" w14:textId="248C13FB" w:rsidR="00BB4A6B" w:rsidRDefault="00BB4A6B" w:rsidP="00BD1B36">
      <w:pPr>
        <w:jc w:val="center"/>
        <w:rPr>
          <w:rFonts w:ascii="Montserrat" w:hAnsi="Montserrat" w:cs="Arial"/>
          <w:b/>
          <w:sz w:val="21"/>
          <w:szCs w:val="21"/>
          <w:lang w:val="es-MX"/>
        </w:rPr>
      </w:pPr>
    </w:p>
    <w:p w14:paraId="2CE74227" w14:textId="3542B1F5" w:rsidR="00B87156" w:rsidRDefault="00B87156" w:rsidP="00BD1B36">
      <w:pPr>
        <w:jc w:val="center"/>
        <w:rPr>
          <w:rFonts w:ascii="Montserrat" w:hAnsi="Montserrat" w:cs="Arial"/>
          <w:b/>
          <w:sz w:val="21"/>
          <w:szCs w:val="21"/>
          <w:lang w:val="es-MX"/>
        </w:rPr>
      </w:pPr>
    </w:p>
    <w:p w14:paraId="5AB1E2F0" w14:textId="6A4DE4CB" w:rsidR="00B87156" w:rsidRDefault="00B87156" w:rsidP="00BD1B36">
      <w:pPr>
        <w:jc w:val="center"/>
        <w:rPr>
          <w:rFonts w:ascii="Montserrat" w:hAnsi="Montserrat" w:cs="Arial"/>
          <w:b/>
          <w:sz w:val="21"/>
          <w:szCs w:val="21"/>
          <w:lang w:val="es-MX"/>
        </w:rPr>
      </w:pPr>
    </w:p>
    <w:p w14:paraId="494F3861" w14:textId="7F32CC02" w:rsidR="00E7204F" w:rsidRDefault="00E7204F" w:rsidP="00BD1B36">
      <w:pPr>
        <w:jc w:val="center"/>
        <w:rPr>
          <w:rFonts w:ascii="Montserrat" w:hAnsi="Montserrat" w:cs="Arial"/>
          <w:b/>
          <w:sz w:val="21"/>
          <w:szCs w:val="21"/>
          <w:lang w:val="es-MX"/>
        </w:rPr>
      </w:pPr>
    </w:p>
    <w:p w14:paraId="5AC962B5" w14:textId="7ADCAEDD" w:rsidR="00E7204F" w:rsidRDefault="00E7204F" w:rsidP="00BD1B36">
      <w:pPr>
        <w:jc w:val="center"/>
        <w:rPr>
          <w:rFonts w:ascii="Montserrat" w:hAnsi="Montserrat" w:cs="Arial"/>
          <w:b/>
          <w:sz w:val="21"/>
          <w:szCs w:val="21"/>
          <w:lang w:val="es-MX"/>
        </w:rPr>
      </w:pPr>
    </w:p>
    <w:p w14:paraId="7F2D50D0" w14:textId="08823793" w:rsidR="00E7204F" w:rsidRDefault="00E7204F" w:rsidP="00BD1B36">
      <w:pPr>
        <w:jc w:val="center"/>
        <w:rPr>
          <w:rFonts w:ascii="Montserrat" w:hAnsi="Montserrat" w:cs="Arial"/>
          <w:b/>
          <w:sz w:val="21"/>
          <w:szCs w:val="21"/>
          <w:lang w:val="es-MX"/>
        </w:rPr>
      </w:pPr>
    </w:p>
    <w:p w14:paraId="069AA732" w14:textId="760CE3C1" w:rsidR="00E7204F" w:rsidRDefault="00E7204F" w:rsidP="00BD1B36">
      <w:pPr>
        <w:jc w:val="center"/>
        <w:rPr>
          <w:rFonts w:ascii="Montserrat" w:hAnsi="Montserrat" w:cs="Arial"/>
          <w:b/>
          <w:sz w:val="21"/>
          <w:szCs w:val="21"/>
          <w:lang w:val="es-MX"/>
        </w:rPr>
      </w:pPr>
    </w:p>
    <w:p w14:paraId="678A64F6" w14:textId="43502954" w:rsidR="00E7204F" w:rsidRDefault="00E7204F" w:rsidP="00BD1B36">
      <w:pPr>
        <w:jc w:val="center"/>
        <w:rPr>
          <w:rFonts w:ascii="Montserrat" w:hAnsi="Montserrat" w:cs="Arial"/>
          <w:b/>
          <w:sz w:val="21"/>
          <w:szCs w:val="21"/>
          <w:lang w:val="es-MX"/>
        </w:rPr>
      </w:pPr>
    </w:p>
    <w:p w14:paraId="754E4DEF" w14:textId="5810C288" w:rsidR="00E7204F" w:rsidRDefault="00E7204F" w:rsidP="00BD1B36">
      <w:pPr>
        <w:jc w:val="center"/>
        <w:rPr>
          <w:rFonts w:ascii="Montserrat" w:hAnsi="Montserrat" w:cs="Arial"/>
          <w:b/>
          <w:sz w:val="21"/>
          <w:szCs w:val="21"/>
          <w:lang w:val="es-MX"/>
        </w:rPr>
      </w:pPr>
    </w:p>
    <w:p w14:paraId="1603CD3A" w14:textId="2AE4DA2D" w:rsidR="00E7204F" w:rsidRDefault="00E7204F" w:rsidP="00BD1B36">
      <w:pPr>
        <w:jc w:val="center"/>
        <w:rPr>
          <w:rFonts w:ascii="Montserrat" w:hAnsi="Montserrat" w:cs="Arial"/>
          <w:b/>
          <w:sz w:val="21"/>
          <w:szCs w:val="21"/>
          <w:lang w:val="es-MX"/>
        </w:rPr>
      </w:pPr>
    </w:p>
    <w:p w14:paraId="2892BB5A" w14:textId="202A3EB8" w:rsidR="00E7204F" w:rsidRDefault="00E7204F" w:rsidP="00BD1B36">
      <w:pPr>
        <w:jc w:val="center"/>
        <w:rPr>
          <w:rFonts w:ascii="Montserrat" w:hAnsi="Montserrat" w:cs="Arial"/>
          <w:b/>
          <w:sz w:val="21"/>
          <w:szCs w:val="21"/>
          <w:lang w:val="es-MX"/>
        </w:rPr>
      </w:pPr>
    </w:p>
    <w:p w14:paraId="0FB4D637" w14:textId="77777777" w:rsidR="00E7204F" w:rsidRDefault="00E7204F" w:rsidP="00BD1B36">
      <w:pPr>
        <w:jc w:val="center"/>
        <w:rPr>
          <w:rFonts w:ascii="Montserrat" w:hAnsi="Montserrat" w:cs="Arial"/>
          <w:b/>
          <w:sz w:val="21"/>
          <w:szCs w:val="21"/>
          <w:lang w:val="es-MX"/>
        </w:rPr>
      </w:pPr>
    </w:p>
    <w:p w14:paraId="29FEE5AE" w14:textId="5DD49C60" w:rsidR="006C5D4E" w:rsidRDefault="006C5D4E" w:rsidP="00BD1B36">
      <w:pPr>
        <w:jc w:val="center"/>
        <w:rPr>
          <w:rFonts w:ascii="Montserrat" w:hAnsi="Montserrat" w:cs="Arial"/>
          <w:b/>
          <w:sz w:val="21"/>
          <w:szCs w:val="21"/>
          <w:lang w:val="es-MX"/>
        </w:rPr>
      </w:pPr>
    </w:p>
    <w:p w14:paraId="4080057D" w14:textId="77777777" w:rsidR="006C5D4E" w:rsidRDefault="006C5D4E" w:rsidP="00BD1B36">
      <w:pPr>
        <w:jc w:val="center"/>
        <w:rPr>
          <w:rFonts w:ascii="Montserrat" w:hAnsi="Montserrat" w:cs="Arial"/>
          <w:b/>
          <w:sz w:val="21"/>
          <w:szCs w:val="21"/>
          <w:lang w:val="es-MX"/>
        </w:rPr>
      </w:pPr>
    </w:p>
    <w:p w14:paraId="788EE0A2" w14:textId="77777777" w:rsidR="00BD1B36" w:rsidRPr="00AF1D15" w:rsidRDefault="00BD1B36" w:rsidP="00BD1B36">
      <w:pPr>
        <w:jc w:val="center"/>
        <w:rPr>
          <w:rFonts w:ascii="Montserrat" w:hAnsi="Montserrat" w:cs="Arial"/>
          <w:b/>
          <w:bCs/>
          <w:sz w:val="21"/>
          <w:szCs w:val="21"/>
          <w:lang w:val="es-MX"/>
        </w:rPr>
      </w:pPr>
      <w:r w:rsidRPr="00AF1D15">
        <w:rPr>
          <w:rFonts w:ascii="Montserrat" w:hAnsi="Montserrat" w:cs="Arial"/>
          <w:b/>
          <w:bCs/>
          <w:iCs/>
          <w:sz w:val="21"/>
          <w:szCs w:val="21"/>
          <w:lang w:val="es-MX"/>
        </w:rPr>
        <w:lastRenderedPageBreak/>
        <w:t xml:space="preserve">603-APO-PR-02- </w:t>
      </w:r>
      <w:r w:rsidRPr="00AF1D15">
        <w:rPr>
          <w:rFonts w:ascii="Montserrat" w:hAnsi="Montserrat" w:cs="Arial"/>
          <w:b/>
          <w:bCs/>
          <w:sz w:val="21"/>
          <w:szCs w:val="21"/>
          <w:lang w:val="es-MX"/>
        </w:rPr>
        <w:t>CC-F-3</w:t>
      </w:r>
    </w:p>
    <w:p w14:paraId="1C4CA7E1" w14:textId="6C94C88D" w:rsidR="00BD1B36" w:rsidRPr="00AF1D15" w:rsidRDefault="00BD1B36" w:rsidP="00BD1B36">
      <w:pPr>
        <w:jc w:val="center"/>
        <w:rPr>
          <w:rFonts w:ascii="Montserrat" w:hAnsi="Montserrat" w:cs="Arial"/>
          <w:b/>
          <w:bCs/>
          <w:sz w:val="21"/>
          <w:szCs w:val="21"/>
          <w:lang w:val="es-MX"/>
        </w:rPr>
      </w:pPr>
      <w:r w:rsidRPr="00AF1D15">
        <w:rPr>
          <w:rFonts w:ascii="Montserrat" w:hAnsi="Montserrat"/>
          <w:noProof/>
          <w:sz w:val="21"/>
          <w:szCs w:val="21"/>
          <w:lang w:val="es-MX" w:eastAsia="es-MX"/>
        </w:rPr>
        <mc:AlternateContent>
          <mc:Choice Requires="wps">
            <w:drawing>
              <wp:anchor distT="0" distB="0" distL="114300" distR="114300" simplePos="0" relativeHeight="251659264" behindDoc="0" locked="0" layoutInCell="1" allowOverlap="1" wp14:anchorId="1193A6C6" wp14:editId="60D87F34">
                <wp:simplePos x="0" y="0"/>
                <wp:positionH relativeFrom="column">
                  <wp:posOffset>-57150</wp:posOffset>
                </wp:positionH>
                <wp:positionV relativeFrom="paragraph">
                  <wp:posOffset>153035</wp:posOffset>
                </wp:positionV>
                <wp:extent cx="6153150" cy="7019925"/>
                <wp:effectExtent l="0" t="0" r="19050" b="28575"/>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701992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09FCC" id="Rectángulo 15" o:spid="_x0000_s1026" style="position:absolute;margin-left:-4.5pt;margin-top:12.05pt;width:484.5pt;height:5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" filled="f" strokeweight="1pt"/>
            </w:pict>
          </mc:Fallback>
        </mc:AlternateContent>
      </w:r>
      <w:r w:rsidRPr="00AF1D15">
        <w:rPr>
          <w:rFonts w:ascii="Montserrat" w:hAnsi="Montserrat" w:cs="Arial"/>
          <w:b/>
          <w:bCs/>
          <w:sz w:val="21"/>
          <w:szCs w:val="21"/>
          <w:lang w:val="es-MX"/>
        </w:rPr>
        <w:t>FORMATO DE CONTROL DE CAMBIOS</w:t>
      </w:r>
      <w:r w:rsidRPr="00AF1D15">
        <w:rPr>
          <w:rFonts w:ascii="Montserrat" w:hAnsi="Montserrat" w:cs="Arial"/>
          <w:b/>
          <w:bCs/>
          <w:sz w:val="21"/>
          <w:szCs w:val="21"/>
          <w:lang w:val="es-MX"/>
        </w:rPr>
        <w:br/>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9"/>
        <w:gridCol w:w="2799"/>
        <w:gridCol w:w="29"/>
      </w:tblGrid>
      <w:tr w:rsidR="00BD1B36" w:rsidRPr="00AF1D15" w14:paraId="4BD75967" w14:textId="77777777" w:rsidTr="008475F1">
        <w:trPr>
          <w:gridAfter w:val="1"/>
          <w:wAfter w:w="29" w:type="dxa"/>
          <w:trHeight w:val="466"/>
        </w:trPr>
        <w:tc>
          <w:tcPr>
            <w:tcW w:w="9378" w:type="dxa"/>
            <w:gridSpan w:val="2"/>
            <w:vAlign w:val="center"/>
          </w:tcPr>
          <w:p w14:paraId="43D1347C" w14:textId="77777777" w:rsidR="00BD1B36" w:rsidRPr="00AF1D15" w:rsidRDefault="00BD1B36" w:rsidP="00100D43">
            <w:pPr>
              <w:jc w:val="center"/>
              <w:rPr>
                <w:rFonts w:ascii="Montserrat" w:hAnsi="Montserrat" w:cs="Arial"/>
                <w:b/>
                <w:sz w:val="21"/>
                <w:szCs w:val="21"/>
                <w:lang w:val="es-MX"/>
              </w:rPr>
            </w:pPr>
            <w:r w:rsidRPr="00AF1D15">
              <w:rPr>
                <w:rFonts w:ascii="Montserrat" w:hAnsi="Montserrat" w:cs="Arial"/>
                <w:b/>
                <w:sz w:val="21"/>
                <w:szCs w:val="21"/>
                <w:lang w:val="es-MX"/>
              </w:rPr>
              <w:t>Nombre del Ordenamiento</w:t>
            </w:r>
          </w:p>
        </w:tc>
      </w:tr>
      <w:tr w:rsidR="00BD1B36" w:rsidRPr="00860FAD" w14:paraId="1A613498" w14:textId="77777777" w:rsidTr="008475F1">
        <w:trPr>
          <w:gridAfter w:val="1"/>
          <w:wAfter w:w="29" w:type="dxa"/>
          <w:trHeight w:val="573"/>
        </w:trPr>
        <w:tc>
          <w:tcPr>
            <w:tcW w:w="9378" w:type="dxa"/>
            <w:gridSpan w:val="2"/>
          </w:tcPr>
          <w:p w14:paraId="1F8DB4E3" w14:textId="2D7D5EB9" w:rsidR="00BD1B36" w:rsidRPr="00AF1D15" w:rsidRDefault="00BD1B36" w:rsidP="00422144">
            <w:pPr>
              <w:jc w:val="center"/>
              <w:rPr>
                <w:rFonts w:ascii="Montserrat" w:hAnsi="Montserrat" w:cs="Arial"/>
                <w:b/>
                <w:sz w:val="21"/>
                <w:szCs w:val="21"/>
                <w:lang w:val="es-MX"/>
              </w:rPr>
            </w:pPr>
            <w:r w:rsidRPr="00AF1D15">
              <w:rPr>
                <w:rFonts w:ascii="Montserrat" w:hAnsi="Montserrat" w:cs="Arial"/>
                <w:sz w:val="21"/>
                <w:szCs w:val="21"/>
                <w:lang w:val="es-MX"/>
              </w:rPr>
              <w:t>Acuerdo DG-</w:t>
            </w:r>
            <w:r w:rsidR="00422144">
              <w:rPr>
                <w:rFonts w:ascii="Montserrat" w:hAnsi="Montserrat" w:cs="Arial"/>
                <w:sz w:val="21"/>
                <w:szCs w:val="21"/>
                <w:lang w:val="es-MX"/>
              </w:rPr>
              <w:t>DCAJ-03/2021-SA</w:t>
            </w:r>
            <w:r w:rsidRPr="00AF1D15">
              <w:rPr>
                <w:rFonts w:ascii="Montserrat" w:hAnsi="Montserrat" w:cs="Arial"/>
                <w:sz w:val="21"/>
                <w:szCs w:val="21"/>
                <w:lang w:val="es-MX"/>
              </w:rPr>
              <w:t xml:space="preserve"> por el que se actualizan las Políticas, Bases y Lineamientos en Materia de Obras Públicas y Servicios Relacionados con las Mismas del Colegio Nacional de Educación Profesional Técnica.</w:t>
            </w:r>
          </w:p>
        </w:tc>
      </w:tr>
      <w:tr w:rsidR="00BD1B36" w:rsidRPr="00AF1D15" w14:paraId="489D2204" w14:textId="77777777" w:rsidTr="008475F1">
        <w:trPr>
          <w:trHeight w:val="378"/>
        </w:trPr>
        <w:tc>
          <w:tcPr>
            <w:tcW w:w="6579" w:type="dxa"/>
            <w:vAlign w:val="center"/>
          </w:tcPr>
          <w:p w14:paraId="1E2B73AD" w14:textId="30824686" w:rsidR="00BD1B36" w:rsidRPr="00AF1D15" w:rsidRDefault="00BD1B36" w:rsidP="00100D43">
            <w:pPr>
              <w:tabs>
                <w:tab w:val="left" w:pos="1020"/>
              </w:tabs>
              <w:jc w:val="center"/>
              <w:rPr>
                <w:rFonts w:ascii="Montserrat" w:hAnsi="Montserrat" w:cs="Arial"/>
                <w:sz w:val="21"/>
                <w:szCs w:val="21"/>
                <w:lang w:val="es-MX"/>
              </w:rPr>
            </w:pPr>
            <w:r w:rsidRPr="00AF1D15">
              <w:rPr>
                <w:rFonts w:ascii="Montserrat" w:hAnsi="Montserrat" w:cs="Arial"/>
                <w:b/>
                <w:iCs/>
                <w:sz w:val="21"/>
                <w:szCs w:val="21"/>
                <w:lang w:val="es-MX"/>
              </w:rPr>
              <w:t>Tipo de Emisión:    Nuevo</w:t>
            </w:r>
            <w:r w:rsidRPr="00AF1D15">
              <w:rPr>
                <w:rFonts w:ascii="Montserrat" w:hAnsi="Montserrat" w:cs="Arial"/>
                <w:bCs/>
                <w:iCs/>
                <w:sz w:val="21"/>
                <w:szCs w:val="21"/>
                <w:lang w:val="es-MX"/>
              </w:rPr>
              <w:t xml:space="preserve"> </w:t>
            </w:r>
            <w:proofErr w:type="gramStart"/>
            <w:r w:rsidRPr="00AF1D15">
              <w:rPr>
                <w:rFonts w:ascii="Montserrat" w:hAnsi="Montserrat" w:cs="Arial"/>
                <w:bCs/>
                <w:iCs/>
                <w:sz w:val="21"/>
                <w:szCs w:val="21"/>
                <w:lang w:val="es-MX"/>
              </w:rPr>
              <w:t xml:space="preserve">   (</w:t>
            </w:r>
            <w:proofErr w:type="gramEnd"/>
            <w:r w:rsidRPr="00AF1D15">
              <w:rPr>
                <w:rFonts w:ascii="Montserrat" w:hAnsi="Montserrat" w:cs="Arial"/>
                <w:bCs/>
                <w:iCs/>
                <w:sz w:val="21"/>
                <w:szCs w:val="21"/>
                <w:lang w:val="es-MX"/>
              </w:rPr>
              <w:t xml:space="preserve">    )     </w:t>
            </w:r>
            <w:r w:rsidRPr="00AF1D15">
              <w:rPr>
                <w:rFonts w:ascii="Montserrat" w:hAnsi="Montserrat" w:cs="Arial"/>
                <w:b/>
                <w:iCs/>
                <w:sz w:val="21"/>
                <w:szCs w:val="21"/>
                <w:lang w:val="es-MX"/>
              </w:rPr>
              <w:t>Modificación</w:t>
            </w:r>
            <w:r w:rsidRPr="00AF1D15">
              <w:rPr>
                <w:rFonts w:ascii="Montserrat" w:hAnsi="Montserrat" w:cs="Arial"/>
                <w:bCs/>
                <w:iCs/>
                <w:sz w:val="21"/>
                <w:szCs w:val="21"/>
                <w:lang w:val="es-MX"/>
              </w:rPr>
              <w:t xml:space="preserve">    </w:t>
            </w:r>
            <w:r w:rsidR="00C6145E" w:rsidRPr="00AF1D15">
              <w:rPr>
                <w:rFonts w:ascii="Montserrat" w:hAnsi="Montserrat" w:cs="Arial"/>
                <w:bCs/>
                <w:iCs/>
                <w:sz w:val="21"/>
                <w:szCs w:val="21"/>
                <w:lang w:val="es-MX"/>
              </w:rPr>
              <w:t xml:space="preserve">( </w:t>
            </w:r>
            <w:r w:rsidR="00422144">
              <w:rPr>
                <w:rFonts w:ascii="Montserrat" w:hAnsi="Montserrat" w:cs="Arial"/>
                <w:bCs/>
                <w:iCs/>
                <w:sz w:val="21"/>
                <w:szCs w:val="21"/>
                <w:lang w:val="es-MX"/>
              </w:rPr>
              <w:t>X</w:t>
            </w:r>
            <w:r w:rsidRPr="00AF1D15">
              <w:rPr>
                <w:rFonts w:ascii="Montserrat" w:hAnsi="Montserrat" w:cs="Arial"/>
                <w:bCs/>
                <w:iCs/>
                <w:sz w:val="21"/>
                <w:szCs w:val="21"/>
                <w:lang w:val="es-MX"/>
              </w:rPr>
              <w:t xml:space="preserve"> )</w:t>
            </w:r>
          </w:p>
        </w:tc>
        <w:tc>
          <w:tcPr>
            <w:tcW w:w="2828" w:type="dxa"/>
            <w:gridSpan w:val="2"/>
            <w:vAlign w:val="center"/>
          </w:tcPr>
          <w:p w14:paraId="04018021" w14:textId="77777777" w:rsidR="00BD1B36" w:rsidRPr="00AF1D15" w:rsidRDefault="00BD1B36" w:rsidP="00100D43">
            <w:pPr>
              <w:tabs>
                <w:tab w:val="left" w:pos="1020"/>
              </w:tabs>
              <w:jc w:val="center"/>
              <w:rPr>
                <w:rFonts w:ascii="Montserrat" w:hAnsi="Montserrat" w:cs="Arial"/>
                <w:sz w:val="21"/>
                <w:szCs w:val="21"/>
                <w:lang w:val="es-MX"/>
              </w:rPr>
            </w:pPr>
            <w:r w:rsidRPr="00AF1D15">
              <w:rPr>
                <w:rFonts w:ascii="Montserrat" w:hAnsi="Montserrat" w:cs="Arial"/>
                <w:bCs/>
                <w:iCs/>
                <w:sz w:val="21"/>
                <w:szCs w:val="21"/>
                <w:lang w:val="es-MX"/>
              </w:rPr>
              <w:t>Número de Revisión:</w:t>
            </w:r>
            <w:proofErr w:type="gramStart"/>
            <w:r w:rsidRPr="00AF1D15">
              <w:rPr>
                <w:rFonts w:ascii="Montserrat" w:hAnsi="Montserrat" w:cs="Arial"/>
                <w:bCs/>
                <w:iCs/>
                <w:sz w:val="21"/>
                <w:szCs w:val="21"/>
                <w:lang w:val="es-MX"/>
              </w:rPr>
              <w:t xml:space="preserve">   (</w:t>
            </w:r>
            <w:proofErr w:type="gramEnd"/>
            <w:r w:rsidRPr="00AF1D15">
              <w:rPr>
                <w:rFonts w:ascii="Montserrat" w:hAnsi="Montserrat" w:cs="Arial"/>
                <w:bCs/>
                <w:iCs/>
                <w:sz w:val="21"/>
                <w:szCs w:val="21"/>
                <w:lang w:val="es-MX"/>
              </w:rPr>
              <w:t>004)</w:t>
            </w:r>
          </w:p>
        </w:tc>
      </w:tr>
    </w:tbl>
    <w:p w14:paraId="4F2EDDDA" w14:textId="77777777" w:rsidR="00BD1B36" w:rsidRPr="00AF1D15" w:rsidRDefault="00BD1B36" w:rsidP="00BD1B36">
      <w:pPr>
        <w:tabs>
          <w:tab w:val="left" w:pos="1020"/>
        </w:tabs>
        <w:jc w:val="center"/>
        <w:rPr>
          <w:rFonts w:ascii="Montserrat" w:hAnsi="Montserrat" w:cs="Arial"/>
          <w:sz w:val="21"/>
          <w:szCs w:val="21"/>
          <w:lang w:val="es-MX"/>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371"/>
      </w:tblGrid>
      <w:tr w:rsidR="00BD1B36" w:rsidRPr="00860FAD" w14:paraId="042C12E1" w14:textId="77777777" w:rsidTr="00100D43">
        <w:trPr>
          <w:trHeight w:val="896"/>
        </w:trPr>
        <w:tc>
          <w:tcPr>
            <w:tcW w:w="2127" w:type="dxa"/>
            <w:vAlign w:val="center"/>
          </w:tcPr>
          <w:p w14:paraId="5401CB56" w14:textId="77777777" w:rsidR="00BD1B36" w:rsidRPr="00AF1D15" w:rsidRDefault="00BD1B36" w:rsidP="00100D43">
            <w:pPr>
              <w:tabs>
                <w:tab w:val="left" w:pos="1020"/>
              </w:tabs>
              <w:ind w:left="142"/>
              <w:jc w:val="center"/>
              <w:rPr>
                <w:rFonts w:ascii="Montserrat" w:hAnsi="Montserrat" w:cs="Arial"/>
                <w:sz w:val="21"/>
                <w:szCs w:val="21"/>
                <w:lang w:val="es-MX"/>
              </w:rPr>
            </w:pPr>
            <w:r w:rsidRPr="00AF1D15">
              <w:rPr>
                <w:rFonts w:ascii="Montserrat" w:hAnsi="Montserrat" w:cs="Arial"/>
                <w:sz w:val="21"/>
                <w:szCs w:val="21"/>
                <w:lang w:val="es-MX"/>
              </w:rPr>
              <w:t xml:space="preserve">Razones de la emisión </w:t>
            </w:r>
          </w:p>
        </w:tc>
        <w:tc>
          <w:tcPr>
            <w:tcW w:w="7371" w:type="dxa"/>
          </w:tcPr>
          <w:p w14:paraId="63E28598" w14:textId="77777777" w:rsidR="00BD1B36" w:rsidRPr="00AF1D15" w:rsidRDefault="00BD1B36" w:rsidP="00100D43">
            <w:pPr>
              <w:tabs>
                <w:tab w:val="left" w:pos="1020"/>
              </w:tabs>
              <w:ind w:left="142"/>
              <w:jc w:val="both"/>
              <w:rPr>
                <w:rFonts w:ascii="Montserrat" w:hAnsi="Montserrat" w:cs="Arial"/>
                <w:b/>
                <w:sz w:val="21"/>
                <w:szCs w:val="21"/>
                <w:lang w:val="es-MX"/>
              </w:rPr>
            </w:pPr>
            <w:r w:rsidRPr="00AF1D15">
              <w:rPr>
                <w:rFonts w:ascii="Montserrat" w:hAnsi="Montserrat" w:cs="Arial"/>
                <w:sz w:val="21"/>
                <w:szCs w:val="21"/>
                <w:lang w:val="es-MX"/>
              </w:rPr>
              <w:t>Actualización del documento en virtud de las reformas Ley de Obras Públicas y Servicios Relacionados con las Mismas del 09/04/12, 11/08/14 y 13/01/16, así como la expedición del Protocolo de actuación en materia de contrataciones públicas, otorgamientos y prórroga de licencias, permisos autorizaciones y concesiones el día 20-08-2015.</w:t>
            </w:r>
          </w:p>
        </w:tc>
      </w:tr>
    </w:tbl>
    <w:p w14:paraId="29DD027A" w14:textId="77777777" w:rsidR="00BD1B36" w:rsidRPr="00AF1D15" w:rsidRDefault="00BD1B36" w:rsidP="00BD1B36">
      <w:pPr>
        <w:tabs>
          <w:tab w:val="left" w:pos="1020"/>
        </w:tabs>
        <w:ind w:left="142"/>
        <w:rPr>
          <w:rFonts w:ascii="Montserrat" w:hAnsi="Montserrat" w:cs="Arial"/>
          <w:sz w:val="21"/>
          <w:szCs w:val="21"/>
          <w:lang w:val="es-MX"/>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3"/>
        <w:gridCol w:w="3372"/>
      </w:tblGrid>
      <w:tr w:rsidR="00BD1B36" w:rsidRPr="00AF1D15" w14:paraId="3F297190" w14:textId="77777777" w:rsidTr="00100D43">
        <w:trPr>
          <w:trHeight w:val="395"/>
        </w:trPr>
        <w:tc>
          <w:tcPr>
            <w:tcW w:w="5983" w:type="dxa"/>
            <w:vAlign w:val="center"/>
          </w:tcPr>
          <w:p w14:paraId="1EB4D9C4" w14:textId="43C1949A" w:rsidR="00BD1B36" w:rsidRPr="00AF1D15" w:rsidRDefault="00BD1B36" w:rsidP="003C44A0">
            <w:pPr>
              <w:tabs>
                <w:tab w:val="left" w:pos="1020"/>
              </w:tabs>
              <w:ind w:left="142"/>
              <w:rPr>
                <w:rFonts w:ascii="Montserrat" w:hAnsi="Montserrat" w:cs="Arial"/>
                <w:sz w:val="21"/>
                <w:szCs w:val="21"/>
                <w:lang w:val="es-MX"/>
              </w:rPr>
            </w:pPr>
            <w:r w:rsidRPr="00AF1D15">
              <w:rPr>
                <w:rFonts w:ascii="Montserrat" w:hAnsi="Montserrat" w:cs="Arial"/>
                <w:sz w:val="21"/>
                <w:szCs w:val="21"/>
                <w:lang w:val="es-MX"/>
              </w:rPr>
              <w:t>No. de Dictamen aprob</w:t>
            </w:r>
            <w:r w:rsidR="00700382">
              <w:rPr>
                <w:rFonts w:ascii="Montserrat" w:hAnsi="Montserrat" w:cs="Arial"/>
                <w:sz w:val="21"/>
                <w:szCs w:val="21"/>
                <w:lang w:val="es-MX"/>
              </w:rPr>
              <w:t>ado por el Grupo de Trabajo: GT COMERI/3/2021</w:t>
            </w:r>
          </w:p>
        </w:tc>
        <w:tc>
          <w:tcPr>
            <w:tcW w:w="3372" w:type="dxa"/>
            <w:vAlign w:val="center"/>
          </w:tcPr>
          <w:p w14:paraId="1B12E6B5" w14:textId="29012CC2" w:rsidR="00BD1B36" w:rsidRPr="00AF1D15" w:rsidRDefault="00BD1B36" w:rsidP="003C44A0">
            <w:pPr>
              <w:tabs>
                <w:tab w:val="left" w:pos="1020"/>
              </w:tabs>
              <w:ind w:left="142"/>
              <w:rPr>
                <w:rFonts w:ascii="Montserrat" w:hAnsi="Montserrat" w:cs="Arial"/>
                <w:sz w:val="21"/>
                <w:szCs w:val="21"/>
                <w:lang w:val="es-MX"/>
              </w:rPr>
            </w:pPr>
            <w:r w:rsidRPr="00AF1D15">
              <w:rPr>
                <w:rFonts w:ascii="Montserrat" w:hAnsi="Montserrat" w:cs="Arial"/>
                <w:sz w:val="21"/>
                <w:szCs w:val="21"/>
                <w:lang w:val="es-MX"/>
              </w:rPr>
              <w:t xml:space="preserve">Fecha: </w:t>
            </w:r>
            <w:r w:rsidR="003C44A0" w:rsidRPr="00AF1D15">
              <w:rPr>
                <w:rFonts w:ascii="Montserrat" w:hAnsi="Montserrat" w:cs="Arial"/>
                <w:sz w:val="21"/>
                <w:szCs w:val="21"/>
                <w:lang w:val="es-MX"/>
              </w:rPr>
              <w:t>21 de abril de 2021</w:t>
            </w:r>
          </w:p>
        </w:tc>
      </w:tr>
      <w:tr w:rsidR="00BD1B36" w:rsidRPr="00860FAD" w14:paraId="1C8F85F5" w14:textId="77777777" w:rsidTr="00100D43">
        <w:trPr>
          <w:trHeight w:val="421"/>
        </w:trPr>
        <w:tc>
          <w:tcPr>
            <w:tcW w:w="5983" w:type="dxa"/>
            <w:vAlign w:val="center"/>
          </w:tcPr>
          <w:p w14:paraId="33F689EA" w14:textId="25DA350B" w:rsidR="00BD1B36" w:rsidRPr="00AF1D15" w:rsidRDefault="00BD1B36" w:rsidP="003C44A0">
            <w:pPr>
              <w:tabs>
                <w:tab w:val="left" w:pos="1020"/>
              </w:tabs>
              <w:ind w:left="142"/>
              <w:rPr>
                <w:rFonts w:ascii="Montserrat" w:hAnsi="Montserrat" w:cs="Arial"/>
                <w:sz w:val="21"/>
                <w:szCs w:val="21"/>
                <w:lang w:val="es-MX"/>
              </w:rPr>
            </w:pPr>
            <w:r w:rsidRPr="00AF1D15">
              <w:rPr>
                <w:rFonts w:ascii="Montserrat" w:hAnsi="Montserrat" w:cs="Arial"/>
                <w:sz w:val="21"/>
                <w:szCs w:val="21"/>
                <w:lang w:val="es-MX"/>
              </w:rPr>
              <w:t xml:space="preserve">No. de Cédula de Autorización del Dictamen del COMERI: </w:t>
            </w:r>
            <w:r w:rsidR="00422144">
              <w:rPr>
                <w:rFonts w:ascii="Montserrat" w:hAnsi="Montserrat" w:cs="Arial"/>
                <w:sz w:val="21"/>
                <w:szCs w:val="21"/>
                <w:lang w:val="es-MX"/>
              </w:rPr>
              <w:t>COMERI/3/2021</w:t>
            </w:r>
          </w:p>
        </w:tc>
        <w:tc>
          <w:tcPr>
            <w:tcW w:w="3372" w:type="dxa"/>
            <w:vAlign w:val="center"/>
          </w:tcPr>
          <w:p w14:paraId="14159F5E" w14:textId="5CEF9796" w:rsidR="00BD1B36" w:rsidRPr="00AF1D15" w:rsidRDefault="00BD1B36" w:rsidP="00422144">
            <w:pPr>
              <w:tabs>
                <w:tab w:val="left" w:pos="1020"/>
              </w:tabs>
              <w:ind w:left="142"/>
              <w:rPr>
                <w:rFonts w:ascii="Montserrat" w:hAnsi="Montserrat" w:cs="Arial"/>
                <w:sz w:val="21"/>
                <w:szCs w:val="21"/>
                <w:lang w:val="es-MX"/>
              </w:rPr>
            </w:pPr>
            <w:r w:rsidRPr="00AF1D15">
              <w:rPr>
                <w:rFonts w:ascii="Montserrat" w:hAnsi="Montserrat" w:cs="Arial"/>
                <w:sz w:val="21"/>
                <w:szCs w:val="21"/>
                <w:lang w:val="es-MX"/>
              </w:rPr>
              <w:t xml:space="preserve">Fecha de Emisión: </w:t>
            </w:r>
            <w:r w:rsidR="00422144">
              <w:rPr>
                <w:rFonts w:ascii="Montserrat" w:hAnsi="Montserrat" w:cs="Arial"/>
                <w:sz w:val="21"/>
                <w:szCs w:val="21"/>
                <w:lang w:val="es-MX"/>
              </w:rPr>
              <w:t>30 de abril de 2021</w:t>
            </w:r>
          </w:p>
        </w:tc>
      </w:tr>
    </w:tbl>
    <w:p w14:paraId="4912D34E" w14:textId="77777777" w:rsidR="00BD1B36" w:rsidRPr="00AF1D15" w:rsidRDefault="00BD1B36" w:rsidP="00BD1B36">
      <w:pPr>
        <w:ind w:left="142"/>
        <w:rPr>
          <w:rFonts w:ascii="Montserrat" w:hAnsi="Montserrat"/>
          <w:sz w:val="21"/>
          <w:szCs w:val="21"/>
          <w:lang w:val="es-MX"/>
        </w:rPr>
      </w:pPr>
    </w:p>
    <w:tbl>
      <w:tblPr>
        <w:tblW w:w="9512" w:type="dxa"/>
        <w:jc w:val="center"/>
        <w:tblLook w:val="04A0" w:firstRow="1" w:lastRow="0" w:firstColumn="1" w:lastColumn="0" w:noHBand="0" w:noVBand="1"/>
      </w:tblPr>
      <w:tblGrid>
        <w:gridCol w:w="4756"/>
        <w:gridCol w:w="4756"/>
      </w:tblGrid>
      <w:tr w:rsidR="00E77C30" w:rsidRPr="00B9569E" w14:paraId="188B715F" w14:textId="087FC638" w:rsidTr="00E77C30">
        <w:trPr>
          <w:trHeight w:val="1112"/>
          <w:jc w:val="center"/>
        </w:trPr>
        <w:tc>
          <w:tcPr>
            <w:tcW w:w="4756" w:type="dxa"/>
          </w:tcPr>
          <w:p w14:paraId="47A085BD" w14:textId="77777777" w:rsidR="00E77C30" w:rsidRPr="00B9569E" w:rsidRDefault="00E77C30" w:rsidP="00E77C30">
            <w:pPr>
              <w:jc w:val="center"/>
              <w:rPr>
                <w:rFonts w:ascii="Montserrat" w:hAnsi="Montserrat" w:cs="Arial"/>
                <w:sz w:val="20"/>
                <w:szCs w:val="20"/>
                <w:lang w:val="es-MX"/>
              </w:rPr>
            </w:pPr>
          </w:p>
          <w:p w14:paraId="74377A80" w14:textId="77777777" w:rsidR="00E77C30" w:rsidRPr="00B9569E" w:rsidRDefault="00E77C30" w:rsidP="00E77C30">
            <w:pPr>
              <w:jc w:val="center"/>
              <w:rPr>
                <w:rFonts w:ascii="Montserrat" w:hAnsi="Montserrat" w:cs="Arial"/>
                <w:b/>
                <w:sz w:val="20"/>
                <w:szCs w:val="20"/>
                <w:lang w:val="es-MX"/>
              </w:rPr>
            </w:pPr>
          </w:p>
          <w:p w14:paraId="0F636E59" w14:textId="77777777" w:rsidR="00E77C30" w:rsidRPr="00B9569E" w:rsidRDefault="00E77C30" w:rsidP="00E77C30">
            <w:pPr>
              <w:rPr>
                <w:rFonts w:ascii="Montserrat" w:hAnsi="Montserrat" w:cs="Arial"/>
                <w:b/>
                <w:sz w:val="20"/>
                <w:szCs w:val="20"/>
                <w:lang w:val="es-MX"/>
              </w:rPr>
            </w:pPr>
          </w:p>
          <w:p w14:paraId="748D0AE5" w14:textId="77777777" w:rsidR="00E77C30" w:rsidRPr="00B9569E" w:rsidRDefault="00E77C30" w:rsidP="00E77C30">
            <w:pPr>
              <w:jc w:val="center"/>
              <w:rPr>
                <w:rFonts w:ascii="Montserrat" w:hAnsi="Montserrat" w:cs="Arial"/>
                <w:b/>
                <w:sz w:val="20"/>
                <w:szCs w:val="20"/>
                <w:lang w:val="es-MX"/>
              </w:rPr>
            </w:pPr>
          </w:p>
          <w:p w14:paraId="61E7E6BB" w14:textId="77777777" w:rsidR="00E77C30" w:rsidRPr="00B9569E" w:rsidRDefault="00E77C30" w:rsidP="00E77C30">
            <w:pPr>
              <w:jc w:val="center"/>
              <w:rPr>
                <w:rFonts w:ascii="Montserrat" w:hAnsi="Montserrat" w:cs="Arial"/>
                <w:b/>
                <w:sz w:val="20"/>
                <w:szCs w:val="20"/>
                <w:lang w:val="es-MX"/>
              </w:rPr>
            </w:pPr>
            <w:r w:rsidRPr="00B9569E">
              <w:rPr>
                <w:rFonts w:ascii="Montserrat" w:hAnsi="Montserrat" w:cs="Arial"/>
                <w:b/>
                <w:sz w:val="20"/>
                <w:szCs w:val="20"/>
                <w:lang w:val="es-MX"/>
              </w:rPr>
              <w:t>SAMANTHA BELÉN CARBALLO GUTIÉRREZ</w:t>
            </w:r>
          </w:p>
        </w:tc>
        <w:tc>
          <w:tcPr>
            <w:tcW w:w="4756" w:type="dxa"/>
          </w:tcPr>
          <w:p w14:paraId="4BEE5B2E" w14:textId="77777777" w:rsidR="00E77C30" w:rsidRPr="00B9569E" w:rsidRDefault="00E77C30" w:rsidP="00E77C30">
            <w:pPr>
              <w:rPr>
                <w:rFonts w:ascii="Montserrat" w:hAnsi="Montserrat" w:cs="Arial"/>
                <w:sz w:val="20"/>
                <w:szCs w:val="20"/>
                <w:lang w:val="es-MX"/>
              </w:rPr>
            </w:pPr>
          </w:p>
          <w:p w14:paraId="122CC3F6" w14:textId="77777777" w:rsidR="00E77C30" w:rsidRPr="00B9569E" w:rsidRDefault="00E77C30" w:rsidP="00E77C30">
            <w:pPr>
              <w:jc w:val="center"/>
              <w:rPr>
                <w:rFonts w:ascii="Montserrat" w:hAnsi="Montserrat" w:cs="Arial"/>
                <w:sz w:val="20"/>
                <w:szCs w:val="20"/>
                <w:lang w:val="es-MX"/>
              </w:rPr>
            </w:pPr>
          </w:p>
          <w:p w14:paraId="5A667C72" w14:textId="77777777" w:rsidR="00E77C30" w:rsidRPr="00B9569E" w:rsidRDefault="00E77C30" w:rsidP="00E77C30">
            <w:pPr>
              <w:jc w:val="center"/>
              <w:rPr>
                <w:rFonts w:ascii="Montserrat" w:hAnsi="Montserrat" w:cs="Arial"/>
                <w:b/>
                <w:sz w:val="20"/>
                <w:szCs w:val="20"/>
                <w:lang w:val="es-MX"/>
              </w:rPr>
            </w:pPr>
          </w:p>
          <w:p w14:paraId="28C11794" w14:textId="77777777" w:rsidR="00E77C30" w:rsidRPr="00B9569E" w:rsidRDefault="00E77C30" w:rsidP="00E77C30">
            <w:pPr>
              <w:jc w:val="center"/>
              <w:rPr>
                <w:rFonts w:ascii="Montserrat" w:hAnsi="Montserrat" w:cs="Arial"/>
                <w:b/>
                <w:sz w:val="20"/>
                <w:szCs w:val="20"/>
                <w:lang w:val="es-MX"/>
              </w:rPr>
            </w:pPr>
          </w:p>
          <w:p w14:paraId="28E418C7" w14:textId="12B24D67" w:rsidR="00E77C30" w:rsidRPr="00B9569E" w:rsidRDefault="00E77C30" w:rsidP="00E77C30">
            <w:pPr>
              <w:jc w:val="center"/>
              <w:rPr>
                <w:rFonts w:ascii="Montserrat" w:hAnsi="Montserrat" w:cs="Arial"/>
                <w:sz w:val="20"/>
                <w:szCs w:val="20"/>
                <w:lang w:val="es-MX"/>
              </w:rPr>
            </w:pPr>
            <w:r w:rsidRPr="00B9569E">
              <w:rPr>
                <w:rFonts w:ascii="Montserrat" w:hAnsi="Montserrat" w:cs="Arial"/>
                <w:b/>
                <w:sz w:val="20"/>
                <w:szCs w:val="20"/>
                <w:lang w:val="es-MX"/>
              </w:rPr>
              <w:t>AIDA MARGARITA MÉNEZ ESCOBAR</w:t>
            </w:r>
          </w:p>
        </w:tc>
      </w:tr>
      <w:tr w:rsidR="00E77C30" w:rsidRPr="006C5D4E" w14:paraId="3E63A7FF" w14:textId="51975A3E" w:rsidTr="00E77C30">
        <w:trPr>
          <w:trHeight w:val="834"/>
          <w:jc w:val="center"/>
        </w:trPr>
        <w:tc>
          <w:tcPr>
            <w:tcW w:w="4756" w:type="dxa"/>
            <w:hideMark/>
          </w:tcPr>
          <w:p w14:paraId="2D3BF90F" w14:textId="77777777" w:rsidR="00E77C30" w:rsidRPr="00B9569E" w:rsidRDefault="00E77C30" w:rsidP="00E77C30">
            <w:pPr>
              <w:jc w:val="center"/>
              <w:rPr>
                <w:rFonts w:ascii="Montserrat" w:hAnsi="Montserrat" w:cs="Arial"/>
                <w:b/>
                <w:sz w:val="20"/>
                <w:szCs w:val="20"/>
                <w:lang w:val="es-MX"/>
              </w:rPr>
            </w:pPr>
            <w:r w:rsidRPr="00B9569E">
              <w:rPr>
                <w:rFonts w:ascii="Montserrat" w:hAnsi="Montserrat" w:cs="Arial"/>
                <w:b/>
                <w:sz w:val="20"/>
                <w:szCs w:val="20"/>
                <w:lang w:val="es-MX"/>
              </w:rPr>
              <w:t>DIRECTORA DE INFRAESTRUCTURA Y ADQUISICIONES</w:t>
            </w:r>
          </w:p>
          <w:p w14:paraId="70CE88D1" w14:textId="77777777" w:rsidR="00E77C30" w:rsidRPr="00B9569E" w:rsidRDefault="00E77C30" w:rsidP="00E77C30">
            <w:pPr>
              <w:jc w:val="center"/>
              <w:rPr>
                <w:rFonts w:ascii="Montserrat" w:hAnsi="Montserrat" w:cs="Arial"/>
                <w:b/>
                <w:sz w:val="20"/>
                <w:szCs w:val="20"/>
                <w:lang w:val="es-MX"/>
              </w:rPr>
            </w:pPr>
            <w:r w:rsidRPr="00B9569E">
              <w:rPr>
                <w:rFonts w:ascii="Montserrat" w:hAnsi="Montserrat" w:cs="Arial"/>
                <w:sz w:val="20"/>
                <w:szCs w:val="20"/>
                <w:lang w:val="es-MX"/>
              </w:rPr>
              <w:t>Integra</w:t>
            </w:r>
          </w:p>
        </w:tc>
        <w:tc>
          <w:tcPr>
            <w:tcW w:w="4756" w:type="dxa"/>
          </w:tcPr>
          <w:p w14:paraId="5D502A94" w14:textId="77777777" w:rsidR="00E77C30" w:rsidRPr="00B9569E" w:rsidRDefault="00E77C30" w:rsidP="00E77C30">
            <w:pPr>
              <w:jc w:val="center"/>
              <w:rPr>
                <w:rFonts w:ascii="Montserrat" w:hAnsi="Montserrat" w:cs="Arial"/>
                <w:b/>
                <w:sz w:val="20"/>
                <w:szCs w:val="20"/>
                <w:lang w:val="es-MX"/>
              </w:rPr>
            </w:pPr>
            <w:r w:rsidRPr="00B9569E">
              <w:rPr>
                <w:rFonts w:ascii="Montserrat" w:hAnsi="Montserrat" w:cs="Arial"/>
                <w:b/>
                <w:sz w:val="20"/>
                <w:szCs w:val="20"/>
                <w:lang w:val="es-MX"/>
              </w:rPr>
              <w:t>SECRETARIA DE ADMINISTRACIÓN</w:t>
            </w:r>
          </w:p>
          <w:p w14:paraId="677E5883" w14:textId="77777777" w:rsidR="00E77C30" w:rsidRPr="00B9569E" w:rsidRDefault="00E77C30" w:rsidP="00E77C30">
            <w:pPr>
              <w:jc w:val="center"/>
              <w:rPr>
                <w:rFonts w:ascii="Montserrat" w:hAnsi="Montserrat" w:cs="Arial"/>
                <w:sz w:val="20"/>
                <w:szCs w:val="20"/>
                <w:lang w:val="es-MX"/>
              </w:rPr>
            </w:pPr>
          </w:p>
          <w:p w14:paraId="366DCF18" w14:textId="7516973E" w:rsidR="00E77C30" w:rsidRPr="00B9569E" w:rsidRDefault="00E77C30" w:rsidP="00E77C30">
            <w:pPr>
              <w:jc w:val="center"/>
              <w:rPr>
                <w:rFonts w:ascii="Montserrat" w:hAnsi="Montserrat" w:cs="Arial"/>
                <w:b/>
                <w:sz w:val="20"/>
                <w:szCs w:val="20"/>
                <w:lang w:val="es-MX"/>
              </w:rPr>
            </w:pPr>
            <w:r w:rsidRPr="00B9569E">
              <w:rPr>
                <w:rFonts w:ascii="Montserrat" w:hAnsi="Montserrat" w:cs="Arial"/>
                <w:sz w:val="20"/>
                <w:szCs w:val="20"/>
                <w:lang w:val="es-MX"/>
              </w:rPr>
              <w:t>Propone</w:t>
            </w:r>
          </w:p>
        </w:tc>
      </w:tr>
    </w:tbl>
    <w:p w14:paraId="7241463A" w14:textId="77777777" w:rsidR="00BD1B36" w:rsidRPr="00422144" w:rsidRDefault="00BD1B36" w:rsidP="00BD1B36">
      <w:pPr>
        <w:ind w:left="142"/>
        <w:rPr>
          <w:rFonts w:ascii="Montserrat" w:hAnsi="Montserrat"/>
          <w:sz w:val="21"/>
          <w:szCs w:val="21"/>
          <w:lang w:val="es-ES"/>
        </w:rPr>
      </w:pPr>
    </w:p>
    <w:p w14:paraId="4D3018AE" w14:textId="77777777" w:rsidR="00BD1B36" w:rsidRPr="00AF1D15" w:rsidRDefault="00BD1B36" w:rsidP="00BD1B36">
      <w:pPr>
        <w:ind w:left="142"/>
        <w:rPr>
          <w:rFonts w:ascii="Montserrat" w:hAnsi="Montserrat"/>
          <w:sz w:val="21"/>
          <w:szCs w:val="21"/>
          <w:lang w:val="es-MX"/>
        </w:rPr>
      </w:pPr>
    </w:p>
    <w:p w14:paraId="199F655D" w14:textId="77777777" w:rsidR="00BD1B36" w:rsidRPr="00AF1D15" w:rsidRDefault="00BD1B36" w:rsidP="00BD1B36">
      <w:pPr>
        <w:pStyle w:val="Textocomentario"/>
        <w:jc w:val="center"/>
        <w:rPr>
          <w:rFonts w:ascii="Montserrat" w:hAnsi="Montserrat" w:cs="Arial"/>
          <w:b/>
          <w:sz w:val="21"/>
          <w:szCs w:val="21"/>
          <w:lang w:val="es-MX"/>
        </w:rPr>
      </w:pPr>
    </w:p>
    <w:p w14:paraId="1300613A" w14:textId="77777777" w:rsidR="00BD1B36" w:rsidRPr="00AF1D15" w:rsidRDefault="00BD1B36" w:rsidP="00BD1B36">
      <w:pPr>
        <w:pStyle w:val="Textocomentario"/>
        <w:jc w:val="center"/>
        <w:rPr>
          <w:rFonts w:ascii="Montserrat" w:hAnsi="Montserrat" w:cs="Arial"/>
          <w:b/>
          <w:sz w:val="21"/>
          <w:szCs w:val="21"/>
          <w:lang w:val="es-MX"/>
        </w:rPr>
      </w:pPr>
      <w:r w:rsidRPr="00AF1D15">
        <w:rPr>
          <w:rFonts w:ascii="Montserrat" w:hAnsi="Montserrat" w:cs="Arial"/>
          <w:b/>
          <w:sz w:val="21"/>
          <w:szCs w:val="21"/>
          <w:lang w:val="es-MX"/>
        </w:rPr>
        <w:t>HISTORIAL DE CAMBIOS</w:t>
      </w:r>
    </w:p>
    <w:tbl>
      <w:tblPr>
        <w:tblW w:w="0" w:type="auto"/>
        <w:jc w:val="center"/>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A0" w:firstRow="1" w:lastRow="0" w:firstColumn="1" w:lastColumn="0" w:noHBand="0" w:noVBand="1"/>
      </w:tblPr>
      <w:tblGrid>
        <w:gridCol w:w="982"/>
        <w:gridCol w:w="3283"/>
        <w:gridCol w:w="4852"/>
      </w:tblGrid>
      <w:tr w:rsidR="00BD1B36" w:rsidRPr="00AF1D15" w14:paraId="3211993C" w14:textId="77777777" w:rsidTr="00100D43">
        <w:trPr>
          <w:jc w:val="center"/>
        </w:trPr>
        <w:tc>
          <w:tcPr>
            <w:tcW w:w="982" w:type="dxa"/>
            <w:tcBorders>
              <w:bottom w:val="single" w:sz="12" w:space="0" w:color="A8D08D"/>
            </w:tcBorders>
            <w:shd w:val="clear" w:color="auto" w:fill="auto"/>
          </w:tcPr>
          <w:p w14:paraId="109EA9A4" w14:textId="77777777" w:rsidR="00BD1B36" w:rsidRPr="00AF1D15" w:rsidRDefault="00BD1B36" w:rsidP="00100D43">
            <w:pPr>
              <w:rPr>
                <w:rFonts w:ascii="Montserrat" w:hAnsi="Montserrat" w:cs="Arial"/>
                <w:b/>
                <w:bCs/>
                <w:i/>
                <w:sz w:val="21"/>
                <w:szCs w:val="21"/>
                <w:lang w:val="es-MX"/>
              </w:rPr>
            </w:pPr>
            <w:r w:rsidRPr="00AF1D15">
              <w:rPr>
                <w:rFonts w:ascii="Montserrat" w:hAnsi="Montserrat" w:cs="Arial"/>
                <w:b/>
                <w:bCs/>
                <w:i/>
                <w:sz w:val="21"/>
                <w:szCs w:val="21"/>
                <w:lang w:val="es-MX"/>
              </w:rPr>
              <w:t>No. DE REVISIÓN</w:t>
            </w:r>
          </w:p>
        </w:tc>
        <w:tc>
          <w:tcPr>
            <w:tcW w:w="3283" w:type="dxa"/>
            <w:tcBorders>
              <w:bottom w:val="single" w:sz="12" w:space="0" w:color="A8D08D"/>
            </w:tcBorders>
            <w:shd w:val="clear" w:color="auto" w:fill="auto"/>
          </w:tcPr>
          <w:p w14:paraId="31DEBB91" w14:textId="77777777" w:rsidR="00BD1B36" w:rsidRPr="00AF1D15" w:rsidRDefault="00BD1B36" w:rsidP="00100D43">
            <w:pPr>
              <w:rPr>
                <w:rFonts w:ascii="Montserrat" w:hAnsi="Montserrat" w:cs="Arial"/>
                <w:b/>
                <w:bCs/>
                <w:i/>
                <w:sz w:val="21"/>
                <w:szCs w:val="21"/>
                <w:lang w:val="es-MX"/>
              </w:rPr>
            </w:pPr>
            <w:r w:rsidRPr="00AF1D15">
              <w:rPr>
                <w:rFonts w:ascii="Montserrat" w:hAnsi="Montserrat" w:cs="Arial"/>
                <w:b/>
                <w:bCs/>
                <w:i/>
                <w:sz w:val="21"/>
                <w:szCs w:val="21"/>
                <w:lang w:val="es-MX"/>
              </w:rPr>
              <w:t>FECHA DE EXPEDICIÓN</w:t>
            </w:r>
          </w:p>
        </w:tc>
        <w:tc>
          <w:tcPr>
            <w:tcW w:w="4852" w:type="dxa"/>
            <w:tcBorders>
              <w:bottom w:val="single" w:sz="12" w:space="0" w:color="A8D08D"/>
            </w:tcBorders>
            <w:shd w:val="clear" w:color="auto" w:fill="auto"/>
          </w:tcPr>
          <w:p w14:paraId="48CE6BFD" w14:textId="77777777" w:rsidR="00BD1B36" w:rsidRPr="00AF1D15" w:rsidRDefault="00BD1B36" w:rsidP="00100D43">
            <w:pPr>
              <w:rPr>
                <w:rFonts w:ascii="Montserrat" w:hAnsi="Montserrat" w:cs="Arial"/>
                <w:b/>
                <w:bCs/>
                <w:i/>
                <w:sz w:val="21"/>
                <w:szCs w:val="21"/>
                <w:lang w:val="es-MX"/>
              </w:rPr>
            </w:pPr>
            <w:r w:rsidRPr="00AF1D15">
              <w:rPr>
                <w:rFonts w:ascii="Montserrat" w:hAnsi="Montserrat" w:cs="Arial"/>
                <w:b/>
                <w:bCs/>
                <w:i/>
                <w:sz w:val="21"/>
                <w:szCs w:val="21"/>
                <w:lang w:val="es-MX"/>
              </w:rPr>
              <w:t>DESCRIPCIÓN DEL CAMBIO</w:t>
            </w:r>
          </w:p>
        </w:tc>
      </w:tr>
      <w:tr w:rsidR="00BD1B36" w:rsidRPr="00860FAD" w14:paraId="076A9597" w14:textId="77777777" w:rsidTr="00100D43">
        <w:trPr>
          <w:trHeight w:val="567"/>
          <w:jc w:val="center"/>
        </w:trPr>
        <w:tc>
          <w:tcPr>
            <w:tcW w:w="982" w:type="dxa"/>
            <w:shd w:val="clear" w:color="auto" w:fill="E2EFD9"/>
          </w:tcPr>
          <w:p w14:paraId="683061D8" w14:textId="77777777" w:rsidR="00BD1B36" w:rsidRPr="00AF1D15" w:rsidRDefault="00BD1B36" w:rsidP="00100D43">
            <w:pPr>
              <w:rPr>
                <w:rFonts w:ascii="Montserrat" w:hAnsi="Montserrat" w:cs="Arial"/>
                <w:b/>
                <w:bCs/>
                <w:i/>
                <w:sz w:val="21"/>
                <w:szCs w:val="21"/>
                <w:lang w:val="es-MX"/>
              </w:rPr>
            </w:pPr>
            <w:r w:rsidRPr="00AF1D15">
              <w:rPr>
                <w:rFonts w:ascii="Montserrat" w:hAnsi="Montserrat" w:cs="Arial"/>
                <w:b/>
                <w:bCs/>
                <w:i/>
                <w:sz w:val="21"/>
                <w:szCs w:val="21"/>
                <w:lang w:val="es-MX"/>
              </w:rPr>
              <w:t>00</w:t>
            </w:r>
          </w:p>
        </w:tc>
        <w:tc>
          <w:tcPr>
            <w:tcW w:w="3283" w:type="dxa"/>
            <w:shd w:val="clear" w:color="auto" w:fill="E2EFD9"/>
          </w:tcPr>
          <w:p w14:paraId="23268D83" w14:textId="77777777" w:rsidR="00BD1B36" w:rsidRPr="00AF1D15" w:rsidRDefault="00BD1B36" w:rsidP="00100D43">
            <w:pPr>
              <w:jc w:val="both"/>
              <w:rPr>
                <w:rFonts w:ascii="Montserrat" w:hAnsi="Montserrat" w:cs="Arial"/>
                <w:bCs/>
                <w:i/>
                <w:sz w:val="21"/>
                <w:szCs w:val="21"/>
                <w:lang w:val="es-MX"/>
              </w:rPr>
            </w:pPr>
            <w:r w:rsidRPr="00AF1D15">
              <w:rPr>
                <w:rFonts w:ascii="Montserrat" w:hAnsi="Montserrat" w:cs="Arial"/>
                <w:sz w:val="21"/>
                <w:szCs w:val="21"/>
                <w:lang w:val="es-MX"/>
              </w:rPr>
              <w:t>ACUERDO NÚMERO DG-03/DCAJ-03/SA-03/2002 POR EL CUAL SE ACTUALIZAN LAS POLÍTICAS, BASES Y LINEAMIENTOS EN MATERIA DE OBRAS PÚBLICAS Y SERVICIOS RELACIONADOS CON LAS MISMAS DEL COLEGIO NACIONAL DE EDUCACIÓN PROFESIONAL TÉCNICA SUSCRITO EL 15 DE MAYO DE 2002</w:t>
            </w:r>
          </w:p>
        </w:tc>
        <w:tc>
          <w:tcPr>
            <w:tcW w:w="4852" w:type="dxa"/>
            <w:shd w:val="clear" w:color="auto" w:fill="E2EFD9"/>
          </w:tcPr>
          <w:p w14:paraId="190F9F9A" w14:textId="0FCAB0CB" w:rsidR="00BD1B36" w:rsidRPr="00AF1D15" w:rsidRDefault="00BD1B36" w:rsidP="00100D43">
            <w:pPr>
              <w:jc w:val="both"/>
              <w:rPr>
                <w:rFonts w:ascii="Montserrat" w:hAnsi="Montserrat" w:cs="Arial"/>
                <w:b/>
                <w:bCs/>
                <w:i/>
                <w:sz w:val="21"/>
                <w:szCs w:val="21"/>
                <w:lang w:val="es-MX"/>
              </w:rPr>
            </w:pPr>
            <w:r w:rsidRPr="00AF1D15">
              <w:rPr>
                <w:rFonts w:ascii="Montserrat" w:hAnsi="Montserrat" w:cs="Arial"/>
                <w:bCs/>
                <w:i/>
                <w:sz w:val="21"/>
                <w:szCs w:val="21"/>
                <w:lang w:val="es-MX"/>
              </w:rPr>
              <w:t xml:space="preserve">Contar con el documento </w:t>
            </w:r>
            <w:bookmarkStart w:id="0" w:name="_GoBack"/>
            <w:bookmarkEnd w:id="0"/>
            <w:r w:rsidR="00E7204F" w:rsidRPr="00AF1D15">
              <w:rPr>
                <w:rFonts w:ascii="Montserrat" w:hAnsi="Montserrat" w:cs="Arial"/>
                <w:bCs/>
                <w:i/>
                <w:sz w:val="21"/>
                <w:szCs w:val="21"/>
                <w:lang w:val="es-MX"/>
              </w:rPr>
              <w:t>que establezca</w:t>
            </w:r>
            <w:r w:rsidRPr="00AF1D15">
              <w:rPr>
                <w:rFonts w:ascii="Montserrat" w:hAnsi="Montserrat" w:cs="Arial"/>
                <w:bCs/>
                <w:i/>
                <w:sz w:val="21"/>
                <w:szCs w:val="21"/>
                <w:lang w:val="es-MX"/>
              </w:rPr>
              <w:t xml:space="preserve"> las Políticas, Bases y lineamientos en Materia de Obra Pública que establece el artículo 1 de la Ley de Obras Púbicas y Servicios Relacionados Con las Mismas.</w:t>
            </w:r>
          </w:p>
        </w:tc>
      </w:tr>
      <w:tr w:rsidR="00BD1B36" w:rsidRPr="00860FAD" w14:paraId="1D925C0D" w14:textId="77777777" w:rsidTr="00100D43">
        <w:trPr>
          <w:jc w:val="center"/>
        </w:trPr>
        <w:tc>
          <w:tcPr>
            <w:tcW w:w="982" w:type="dxa"/>
            <w:shd w:val="clear" w:color="auto" w:fill="auto"/>
          </w:tcPr>
          <w:p w14:paraId="1EF96FA4" w14:textId="77777777" w:rsidR="00BD1B36" w:rsidRPr="00AF1D15" w:rsidRDefault="00BD1B36" w:rsidP="00100D43">
            <w:pPr>
              <w:rPr>
                <w:rFonts w:ascii="Montserrat" w:hAnsi="Montserrat" w:cs="Arial"/>
                <w:b/>
                <w:bCs/>
                <w:i/>
                <w:sz w:val="21"/>
                <w:szCs w:val="21"/>
                <w:lang w:val="es-MX"/>
              </w:rPr>
            </w:pPr>
            <w:r w:rsidRPr="00AF1D15">
              <w:rPr>
                <w:rFonts w:ascii="Montserrat" w:hAnsi="Montserrat" w:cs="Arial"/>
                <w:b/>
                <w:bCs/>
                <w:i/>
                <w:sz w:val="21"/>
                <w:szCs w:val="21"/>
                <w:lang w:val="es-MX"/>
              </w:rPr>
              <w:t>001</w:t>
            </w:r>
          </w:p>
          <w:p w14:paraId="623C9961" w14:textId="77777777" w:rsidR="00BD1B36" w:rsidRPr="00AF1D15" w:rsidRDefault="00BD1B36" w:rsidP="00100D43">
            <w:pPr>
              <w:rPr>
                <w:rFonts w:ascii="Montserrat" w:hAnsi="Montserrat" w:cs="Arial"/>
                <w:b/>
                <w:bCs/>
                <w:i/>
                <w:sz w:val="21"/>
                <w:szCs w:val="21"/>
                <w:lang w:val="es-MX"/>
              </w:rPr>
            </w:pPr>
          </w:p>
        </w:tc>
        <w:tc>
          <w:tcPr>
            <w:tcW w:w="3283" w:type="dxa"/>
            <w:shd w:val="clear" w:color="auto" w:fill="auto"/>
          </w:tcPr>
          <w:p w14:paraId="49D4FDEC" w14:textId="77777777" w:rsidR="00BD1B36" w:rsidRPr="00AF1D15" w:rsidRDefault="00BD1B36" w:rsidP="00100D43">
            <w:pPr>
              <w:jc w:val="both"/>
              <w:rPr>
                <w:rFonts w:ascii="Montserrat" w:hAnsi="Montserrat" w:cs="Arial"/>
                <w:sz w:val="21"/>
                <w:szCs w:val="21"/>
                <w:lang w:val="es-MX"/>
              </w:rPr>
            </w:pPr>
            <w:r w:rsidRPr="00AF1D15">
              <w:rPr>
                <w:rFonts w:ascii="Montserrat" w:hAnsi="Montserrat" w:cs="Arial"/>
                <w:sz w:val="21"/>
                <w:szCs w:val="21"/>
                <w:lang w:val="es-MX"/>
              </w:rPr>
              <w:t xml:space="preserve">ACUERDO NÚMERO DG-15//DACJ-15/SADMON-09/2007 POR EL CUAL SE EXPIDEN LAS POLÍTICAS, BASES Y LINEAMIENTOS EN MATERIA DE OBRAS PÚBLICAS Y SERVICIOS RELACIONADOS CON LAS MISMAS DEL COLEGIO NACIONAL DE EDUCACIÓN PROFESIONAL TÉCNICA SUSCRITO EL 16 DE JULIO DE 2007 </w:t>
            </w:r>
          </w:p>
        </w:tc>
        <w:tc>
          <w:tcPr>
            <w:tcW w:w="4852" w:type="dxa"/>
            <w:shd w:val="clear" w:color="auto" w:fill="auto"/>
          </w:tcPr>
          <w:p w14:paraId="0B1E1EDB" w14:textId="7F532859" w:rsidR="00BD1B36" w:rsidRPr="00AF1D15" w:rsidRDefault="00BD1B36" w:rsidP="00100D43">
            <w:pPr>
              <w:jc w:val="both"/>
              <w:rPr>
                <w:rFonts w:ascii="Montserrat" w:hAnsi="Montserrat" w:cs="Arial"/>
                <w:bCs/>
                <w:i/>
                <w:sz w:val="21"/>
                <w:szCs w:val="21"/>
                <w:lang w:val="es-MX"/>
              </w:rPr>
            </w:pPr>
            <w:r w:rsidRPr="00AF1D15">
              <w:rPr>
                <w:rFonts w:ascii="Montserrat" w:hAnsi="Montserrat" w:cs="Arial"/>
                <w:bCs/>
                <w:i/>
                <w:sz w:val="21"/>
                <w:szCs w:val="21"/>
                <w:lang w:val="es-MX"/>
              </w:rPr>
              <w:t xml:space="preserve">Se actualizan las </w:t>
            </w:r>
            <w:r w:rsidR="00E7204F" w:rsidRPr="00AF1D15">
              <w:rPr>
                <w:rFonts w:ascii="Montserrat" w:hAnsi="Montserrat" w:cs="Arial"/>
                <w:bCs/>
                <w:i/>
                <w:sz w:val="21"/>
                <w:szCs w:val="21"/>
                <w:lang w:val="es-MX"/>
              </w:rPr>
              <w:t>POBALINES de</w:t>
            </w:r>
            <w:r w:rsidRPr="00AF1D15">
              <w:rPr>
                <w:rFonts w:ascii="Montserrat" w:hAnsi="Montserrat" w:cs="Arial"/>
                <w:bCs/>
                <w:i/>
                <w:sz w:val="21"/>
                <w:szCs w:val="21"/>
                <w:lang w:val="es-MX"/>
              </w:rPr>
              <w:t xml:space="preserve"> conformidad con el Reglamento de la Ley en la materia reformado, modificado y derogado el día 29 de noviembre de 2006.</w:t>
            </w:r>
          </w:p>
        </w:tc>
      </w:tr>
      <w:tr w:rsidR="00BD1B36" w:rsidRPr="00860FAD" w14:paraId="473BA386" w14:textId="77777777" w:rsidTr="00100D43">
        <w:trPr>
          <w:jc w:val="center"/>
        </w:trPr>
        <w:tc>
          <w:tcPr>
            <w:tcW w:w="982" w:type="dxa"/>
            <w:shd w:val="clear" w:color="auto" w:fill="E2EFD9"/>
          </w:tcPr>
          <w:p w14:paraId="12E223CF" w14:textId="77777777" w:rsidR="00BD1B36" w:rsidRPr="00AF1D15" w:rsidRDefault="00BD1B36" w:rsidP="00100D43">
            <w:pPr>
              <w:rPr>
                <w:rFonts w:ascii="Montserrat" w:hAnsi="Montserrat" w:cs="Arial"/>
                <w:b/>
                <w:bCs/>
                <w:i/>
                <w:sz w:val="21"/>
                <w:szCs w:val="21"/>
                <w:lang w:val="es-MX"/>
              </w:rPr>
            </w:pPr>
            <w:r w:rsidRPr="00AF1D15">
              <w:rPr>
                <w:rFonts w:ascii="Montserrat" w:hAnsi="Montserrat" w:cs="Arial"/>
                <w:b/>
                <w:bCs/>
                <w:i/>
                <w:sz w:val="21"/>
                <w:szCs w:val="21"/>
                <w:lang w:val="es-MX"/>
              </w:rPr>
              <w:t>002</w:t>
            </w:r>
          </w:p>
          <w:p w14:paraId="088481D0" w14:textId="77777777" w:rsidR="00BD1B36" w:rsidRPr="00AF1D15" w:rsidRDefault="00BD1B36" w:rsidP="00100D43">
            <w:pPr>
              <w:rPr>
                <w:rFonts w:ascii="Montserrat" w:hAnsi="Montserrat" w:cs="Arial"/>
                <w:b/>
                <w:bCs/>
                <w:i/>
                <w:sz w:val="21"/>
                <w:szCs w:val="21"/>
                <w:lang w:val="es-MX"/>
              </w:rPr>
            </w:pPr>
          </w:p>
        </w:tc>
        <w:tc>
          <w:tcPr>
            <w:tcW w:w="3283" w:type="dxa"/>
            <w:shd w:val="clear" w:color="auto" w:fill="E2EFD9"/>
          </w:tcPr>
          <w:p w14:paraId="5E74B239" w14:textId="77777777" w:rsidR="00BD1B36" w:rsidRPr="00AF1D15" w:rsidRDefault="00BD1B36" w:rsidP="00100D43">
            <w:pPr>
              <w:jc w:val="both"/>
              <w:rPr>
                <w:rFonts w:ascii="Montserrat" w:hAnsi="Montserrat" w:cs="Arial"/>
                <w:sz w:val="21"/>
                <w:szCs w:val="21"/>
                <w:lang w:val="es-MX"/>
              </w:rPr>
            </w:pPr>
            <w:r w:rsidRPr="00AF1D15">
              <w:rPr>
                <w:rFonts w:ascii="Montserrat" w:hAnsi="Montserrat" w:cs="Arial"/>
                <w:sz w:val="21"/>
                <w:szCs w:val="21"/>
                <w:lang w:val="es-MX"/>
              </w:rPr>
              <w:t xml:space="preserve">ACUERDO NÚMERO DG-07/DCAJ-07/SA-04/2011 POR EL CUAL SE EXPIDEN LAS POLÍTICAS, BASES Y LINEAMIENTOS EN MATERIA DE OBRAS PÚBLICAS Y SERVICIOS RELACIONADOS CON LAS MISMAS DEL COLEGIO NACIONAL DE EDUCACIÓN PROFESIONAL </w:t>
            </w:r>
            <w:r w:rsidRPr="00AF1D15">
              <w:rPr>
                <w:rFonts w:ascii="Montserrat" w:hAnsi="Montserrat" w:cs="Arial"/>
                <w:sz w:val="21"/>
                <w:szCs w:val="21"/>
                <w:lang w:val="es-MX"/>
              </w:rPr>
              <w:lastRenderedPageBreak/>
              <w:t>TÉCNICA SUSCRITO EL 01 DE JULIO DE 2011</w:t>
            </w:r>
          </w:p>
          <w:p w14:paraId="3DE60E3F" w14:textId="77777777" w:rsidR="00BD1B36" w:rsidRPr="00AF1D15" w:rsidRDefault="00BD1B36" w:rsidP="00100D43">
            <w:pPr>
              <w:rPr>
                <w:rFonts w:ascii="Montserrat" w:hAnsi="Montserrat" w:cs="Arial"/>
                <w:sz w:val="21"/>
                <w:szCs w:val="21"/>
                <w:lang w:val="es-MX"/>
              </w:rPr>
            </w:pPr>
          </w:p>
          <w:p w14:paraId="3DBD630D" w14:textId="77777777" w:rsidR="00BD1B36" w:rsidRPr="00AF1D15" w:rsidRDefault="00BD1B36" w:rsidP="00100D43">
            <w:pPr>
              <w:rPr>
                <w:rFonts w:ascii="Montserrat" w:hAnsi="Montserrat" w:cs="Arial"/>
                <w:sz w:val="21"/>
                <w:szCs w:val="21"/>
                <w:lang w:val="es-MX"/>
              </w:rPr>
            </w:pPr>
          </w:p>
        </w:tc>
        <w:tc>
          <w:tcPr>
            <w:tcW w:w="4852" w:type="dxa"/>
            <w:shd w:val="clear" w:color="auto" w:fill="E2EFD9"/>
          </w:tcPr>
          <w:p w14:paraId="258DAD3C" w14:textId="77777777" w:rsidR="00BD1B36" w:rsidRPr="00AF1D15" w:rsidRDefault="00BD1B36" w:rsidP="00100D43">
            <w:pPr>
              <w:jc w:val="both"/>
              <w:rPr>
                <w:rFonts w:ascii="Montserrat" w:hAnsi="Montserrat" w:cs="Arial"/>
                <w:bCs/>
                <w:i/>
                <w:sz w:val="21"/>
                <w:szCs w:val="21"/>
                <w:lang w:val="es-MX"/>
              </w:rPr>
            </w:pPr>
            <w:r w:rsidRPr="00AF1D15">
              <w:rPr>
                <w:rFonts w:ascii="Montserrat" w:hAnsi="Montserrat" w:cs="Arial"/>
                <w:sz w:val="21"/>
                <w:szCs w:val="21"/>
                <w:lang w:val="es-MX"/>
              </w:rPr>
              <w:lastRenderedPageBreak/>
              <w:t xml:space="preserve">Este documento se emite con la finalidad de regular de manera actualizada los procesos y procedimientos de contratación de los trabajos de Obra Pública y Servicios Relacionados con las Mismas del CONALEP, conforme a  las directrices establecidas en </w:t>
            </w:r>
            <w:r w:rsidRPr="00AF1D15">
              <w:rPr>
                <w:rFonts w:ascii="Montserrat" w:hAnsi="Montserrat" w:cs="Arial"/>
                <w:bCs/>
                <w:i/>
                <w:sz w:val="21"/>
                <w:szCs w:val="21"/>
                <w:lang w:val="es-MX"/>
              </w:rPr>
              <w:t xml:space="preserve">Ley en la materia reformada el día 28 de mayo de 2009, la reforma al  Reglamento de la misma Ley publicada el día 28 de julio de 2010 y a la expedición del Manual Administrativo  de Aplicación General en Materia de Obras Públicas y Servicios </w:t>
            </w:r>
            <w:r w:rsidRPr="00AF1D15">
              <w:rPr>
                <w:rFonts w:ascii="Montserrat" w:hAnsi="Montserrat" w:cs="Arial"/>
                <w:bCs/>
                <w:i/>
                <w:sz w:val="21"/>
                <w:szCs w:val="21"/>
                <w:lang w:val="es-MX"/>
              </w:rPr>
              <w:lastRenderedPageBreak/>
              <w:t>Relacionados con las Mismas del día 09 de agosto de 2010.</w:t>
            </w:r>
          </w:p>
        </w:tc>
      </w:tr>
      <w:tr w:rsidR="00BD1B36" w:rsidRPr="00860FAD" w14:paraId="720DDF45" w14:textId="77777777" w:rsidTr="00100D43">
        <w:trPr>
          <w:jc w:val="center"/>
        </w:trPr>
        <w:tc>
          <w:tcPr>
            <w:tcW w:w="982" w:type="dxa"/>
            <w:shd w:val="clear" w:color="auto" w:fill="auto"/>
          </w:tcPr>
          <w:p w14:paraId="55FD2585" w14:textId="77777777" w:rsidR="00BD1B36" w:rsidRPr="00AF1D15" w:rsidRDefault="00BD1B36" w:rsidP="00100D43">
            <w:pPr>
              <w:rPr>
                <w:rFonts w:ascii="Montserrat" w:hAnsi="Montserrat" w:cs="Arial"/>
                <w:b/>
                <w:bCs/>
                <w:i/>
                <w:sz w:val="21"/>
                <w:szCs w:val="21"/>
                <w:lang w:val="es-MX"/>
              </w:rPr>
            </w:pPr>
            <w:r w:rsidRPr="00AF1D15">
              <w:rPr>
                <w:rFonts w:ascii="Montserrat" w:hAnsi="Montserrat" w:cs="Arial"/>
                <w:b/>
                <w:bCs/>
                <w:i/>
                <w:sz w:val="21"/>
                <w:szCs w:val="21"/>
                <w:lang w:val="es-MX"/>
              </w:rPr>
              <w:lastRenderedPageBreak/>
              <w:t>003</w:t>
            </w:r>
          </w:p>
        </w:tc>
        <w:tc>
          <w:tcPr>
            <w:tcW w:w="3283" w:type="dxa"/>
            <w:shd w:val="clear" w:color="auto" w:fill="auto"/>
          </w:tcPr>
          <w:p w14:paraId="6B9530FC" w14:textId="77777777" w:rsidR="00BD1B36" w:rsidRPr="00AF1D15" w:rsidRDefault="00BD1B36" w:rsidP="00100D43">
            <w:pPr>
              <w:jc w:val="both"/>
              <w:rPr>
                <w:rFonts w:ascii="Montserrat" w:hAnsi="Montserrat" w:cs="Arial"/>
                <w:sz w:val="21"/>
                <w:szCs w:val="21"/>
                <w:lang w:val="es-MX"/>
              </w:rPr>
            </w:pPr>
            <w:r w:rsidRPr="00AF1D15">
              <w:rPr>
                <w:rFonts w:ascii="Montserrat" w:hAnsi="Montserrat" w:cs="Arial"/>
                <w:sz w:val="21"/>
                <w:szCs w:val="21"/>
                <w:lang w:val="es-MX"/>
              </w:rPr>
              <w:t>ACUERDO NÚMERO DG-14/DCAJ-14/SA-05/2011 POR EL CUAL SE EXPIDEN LAS POLÍTICAS, BASES Y LINEAMIENTOS EN MATERIA DE OBRAS PÚBLICAS Y SERVICIOS RELACIONADOS CON LAS MISMAS DEL COLEGIO NACIONAL DE EDUCACIÓN PROFESIONAL TÉCNICA, DE FECHA 10/10/2011</w:t>
            </w:r>
          </w:p>
        </w:tc>
        <w:tc>
          <w:tcPr>
            <w:tcW w:w="4852" w:type="dxa"/>
            <w:shd w:val="clear" w:color="auto" w:fill="auto"/>
          </w:tcPr>
          <w:p w14:paraId="5585334C" w14:textId="0D1E1CD4" w:rsidR="00BD1B36" w:rsidRPr="00AF1D15" w:rsidRDefault="00BD1B36" w:rsidP="00100D43">
            <w:pPr>
              <w:jc w:val="both"/>
              <w:rPr>
                <w:rFonts w:ascii="Montserrat" w:hAnsi="Montserrat" w:cs="Arial"/>
                <w:sz w:val="21"/>
                <w:szCs w:val="21"/>
                <w:lang w:val="es-MX"/>
              </w:rPr>
            </w:pPr>
            <w:r w:rsidRPr="00AF1D15">
              <w:rPr>
                <w:rFonts w:ascii="Montserrat" w:hAnsi="Montserrat" w:cs="Arial"/>
                <w:sz w:val="21"/>
                <w:szCs w:val="21"/>
                <w:lang w:val="es-MX"/>
              </w:rPr>
              <w:t xml:space="preserve">Se adicionó el inciso b del artículo 31 en relación a la amortización de los anticipos. Se definen puntualmente los </w:t>
            </w:r>
            <w:r w:rsidR="00E7204F" w:rsidRPr="00AF1D15">
              <w:rPr>
                <w:rFonts w:ascii="Montserrat" w:hAnsi="Montserrat" w:cs="Arial"/>
                <w:sz w:val="21"/>
                <w:szCs w:val="21"/>
                <w:lang w:val="es-MX"/>
              </w:rPr>
              <w:t>cargos y</w:t>
            </w:r>
            <w:r w:rsidRPr="00AF1D15">
              <w:rPr>
                <w:rFonts w:ascii="Montserrat" w:hAnsi="Montserrat" w:cs="Arial"/>
                <w:sz w:val="21"/>
                <w:szCs w:val="21"/>
                <w:lang w:val="es-MX"/>
              </w:rPr>
              <w:t xml:space="preserve"> las áreas facultadas para intervenir en las diferentes etapas de la contratación de las obras públicas.</w:t>
            </w:r>
          </w:p>
        </w:tc>
      </w:tr>
      <w:tr w:rsidR="00BD1B36" w:rsidRPr="00B93265" w14:paraId="088AD7FB" w14:textId="77777777" w:rsidTr="00100D43">
        <w:trPr>
          <w:jc w:val="center"/>
        </w:trPr>
        <w:tc>
          <w:tcPr>
            <w:tcW w:w="982" w:type="dxa"/>
            <w:shd w:val="clear" w:color="auto" w:fill="E2EFD9"/>
          </w:tcPr>
          <w:p w14:paraId="193B5327" w14:textId="77777777" w:rsidR="00BD1B36" w:rsidRPr="00AF1D15" w:rsidRDefault="00BD1B36" w:rsidP="00100D43">
            <w:pPr>
              <w:rPr>
                <w:rFonts w:ascii="Montserrat" w:hAnsi="Montserrat" w:cs="Arial"/>
                <w:b/>
                <w:bCs/>
                <w:i/>
                <w:sz w:val="21"/>
                <w:szCs w:val="21"/>
                <w:lang w:val="es-MX"/>
              </w:rPr>
            </w:pPr>
            <w:r w:rsidRPr="00AF1D15">
              <w:rPr>
                <w:rFonts w:ascii="Montserrat" w:hAnsi="Montserrat" w:cs="Arial"/>
                <w:b/>
                <w:bCs/>
                <w:i/>
                <w:sz w:val="21"/>
                <w:szCs w:val="21"/>
                <w:lang w:val="es-MX"/>
              </w:rPr>
              <w:t>004</w:t>
            </w:r>
          </w:p>
        </w:tc>
        <w:tc>
          <w:tcPr>
            <w:tcW w:w="3283" w:type="dxa"/>
            <w:shd w:val="clear" w:color="auto" w:fill="E2EFD9"/>
          </w:tcPr>
          <w:p w14:paraId="3D6D1270" w14:textId="4585999F" w:rsidR="00BD1B36" w:rsidRPr="00B93265" w:rsidRDefault="00B93265" w:rsidP="00B93265">
            <w:pPr>
              <w:jc w:val="both"/>
              <w:rPr>
                <w:rFonts w:ascii="Montserrat" w:hAnsi="Montserrat" w:cs="Arial"/>
                <w:sz w:val="21"/>
                <w:szCs w:val="21"/>
                <w:lang w:val="es-MX"/>
              </w:rPr>
            </w:pPr>
            <w:r w:rsidRPr="00B93265">
              <w:rPr>
                <w:rFonts w:ascii="Montserrat" w:eastAsia="Montserrat" w:hAnsi="Montserrat" w:cs="Montserrat"/>
                <w:i/>
                <w:sz w:val="21"/>
                <w:szCs w:val="21"/>
                <w:lang w:val="es-MX" w:eastAsia="es-MX"/>
              </w:rPr>
              <w:t xml:space="preserve">ACUERDO NÚMERO </w:t>
            </w:r>
            <w:r w:rsidRPr="00B93265">
              <w:rPr>
                <w:rFonts w:ascii="Montserrat" w:hAnsi="Montserrat"/>
                <w:b/>
                <w:sz w:val="21"/>
                <w:szCs w:val="21"/>
                <w:lang w:val="es-ES"/>
              </w:rPr>
              <w:t>DG-DCAJ-03/2021-SA</w:t>
            </w:r>
            <w:r w:rsidRPr="00B93265">
              <w:rPr>
                <w:rFonts w:ascii="Montserrat" w:eastAsia="Montserrat" w:hAnsi="Montserrat" w:cs="Montserrat"/>
                <w:i/>
                <w:sz w:val="21"/>
                <w:szCs w:val="21"/>
                <w:lang w:val="es-MX" w:eastAsia="es-MX"/>
              </w:rPr>
              <w:t xml:space="preserve"> POR EL QUE SE ACTUALIZAN LAS POLÍTICAS, BASES Y LINEAMIENTOS EN MATERIA DE OBRAS PÚBLICAS Y SERVICIOS RELACIONADOS CON LAS MISMAS DEL CONALEP.</w:t>
            </w:r>
          </w:p>
        </w:tc>
        <w:tc>
          <w:tcPr>
            <w:tcW w:w="4852" w:type="dxa"/>
            <w:shd w:val="clear" w:color="auto" w:fill="E2EFD9"/>
          </w:tcPr>
          <w:p w14:paraId="1C6923B0" w14:textId="77777777" w:rsidR="00BD1B36" w:rsidRPr="00AF1D15" w:rsidRDefault="00BD1B36" w:rsidP="00100D43">
            <w:pPr>
              <w:jc w:val="both"/>
              <w:rPr>
                <w:rFonts w:ascii="Montserrat" w:hAnsi="Montserrat" w:cs="Arial"/>
                <w:sz w:val="21"/>
                <w:szCs w:val="21"/>
                <w:lang w:val="es-MX"/>
              </w:rPr>
            </w:pPr>
            <w:r w:rsidRPr="00AF1D15">
              <w:rPr>
                <w:rFonts w:ascii="Montserrat" w:hAnsi="Montserrat" w:cs="Arial"/>
                <w:sz w:val="21"/>
                <w:szCs w:val="21"/>
                <w:lang w:val="es-MX"/>
              </w:rPr>
              <w:t>Se actualiza el documento para armonizarlo con las reformas Ley de Obras Públicas y Servicios Relacionados con las Mismas del 09/04/12, 11/08/14 y 13/01/16, así como la expedición del Protocolo de actuación en materia de contrataciones públicas, otorgamientos y prórroga de licencias, permisos autorizaciones y concesiones el día 20-08-2015. Se actualiza la redacción con lenguaje incluyente.</w:t>
            </w:r>
          </w:p>
        </w:tc>
      </w:tr>
    </w:tbl>
    <w:p w14:paraId="518C5EC5" w14:textId="77777777" w:rsidR="00BD1B36" w:rsidRPr="00AF1D15" w:rsidRDefault="00BD1B36" w:rsidP="00BD1B36">
      <w:pPr>
        <w:spacing w:before="120"/>
        <w:rPr>
          <w:rFonts w:ascii="Montserrat" w:hAnsi="Montserrat" w:cs="Arial"/>
          <w:b/>
          <w:bCs/>
          <w:i/>
          <w:sz w:val="21"/>
          <w:szCs w:val="21"/>
          <w:lang w:val="es-MX"/>
        </w:rPr>
      </w:pPr>
      <w:r w:rsidRPr="00AF1D15">
        <w:rPr>
          <w:rFonts w:ascii="Montserrat" w:hAnsi="Montserrat" w:cs="Arial"/>
          <w:b/>
          <w:bCs/>
          <w:i/>
          <w:sz w:val="21"/>
          <w:szCs w:val="21"/>
          <w:lang w:val="es-MX"/>
        </w:rPr>
        <w:t xml:space="preserve">   </w:t>
      </w:r>
    </w:p>
    <w:tbl>
      <w:tblPr>
        <w:tblStyle w:val="Tablaconcuadrcula2-nfasis6"/>
        <w:tblW w:w="0" w:type="auto"/>
        <w:jc w:val="center"/>
        <w:tblLook w:val="04A0" w:firstRow="1" w:lastRow="0" w:firstColumn="1" w:lastColumn="0" w:noHBand="0" w:noVBand="1"/>
      </w:tblPr>
      <w:tblGrid>
        <w:gridCol w:w="8828"/>
      </w:tblGrid>
      <w:tr w:rsidR="00B87156" w14:paraId="4A8F6FE8" w14:textId="77777777" w:rsidTr="009E58D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tcBorders>
              <w:top w:val="single" w:sz="2" w:space="0" w:color="A8D08D" w:themeColor="accent6" w:themeTint="99"/>
              <w:left w:val="single" w:sz="2" w:space="0" w:color="A8D08D" w:themeColor="accent6" w:themeTint="99"/>
              <w:right w:val="single" w:sz="2" w:space="0" w:color="A8D08D" w:themeColor="accent6" w:themeTint="99"/>
            </w:tcBorders>
          </w:tcPr>
          <w:p w14:paraId="65C4D0E9" w14:textId="77777777" w:rsidR="00B87156" w:rsidRPr="003F060F" w:rsidRDefault="00B87156" w:rsidP="009E58D2">
            <w:pPr>
              <w:jc w:val="center"/>
              <w:rPr>
                <w:rFonts w:ascii="High Tower Text" w:hAnsi="High Tower Text" w:cs="Courier New"/>
                <w:sz w:val="24"/>
              </w:rPr>
            </w:pPr>
            <w:r w:rsidRPr="003F060F">
              <w:rPr>
                <w:rFonts w:ascii="High Tower Text" w:hAnsi="High Tower Text" w:cs="Courier New"/>
                <w:sz w:val="24"/>
              </w:rPr>
              <w:t>CÉDULA DE REGISTRO</w:t>
            </w:r>
          </w:p>
        </w:tc>
      </w:tr>
      <w:tr w:rsidR="00B87156" w:rsidRPr="00860FAD" w14:paraId="4EECD237" w14:textId="77777777" w:rsidTr="009E58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tcBorders>
              <w:left w:val="single" w:sz="2" w:space="0" w:color="A8D08D" w:themeColor="accent6" w:themeTint="99"/>
              <w:right w:val="single" w:sz="2" w:space="0" w:color="A8D08D" w:themeColor="accent6" w:themeTint="99"/>
            </w:tcBorders>
          </w:tcPr>
          <w:p w14:paraId="7BC4FB62" w14:textId="1ECDDD01" w:rsidR="00B87156" w:rsidRPr="00B87156" w:rsidRDefault="00B87156" w:rsidP="00B87156">
            <w:pPr>
              <w:pStyle w:val="Default"/>
              <w:jc w:val="both"/>
              <w:rPr>
                <w:rFonts w:ascii="High Tower Text" w:hAnsi="High Tower Text" w:cs="Courier New"/>
                <w:color w:val="auto"/>
                <w:lang w:val="es-ES"/>
              </w:rPr>
            </w:pPr>
            <w:r w:rsidRPr="00B87156">
              <w:rPr>
                <w:rFonts w:ascii="High Tower Text" w:hAnsi="High Tower Text" w:cs="Courier New"/>
                <w:b w:val="0"/>
                <w:color w:val="auto"/>
                <w:lang w:val="es-ES"/>
              </w:rPr>
              <w:t xml:space="preserve">El </w:t>
            </w:r>
            <w:r w:rsidRPr="00B87156">
              <w:rPr>
                <w:rFonts w:ascii="High Tower Text" w:eastAsia="Montserrat" w:hAnsi="High Tower Text"/>
                <w:i/>
                <w:color w:val="auto"/>
                <w:lang w:val="es-MX" w:eastAsia="es-MX"/>
              </w:rPr>
              <w:t xml:space="preserve">Acuerdo Número </w:t>
            </w:r>
            <w:r w:rsidRPr="00B87156">
              <w:rPr>
                <w:rFonts w:ascii="High Tower Text" w:hAnsi="High Tower Text"/>
                <w:color w:val="auto"/>
                <w:lang w:val="es-ES"/>
              </w:rPr>
              <w:t>DG-DCAJ-03/2021-SA</w:t>
            </w:r>
            <w:r w:rsidRPr="00B87156">
              <w:rPr>
                <w:rFonts w:ascii="High Tower Text" w:eastAsia="Montserrat" w:hAnsi="High Tower Text"/>
                <w:i/>
                <w:color w:val="auto"/>
                <w:lang w:val="es-MX" w:eastAsia="es-MX"/>
              </w:rPr>
              <w:t xml:space="preserve"> por el que se actualizan las Políticas, Bases y Lineamientos en Materia de Obras Públicas y Servicios Relacionados con las Mismas del CONALEP</w:t>
            </w:r>
            <w:r w:rsidRPr="00B87156">
              <w:rPr>
                <w:rFonts w:ascii="High Tower Text" w:hAnsi="High Tower Text" w:cs="Courier New"/>
                <w:color w:val="auto"/>
                <w:lang w:val="es-ES"/>
              </w:rPr>
              <w:t xml:space="preserve">, </w:t>
            </w:r>
            <w:r w:rsidRPr="00B87156">
              <w:rPr>
                <w:rFonts w:ascii="High Tower Text" w:hAnsi="High Tower Text" w:cs="Courier New"/>
                <w:b w:val="0"/>
                <w:color w:val="auto"/>
                <w:lang w:val="es-ES"/>
              </w:rPr>
              <w:t xml:space="preserve">queda debidamente registrado a foja 3 del Libro de Acuerdos emitidos por la Dirección General 2021, en fecha 24 de mayo de 2021. </w:t>
            </w:r>
          </w:p>
        </w:tc>
      </w:tr>
      <w:tr w:rsidR="00B87156" w:rsidRPr="00860FAD" w14:paraId="17DFD0D5" w14:textId="77777777" w:rsidTr="009E58D2">
        <w:trPr>
          <w:jc w:val="center"/>
        </w:trPr>
        <w:tc>
          <w:tcPr>
            <w:cnfStyle w:val="001000000000" w:firstRow="0" w:lastRow="0" w:firstColumn="1" w:lastColumn="0" w:oddVBand="0" w:evenVBand="0" w:oddHBand="0" w:evenHBand="0" w:firstRowFirstColumn="0" w:firstRowLastColumn="0" w:lastRowFirstColumn="0" w:lastRowLastColumn="0"/>
            <w:tcW w:w="8828" w:type="dxa"/>
            <w:tcBorders>
              <w:left w:val="single" w:sz="2" w:space="0" w:color="A8D08D" w:themeColor="accent6" w:themeTint="99"/>
              <w:right w:val="single" w:sz="2" w:space="0" w:color="A8D08D" w:themeColor="accent6" w:themeTint="99"/>
            </w:tcBorders>
          </w:tcPr>
          <w:p w14:paraId="6E496C4F" w14:textId="77777777" w:rsidR="00B87156" w:rsidRPr="003F060F" w:rsidRDefault="00B87156" w:rsidP="009E58D2">
            <w:pPr>
              <w:pStyle w:val="Default"/>
              <w:jc w:val="center"/>
              <w:rPr>
                <w:rFonts w:ascii="High Tower Text" w:hAnsi="High Tower Text" w:cs="Courier New"/>
                <w:szCs w:val="22"/>
                <w:lang w:val="es-ES"/>
              </w:rPr>
            </w:pPr>
          </w:p>
          <w:p w14:paraId="11CCF4DC" w14:textId="77777777" w:rsidR="00B87156" w:rsidRPr="003F060F" w:rsidRDefault="00B87156" w:rsidP="009E58D2">
            <w:pPr>
              <w:pStyle w:val="Default"/>
              <w:jc w:val="center"/>
              <w:rPr>
                <w:rFonts w:ascii="High Tower Text" w:hAnsi="High Tower Text" w:cs="Courier New"/>
                <w:szCs w:val="22"/>
                <w:lang w:val="es-ES"/>
              </w:rPr>
            </w:pPr>
            <w:r w:rsidRPr="003F060F">
              <w:rPr>
                <w:rFonts w:ascii="High Tower Text" w:hAnsi="High Tower Text" w:cs="Courier New"/>
                <w:szCs w:val="22"/>
                <w:lang w:val="es-ES"/>
              </w:rPr>
              <w:t>José Luis Martínez Garza</w:t>
            </w:r>
          </w:p>
          <w:p w14:paraId="7EDA4D99" w14:textId="77777777" w:rsidR="00B87156" w:rsidRPr="003F060F" w:rsidRDefault="00B87156" w:rsidP="009E58D2">
            <w:pPr>
              <w:pStyle w:val="Default"/>
              <w:jc w:val="center"/>
              <w:rPr>
                <w:rFonts w:ascii="High Tower Text" w:hAnsi="High Tower Text" w:cs="Courier New"/>
                <w:szCs w:val="22"/>
                <w:lang w:val="es-ES"/>
              </w:rPr>
            </w:pPr>
            <w:r w:rsidRPr="003F060F">
              <w:rPr>
                <w:rFonts w:ascii="High Tower Text" w:hAnsi="High Tower Text" w:cs="Courier New"/>
                <w:szCs w:val="22"/>
                <w:lang w:val="es-ES"/>
              </w:rPr>
              <w:t>Director Corporativo de Asuntos Jurídicos</w:t>
            </w:r>
          </w:p>
        </w:tc>
      </w:tr>
    </w:tbl>
    <w:p w14:paraId="07D3BF0F" w14:textId="77777777" w:rsidR="00F6128D" w:rsidRPr="00B93265" w:rsidRDefault="00F6128D" w:rsidP="00BD1B36">
      <w:pPr>
        <w:rPr>
          <w:rFonts w:ascii="Montserrat" w:hAnsi="Montserrat"/>
          <w:sz w:val="21"/>
          <w:szCs w:val="21"/>
          <w:lang w:val="es-ES"/>
        </w:rPr>
      </w:pPr>
    </w:p>
    <w:sectPr w:rsidR="00F6128D" w:rsidRPr="00B93265" w:rsidSect="00D01B46">
      <w:headerReference w:type="even" r:id="rId7"/>
      <w:headerReference w:type="default" r:id="rId8"/>
      <w:footerReference w:type="default" r:id="rId9"/>
      <w:headerReference w:type="first" r:id="rId10"/>
      <w:pgSz w:w="12240" w:h="15840"/>
      <w:pgMar w:top="1843" w:right="1134" w:bottom="1134" w:left="1134" w:header="708" w:footer="13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C3B95" w14:textId="77777777" w:rsidR="00E56FFB" w:rsidRDefault="00E56FFB" w:rsidP="00E722A1">
      <w:pPr>
        <w:spacing w:after="0" w:line="240" w:lineRule="auto"/>
      </w:pPr>
      <w:r>
        <w:separator/>
      </w:r>
    </w:p>
  </w:endnote>
  <w:endnote w:type="continuationSeparator" w:id="0">
    <w:p w14:paraId="5CF3686D" w14:textId="77777777" w:rsidR="00E56FFB" w:rsidRDefault="00E56FFB" w:rsidP="00E7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High Tower Text">
    <w:panose1 w:val="0204050205050603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61143"/>
      <w:docPartObj>
        <w:docPartGallery w:val="Page Numbers (Bottom of Page)"/>
        <w:docPartUnique/>
      </w:docPartObj>
    </w:sdtPr>
    <w:sdtEndPr/>
    <w:sdtContent>
      <w:sdt>
        <w:sdtPr>
          <w:id w:val="1728636285"/>
          <w:docPartObj>
            <w:docPartGallery w:val="Page Numbers (Top of Page)"/>
            <w:docPartUnique/>
          </w:docPartObj>
        </w:sdtPr>
        <w:sdtEndPr/>
        <w:sdtContent>
          <w:p w14:paraId="59FBB240" w14:textId="5A201BA6" w:rsidR="009D03A6" w:rsidRDefault="009D03A6">
            <w:pPr>
              <w:pStyle w:val="Piedepgina"/>
              <w:jc w:val="center"/>
            </w:pPr>
            <w:r>
              <w:rPr>
                <w:noProof/>
                <w:lang w:val="es-MX" w:eastAsia="es-MX"/>
              </w:rPr>
              <w:drawing>
                <wp:anchor distT="0" distB="0" distL="114300" distR="114300" simplePos="0" relativeHeight="251673600" behindDoc="1" locked="0" layoutInCell="1" allowOverlap="1" wp14:anchorId="5024B0DE" wp14:editId="6F7280F7">
                  <wp:simplePos x="0" y="0"/>
                  <wp:positionH relativeFrom="page">
                    <wp:align>left</wp:align>
                  </wp:positionH>
                  <wp:positionV relativeFrom="paragraph">
                    <wp:posOffset>-182245</wp:posOffset>
                  </wp:positionV>
                  <wp:extent cx="7531100" cy="131191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131191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
              </w:rPr>
              <w:t xml:space="preserve">Página </w:t>
            </w:r>
            <w:r>
              <w:rPr>
                <w:b/>
                <w:bCs/>
                <w:sz w:val="24"/>
                <w:szCs w:val="24"/>
              </w:rPr>
              <w:fldChar w:fldCharType="begin"/>
            </w:r>
            <w:r>
              <w:rPr>
                <w:b/>
                <w:bCs/>
              </w:rPr>
              <w:instrText>PAGE</w:instrText>
            </w:r>
            <w:r>
              <w:rPr>
                <w:b/>
                <w:bCs/>
                <w:sz w:val="24"/>
                <w:szCs w:val="24"/>
              </w:rPr>
              <w:fldChar w:fldCharType="separate"/>
            </w:r>
            <w:r w:rsidR="00D01B46">
              <w:rPr>
                <w:b/>
                <w:bCs/>
                <w:noProof/>
              </w:rPr>
              <w:t>18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01B46">
              <w:rPr>
                <w:b/>
                <w:bCs/>
                <w:noProof/>
              </w:rPr>
              <w:t>18</w:t>
            </w:r>
            <w:r>
              <w:rPr>
                <w:b/>
                <w:bCs/>
                <w:sz w:val="24"/>
                <w:szCs w:val="24"/>
              </w:rPr>
              <w:fldChar w:fldCharType="end"/>
            </w:r>
          </w:p>
        </w:sdtContent>
      </w:sdt>
    </w:sdtContent>
  </w:sdt>
  <w:p w14:paraId="22700FC5" w14:textId="3E7B9296" w:rsidR="001430A0" w:rsidRDefault="001430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E4ECE" w14:textId="77777777" w:rsidR="00E56FFB" w:rsidRDefault="00E56FFB" w:rsidP="00E722A1">
      <w:pPr>
        <w:spacing w:after="0" w:line="240" w:lineRule="auto"/>
      </w:pPr>
      <w:r>
        <w:separator/>
      </w:r>
    </w:p>
  </w:footnote>
  <w:footnote w:type="continuationSeparator" w:id="0">
    <w:p w14:paraId="1D58CB36" w14:textId="77777777" w:rsidR="00E56FFB" w:rsidRDefault="00E56FFB" w:rsidP="00E72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DA84B" w14:textId="77777777" w:rsidR="001430A0" w:rsidRDefault="00E7204F">
    <w:pPr>
      <w:pStyle w:val="Encabezado"/>
    </w:pPr>
    <w:r>
      <w:rPr>
        <w:noProof/>
      </w:rPr>
      <w:pict w14:anchorId="352DF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75264" o:spid="_x0000_s2050" type="#_x0000_t75" alt="" style="position:absolute;margin-left:0;margin-top:0;width:637.5pt;height:825pt;z-index:-251653120;mso-wrap-edited:f;mso-width-percent:0;mso-height-percent:0;mso-position-horizontal:center;mso-position-horizontal-relative:margin;mso-position-vertical:center;mso-position-vertical-relative:margin;mso-width-percent:0;mso-height-percent:0" o:allowincell="f">
          <v:imagedata r:id="rId1" o:title="Oficiomembrete-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C95E5" w14:textId="673D2A28" w:rsidR="001430A0" w:rsidRPr="00F62312" w:rsidRDefault="001430A0" w:rsidP="00D01B46">
    <w:pPr>
      <w:spacing w:after="0" w:line="240" w:lineRule="auto"/>
      <w:ind w:left="5529"/>
      <w:jc w:val="both"/>
      <w:rPr>
        <w:rFonts w:cs="Calibri"/>
        <w:color w:val="7F7F7F"/>
        <w:lang w:val="es-ES"/>
      </w:rPr>
    </w:pPr>
    <w:r w:rsidRPr="00BD1B36">
      <w:rPr>
        <w:rFonts w:cs="Calibri"/>
        <w:noProof/>
        <w:color w:val="7F7F7F"/>
        <w:sz w:val="14"/>
        <w:lang w:val="es-MX" w:eastAsia="es-MX"/>
      </w:rPr>
      <w:drawing>
        <wp:anchor distT="0" distB="0" distL="114300" distR="114300" simplePos="0" relativeHeight="251671552" behindDoc="0" locked="0" layoutInCell="1" allowOverlap="1" wp14:anchorId="3F89F7E1" wp14:editId="2AF7477C">
          <wp:simplePos x="0" y="0"/>
          <wp:positionH relativeFrom="column">
            <wp:posOffset>-321750</wp:posOffset>
          </wp:positionH>
          <wp:positionV relativeFrom="paragraph">
            <wp:posOffset>-203805</wp:posOffset>
          </wp:positionV>
          <wp:extent cx="3651920" cy="597082"/>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1">
                    <a:extLst>
                      <a:ext uri="{28A0092B-C50C-407E-A947-70E740481C1C}">
                        <a14:useLocalDpi xmlns:a14="http://schemas.microsoft.com/office/drawing/2010/main" val="0"/>
                      </a:ext>
                    </a:extLst>
                  </a:blip>
                  <a:stretch>
                    <a:fillRect/>
                  </a:stretch>
                </pic:blipFill>
                <pic:spPr>
                  <a:xfrm>
                    <a:off x="0" y="0"/>
                    <a:ext cx="3651920" cy="597082"/>
                  </a:xfrm>
                  <a:prstGeom prst="rect">
                    <a:avLst/>
                  </a:prstGeom>
                </pic:spPr>
              </pic:pic>
            </a:graphicData>
          </a:graphic>
          <wp14:sizeRelH relativeFrom="page">
            <wp14:pctWidth>0</wp14:pctWidth>
          </wp14:sizeRelH>
          <wp14:sizeRelV relativeFrom="page">
            <wp14:pctHeight>0</wp14:pctHeight>
          </wp14:sizeRelV>
        </wp:anchor>
      </w:drawing>
    </w:r>
    <w:r w:rsidRPr="00BD1B36">
      <w:rPr>
        <w:rFonts w:ascii="Montserrat" w:eastAsia="Montserrat" w:hAnsi="Montserrat" w:cs="Montserrat"/>
        <w:i/>
        <w:color w:val="000000"/>
        <w:sz w:val="8"/>
        <w:szCs w:val="16"/>
        <w:lang w:val="es-MX" w:eastAsia="es-MX"/>
      </w:rPr>
      <w:t xml:space="preserve"> </w:t>
    </w:r>
    <w:r w:rsidR="001707F5" w:rsidRPr="001707F5">
      <w:rPr>
        <w:rFonts w:ascii="Montserrat" w:eastAsia="Montserrat" w:hAnsi="Montserrat" w:cs="Montserrat"/>
        <w:i/>
        <w:color w:val="385623" w:themeColor="accent6" w:themeShade="80"/>
        <w:sz w:val="16"/>
        <w:szCs w:val="16"/>
        <w:lang w:val="es-MX" w:eastAsia="es-MX"/>
      </w:rPr>
      <w:t xml:space="preserve">Acuerdo Número </w:t>
    </w:r>
    <w:r w:rsidR="00EC0B03" w:rsidRPr="00982C11">
      <w:rPr>
        <w:rFonts w:ascii="Montserrat" w:hAnsi="Montserrat"/>
        <w:b/>
        <w:color w:val="385623" w:themeColor="accent6" w:themeShade="80"/>
        <w:sz w:val="14"/>
        <w:szCs w:val="14"/>
        <w:lang w:val="es-ES"/>
      </w:rPr>
      <w:t>DG-DCAJ-0</w:t>
    </w:r>
    <w:r w:rsidR="00EC0B03">
      <w:rPr>
        <w:rFonts w:ascii="Montserrat" w:hAnsi="Montserrat"/>
        <w:b/>
        <w:color w:val="385623" w:themeColor="accent6" w:themeShade="80"/>
        <w:sz w:val="14"/>
        <w:szCs w:val="14"/>
        <w:lang w:val="es-ES"/>
      </w:rPr>
      <w:t>3</w:t>
    </w:r>
    <w:r w:rsidR="00EC0B03" w:rsidRPr="00982C11">
      <w:rPr>
        <w:rFonts w:ascii="Montserrat" w:hAnsi="Montserrat"/>
        <w:b/>
        <w:color w:val="385623" w:themeColor="accent6" w:themeShade="80"/>
        <w:sz w:val="14"/>
        <w:szCs w:val="14"/>
        <w:lang w:val="es-ES"/>
      </w:rPr>
      <w:t>/2021-SA</w:t>
    </w:r>
    <w:r w:rsidR="001707F5" w:rsidRPr="001707F5">
      <w:rPr>
        <w:rFonts w:ascii="Montserrat" w:eastAsia="Montserrat" w:hAnsi="Montserrat" w:cs="Montserrat"/>
        <w:i/>
        <w:color w:val="385623" w:themeColor="accent6" w:themeShade="80"/>
        <w:sz w:val="16"/>
        <w:szCs w:val="16"/>
        <w:lang w:val="es-MX" w:eastAsia="es-MX"/>
      </w:rPr>
      <w:t xml:space="preserve"> por el que se </w:t>
    </w:r>
    <w:r w:rsidR="00EC0B03">
      <w:rPr>
        <w:rFonts w:ascii="Montserrat" w:eastAsia="Montserrat" w:hAnsi="Montserrat" w:cs="Montserrat"/>
        <w:i/>
        <w:color w:val="385623" w:themeColor="accent6" w:themeShade="80"/>
        <w:sz w:val="16"/>
        <w:szCs w:val="16"/>
        <w:lang w:val="es-MX" w:eastAsia="es-MX"/>
      </w:rPr>
      <w:t>actualizan</w:t>
    </w:r>
    <w:r w:rsidR="001707F5" w:rsidRPr="001707F5">
      <w:rPr>
        <w:rFonts w:ascii="Montserrat" w:eastAsia="Montserrat" w:hAnsi="Montserrat" w:cs="Montserrat"/>
        <w:i/>
        <w:color w:val="385623" w:themeColor="accent6" w:themeShade="80"/>
        <w:sz w:val="16"/>
        <w:szCs w:val="16"/>
        <w:lang w:val="es-MX" w:eastAsia="es-MX"/>
      </w:rPr>
      <w:t xml:space="preserve"> las Políticas, Bases y Lineamientos en Materia de Obras Públicas y Servicios Relacionados con las Mismas del CONALEP.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231DC" w14:textId="77777777" w:rsidR="001430A0" w:rsidRDefault="00E7204F">
    <w:pPr>
      <w:pStyle w:val="Encabezado"/>
    </w:pPr>
    <w:r>
      <w:rPr>
        <w:noProof/>
      </w:rPr>
      <w:pict w14:anchorId="143F2E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75263" o:spid="_x0000_s2049" type="#_x0000_t75" alt="" style="position:absolute;margin-left:0;margin-top:0;width:637.5pt;height:825pt;z-index:-251656192;mso-wrap-edited:f;mso-width-percent:0;mso-height-percent:0;mso-position-horizontal:center;mso-position-horizontal-relative:margin;mso-position-vertical:center;mso-position-vertical-relative:margin;mso-width-percent:0;mso-height-percent:0" o:allowincell="f">
          <v:imagedata r:id="rId1" o:title="Oficiomembrete-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A4EF1"/>
    <w:multiLevelType w:val="hybridMultilevel"/>
    <w:tmpl w:val="32BA8348"/>
    <w:lvl w:ilvl="0" w:tplc="4D8C5F44">
      <w:start w:val="1"/>
      <w:numFmt w:val="decimal"/>
      <w:lvlText w:val="%1."/>
      <w:lvlJc w:val="left"/>
      <w:pPr>
        <w:ind w:left="365" w:hanging="360"/>
      </w:pPr>
      <w:rPr>
        <w:rFonts w:ascii="Helvetica" w:hAnsi="Helvetica" w:cs="Times New Roman" w:hint="default"/>
        <w:color w:val="2F2F2F"/>
        <w:sz w:val="18"/>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1" w15:restartNumberingAfterBreak="0">
    <w:nsid w:val="08A83AA5"/>
    <w:multiLevelType w:val="hybridMultilevel"/>
    <w:tmpl w:val="8C843148"/>
    <w:lvl w:ilvl="0" w:tplc="61161D6E">
      <w:start w:val="1"/>
      <w:numFmt w:val="lowerLetter"/>
      <w:lvlText w:val="%1)"/>
      <w:lvlJc w:val="left"/>
      <w:pPr>
        <w:ind w:left="1073" w:hanging="360"/>
      </w:pPr>
      <w:rPr>
        <w:rFonts w:hint="default"/>
      </w:rPr>
    </w:lvl>
    <w:lvl w:ilvl="1" w:tplc="080A0019" w:tentative="1">
      <w:start w:val="1"/>
      <w:numFmt w:val="lowerLetter"/>
      <w:lvlText w:val="%2."/>
      <w:lvlJc w:val="left"/>
      <w:pPr>
        <w:ind w:left="1793" w:hanging="360"/>
      </w:pPr>
    </w:lvl>
    <w:lvl w:ilvl="2" w:tplc="080A001B" w:tentative="1">
      <w:start w:val="1"/>
      <w:numFmt w:val="lowerRoman"/>
      <w:lvlText w:val="%3."/>
      <w:lvlJc w:val="right"/>
      <w:pPr>
        <w:ind w:left="2513" w:hanging="180"/>
      </w:pPr>
    </w:lvl>
    <w:lvl w:ilvl="3" w:tplc="080A000F" w:tentative="1">
      <w:start w:val="1"/>
      <w:numFmt w:val="decimal"/>
      <w:lvlText w:val="%4."/>
      <w:lvlJc w:val="left"/>
      <w:pPr>
        <w:ind w:left="3233" w:hanging="360"/>
      </w:pPr>
    </w:lvl>
    <w:lvl w:ilvl="4" w:tplc="080A0019" w:tentative="1">
      <w:start w:val="1"/>
      <w:numFmt w:val="lowerLetter"/>
      <w:lvlText w:val="%5."/>
      <w:lvlJc w:val="left"/>
      <w:pPr>
        <w:ind w:left="3953" w:hanging="360"/>
      </w:pPr>
    </w:lvl>
    <w:lvl w:ilvl="5" w:tplc="080A001B" w:tentative="1">
      <w:start w:val="1"/>
      <w:numFmt w:val="lowerRoman"/>
      <w:lvlText w:val="%6."/>
      <w:lvlJc w:val="right"/>
      <w:pPr>
        <w:ind w:left="4673" w:hanging="180"/>
      </w:pPr>
    </w:lvl>
    <w:lvl w:ilvl="6" w:tplc="080A000F" w:tentative="1">
      <w:start w:val="1"/>
      <w:numFmt w:val="decimal"/>
      <w:lvlText w:val="%7."/>
      <w:lvlJc w:val="left"/>
      <w:pPr>
        <w:ind w:left="5393" w:hanging="360"/>
      </w:pPr>
    </w:lvl>
    <w:lvl w:ilvl="7" w:tplc="080A0019" w:tentative="1">
      <w:start w:val="1"/>
      <w:numFmt w:val="lowerLetter"/>
      <w:lvlText w:val="%8."/>
      <w:lvlJc w:val="left"/>
      <w:pPr>
        <w:ind w:left="6113" w:hanging="360"/>
      </w:pPr>
    </w:lvl>
    <w:lvl w:ilvl="8" w:tplc="080A001B" w:tentative="1">
      <w:start w:val="1"/>
      <w:numFmt w:val="lowerRoman"/>
      <w:lvlText w:val="%9."/>
      <w:lvlJc w:val="right"/>
      <w:pPr>
        <w:ind w:left="6833" w:hanging="180"/>
      </w:pPr>
    </w:lvl>
  </w:abstractNum>
  <w:abstractNum w:abstractNumId="2" w15:restartNumberingAfterBreak="0">
    <w:nsid w:val="0DEC498B"/>
    <w:multiLevelType w:val="hybridMultilevel"/>
    <w:tmpl w:val="06F07FC2"/>
    <w:lvl w:ilvl="0" w:tplc="0DD878BE">
      <w:start w:val="1"/>
      <w:numFmt w:val="decimal"/>
      <w:lvlText w:val="%1."/>
      <w:lvlJc w:val="left"/>
      <w:pPr>
        <w:ind w:left="928" w:hanging="360"/>
      </w:pPr>
      <w:rPr>
        <w:rFonts w:hint="default"/>
      </w:rPr>
    </w:lvl>
    <w:lvl w:ilvl="1" w:tplc="0C0A0019">
      <w:start w:val="1"/>
      <w:numFmt w:val="lowerLetter"/>
      <w:lvlText w:val="%2."/>
      <w:lvlJc w:val="left"/>
      <w:pPr>
        <w:ind w:left="1788" w:hanging="360"/>
      </w:pPr>
    </w:lvl>
    <w:lvl w:ilvl="2" w:tplc="84B0E1A8">
      <w:numFmt w:val="bullet"/>
      <w:lvlText w:val="•"/>
      <w:lvlJc w:val="left"/>
      <w:pPr>
        <w:ind w:left="2688" w:hanging="360"/>
      </w:pPr>
      <w:rPr>
        <w:rFonts w:ascii="Arial" w:eastAsia="Times New Roman" w:hAnsi="Arial" w:cs="Arial" w:hint="default"/>
      </w:r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16822925"/>
    <w:multiLevelType w:val="hybridMultilevel"/>
    <w:tmpl w:val="D13205C0"/>
    <w:lvl w:ilvl="0" w:tplc="F0AEC504">
      <w:start w:val="1"/>
      <w:numFmt w:val="lowerLetter"/>
      <w:lvlText w:val="%1)"/>
      <w:lvlJc w:val="left"/>
      <w:pPr>
        <w:ind w:left="364" w:hanging="360"/>
      </w:pPr>
      <w:rPr>
        <w:rFonts w:hint="default"/>
      </w:rPr>
    </w:lvl>
    <w:lvl w:ilvl="1" w:tplc="080A0019" w:tentative="1">
      <w:start w:val="1"/>
      <w:numFmt w:val="lowerLetter"/>
      <w:lvlText w:val="%2."/>
      <w:lvlJc w:val="left"/>
      <w:pPr>
        <w:ind w:left="1084" w:hanging="360"/>
      </w:pPr>
    </w:lvl>
    <w:lvl w:ilvl="2" w:tplc="080A001B" w:tentative="1">
      <w:start w:val="1"/>
      <w:numFmt w:val="lowerRoman"/>
      <w:lvlText w:val="%3."/>
      <w:lvlJc w:val="right"/>
      <w:pPr>
        <w:ind w:left="1804" w:hanging="180"/>
      </w:pPr>
    </w:lvl>
    <w:lvl w:ilvl="3" w:tplc="080A000F" w:tentative="1">
      <w:start w:val="1"/>
      <w:numFmt w:val="decimal"/>
      <w:lvlText w:val="%4."/>
      <w:lvlJc w:val="left"/>
      <w:pPr>
        <w:ind w:left="2524" w:hanging="360"/>
      </w:pPr>
    </w:lvl>
    <w:lvl w:ilvl="4" w:tplc="080A0019" w:tentative="1">
      <w:start w:val="1"/>
      <w:numFmt w:val="lowerLetter"/>
      <w:lvlText w:val="%5."/>
      <w:lvlJc w:val="left"/>
      <w:pPr>
        <w:ind w:left="3244" w:hanging="360"/>
      </w:pPr>
    </w:lvl>
    <w:lvl w:ilvl="5" w:tplc="080A001B" w:tentative="1">
      <w:start w:val="1"/>
      <w:numFmt w:val="lowerRoman"/>
      <w:lvlText w:val="%6."/>
      <w:lvlJc w:val="right"/>
      <w:pPr>
        <w:ind w:left="3964" w:hanging="180"/>
      </w:pPr>
    </w:lvl>
    <w:lvl w:ilvl="6" w:tplc="080A000F" w:tentative="1">
      <w:start w:val="1"/>
      <w:numFmt w:val="decimal"/>
      <w:lvlText w:val="%7."/>
      <w:lvlJc w:val="left"/>
      <w:pPr>
        <w:ind w:left="4684" w:hanging="360"/>
      </w:pPr>
    </w:lvl>
    <w:lvl w:ilvl="7" w:tplc="080A0019" w:tentative="1">
      <w:start w:val="1"/>
      <w:numFmt w:val="lowerLetter"/>
      <w:lvlText w:val="%8."/>
      <w:lvlJc w:val="left"/>
      <w:pPr>
        <w:ind w:left="5404" w:hanging="360"/>
      </w:pPr>
    </w:lvl>
    <w:lvl w:ilvl="8" w:tplc="080A001B" w:tentative="1">
      <w:start w:val="1"/>
      <w:numFmt w:val="lowerRoman"/>
      <w:lvlText w:val="%9."/>
      <w:lvlJc w:val="right"/>
      <w:pPr>
        <w:ind w:left="6124" w:hanging="180"/>
      </w:pPr>
    </w:lvl>
  </w:abstractNum>
  <w:abstractNum w:abstractNumId="4" w15:restartNumberingAfterBreak="0">
    <w:nsid w:val="18F22847"/>
    <w:multiLevelType w:val="hybridMultilevel"/>
    <w:tmpl w:val="F4FA9DDE"/>
    <w:lvl w:ilvl="0" w:tplc="080A0017">
      <w:start w:val="1"/>
      <w:numFmt w:val="lowerLetter"/>
      <w:lvlText w:val="%1)"/>
      <w:lvlJc w:val="left"/>
      <w:pPr>
        <w:ind w:left="364" w:hanging="360"/>
      </w:pPr>
      <w:rPr>
        <w:rFonts w:hint="default"/>
      </w:rPr>
    </w:lvl>
    <w:lvl w:ilvl="1" w:tplc="080A0019" w:tentative="1">
      <w:start w:val="1"/>
      <w:numFmt w:val="lowerLetter"/>
      <w:lvlText w:val="%2."/>
      <w:lvlJc w:val="left"/>
      <w:pPr>
        <w:ind w:left="1084" w:hanging="360"/>
      </w:pPr>
    </w:lvl>
    <w:lvl w:ilvl="2" w:tplc="080A001B" w:tentative="1">
      <w:start w:val="1"/>
      <w:numFmt w:val="lowerRoman"/>
      <w:lvlText w:val="%3."/>
      <w:lvlJc w:val="right"/>
      <w:pPr>
        <w:ind w:left="1804" w:hanging="180"/>
      </w:pPr>
    </w:lvl>
    <w:lvl w:ilvl="3" w:tplc="080A000F" w:tentative="1">
      <w:start w:val="1"/>
      <w:numFmt w:val="decimal"/>
      <w:lvlText w:val="%4."/>
      <w:lvlJc w:val="left"/>
      <w:pPr>
        <w:ind w:left="2524" w:hanging="360"/>
      </w:pPr>
    </w:lvl>
    <w:lvl w:ilvl="4" w:tplc="080A0019" w:tentative="1">
      <w:start w:val="1"/>
      <w:numFmt w:val="lowerLetter"/>
      <w:lvlText w:val="%5."/>
      <w:lvlJc w:val="left"/>
      <w:pPr>
        <w:ind w:left="3244" w:hanging="360"/>
      </w:pPr>
    </w:lvl>
    <w:lvl w:ilvl="5" w:tplc="080A001B" w:tentative="1">
      <w:start w:val="1"/>
      <w:numFmt w:val="lowerRoman"/>
      <w:lvlText w:val="%6."/>
      <w:lvlJc w:val="right"/>
      <w:pPr>
        <w:ind w:left="3964" w:hanging="180"/>
      </w:pPr>
    </w:lvl>
    <w:lvl w:ilvl="6" w:tplc="080A000F" w:tentative="1">
      <w:start w:val="1"/>
      <w:numFmt w:val="decimal"/>
      <w:lvlText w:val="%7."/>
      <w:lvlJc w:val="left"/>
      <w:pPr>
        <w:ind w:left="4684" w:hanging="360"/>
      </w:pPr>
    </w:lvl>
    <w:lvl w:ilvl="7" w:tplc="080A0019" w:tentative="1">
      <w:start w:val="1"/>
      <w:numFmt w:val="lowerLetter"/>
      <w:lvlText w:val="%8."/>
      <w:lvlJc w:val="left"/>
      <w:pPr>
        <w:ind w:left="5404" w:hanging="360"/>
      </w:pPr>
    </w:lvl>
    <w:lvl w:ilvl="8" w:tplc="080A001B" w:tentative="1">
      <w:start w:val="1"/>
      <w:numFmt w:val="lowerRoman"/>
      <w:lvlText w:val="%9."/>
      <w:lvlJc w:val="right"/>
      <w:pPr>
        <w:ind w:left="6124" w:hanging="180"/>
      </w:pPr>
    </w:lvl>
  </w:abstractNum>
  <w:abstractNum w:abstractNumId="5" w15:restartNumberingAfterBreak="0">
    <w:nsid w:val="225F5779"/>
    <w:multiLevelType w:val="hybridMultilevel"/>
    <w:tmpl w:val="EA8820AC"/>
    <w:lvl w:ilvl="0" w:tplc="447CB8F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D05B34"/>
    <w:multiLevelType w:val="hybridMultilevel"/>
    <w:tmpl w:val="40DE024E"/>
    <w:lvl w:ilvl="0" w:tplc="BE925A0A">
      <w:start w:val="1"/>
      <w:numFmt w:val="decimal"/>
      <w:lvlText w:val="%1."/>
      <w:lvlJc w:val="left"/>
      <w:pPr>
        <w:ind w:left="420" w:hanging="360"/>
      </w:pPr>
      <w:rPr>
        <w:rFonts w:hint="default"/>
        <w:sz w:val="22"/>
        <w:szCs w:val="22"/>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7" w15:restartNumberingAfterBreak="0">
    <w:nsid w:val="426609BE"/>
    <w:multiLevelType w:val="hybridMultilevel"/>
    <w:tmpl w:val="63FEA4B8"/>
    <w:lvl w:ilvl="0" w:tplc="76F621F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E11210C"/>
    <w:multiLevelType w:val="hybridMultilevel"/>
    <w:tmpl w:val="FBA0D0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DC51E0A"/>
    <w:multiLevelType w:val="hybridMultilevel"/>
    <w:tmpl w:val="9F003628"/>
    <w:lvl w:ilvl="0" w:tplc="65F03E26">
      <w:start w:val="1"/>
      <w:numFmt w:val="upperRoman"/>
      <w:lvlText w:val="%1."/>
      <w:lvlJc w:val="left"/>
      <w:pPr>
        <w:ind w:left="1080" w:hanging="72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5C388F"/>
    <w:multiLevelType w:val="multilevel"/>
    <w:tmpl w:val="EEB66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A714B8"/>
    <w:multiLevelType w:val="hybridMultilevel"/>
    <w:tmpl w:val="E4D438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70977BA"/>
    <w:multiLevelType w:val="hybridMultilevel"/>
    <w:tmpl w:val="3BF6BB3A"/>
    <w:lvl w:ilvl="0" w:tplc="AB623D68">
      <w:start w:val="1"/>
      <w:numFmt w:val="lowerLetter"/>
      <w:lvlText w:val="%1)"/>
      <w:lvlJc w:val="left"/>
      <w:pPr>
        <w:ind w:left="364" w:hanging="360"/>
      </w:pPr>
      <w:rPr>
        <w:rFonts w:hint="default"/>
      </w:rPr>
    </w:lvl>
    <w:lvl w:ilvl="1" w:tplc="080A0019" w:tentative="1">
      <w:start w:val="1"/>
      <w:numFmt w:val="lowerLetter"/>
      <w:lvlText w:val="%2."/>
      <w:lvlJc w:val="left"/>
      <w:pPr>
        <w:ind w:left="1084" w:hanging="360"/>
      </w:pPr>
    </w:lvl>
    <w:lvl w:ilvl="2" w:tplc="080A001B" w:tentative="1">
      <w:start w:val="1"/>
      <w:numFmt w:val="lowerRoman"/>
      <w:lvlText w:val="%3."/>
      <w:lvlJc w:val="right"/>
      <w:pPr>
        <w:ind w:left="1804" w:hanging="180"/>
      </w:pPr>
    </w:lvl>
    <w:lvl w:ilvl="3" w:tplc="080A000F" w:tentative="1">
      <w:start w:val="1"/>
      <w:numFmt w:val="decimal"/>
      <w:lvlText w:val="%4."/>
      <w:lvlJc w:val="left"/>
      <w:pPr>
        <w:ind w:left="2524" w:hanging="360"/>
      </w:pPr>
    </w:lvl>
    <w:lvl w:ilvl="4" w:tplc="080A0019" w:tentative="1">
      <w:start w:val="1"/>
      <w:numFmt w:val="lowerLetter"/>
      <w:lvlText w:val="%5."/>
      <w:lvlJc w:val="left"/>
      <w:pPr>
        <w:ind w:left="3244" w:hanging="360"/>
      </w:pPr>
    </w:lvl>
    <w:lvl w:ilvl="5" w:tplc="080A001B" w:tentative="1">
      <w:start w:val="1"/>
      <w:numFmt w:val="lowerRoman"/>
      <w:lvlText w:val="%6."/>
      <w:lvlJc w:val="right"/>
      <w:pPr>
        <w:ind w:left="3964" w:hanging="180"/>
      </w:pPr>
    </w:lvl>
    <w:lvl w:ilvl="6" w:tplc="080A000F" w:tentative="1">
      <w:start w:val="1"/>
      <w:numFmt w:val="decimal"/>
      <w:lvlText w:val="%7."/>
      <w:lvlJc w:val="left"/>
      <w:pPr>
        <w:ind w:left="4684" w:hanging="360"/>
      </w:pPr>
    </w:lvl>
    <w:lvl w:ilvl="7" w:tplc="080A0019" w:tentative="1">
      <w:start w:val="1"/>
      <w:numFmt w:val="lowerLetter"/>
      <w:lvlText w:val="%8."/>
      <w:lvlJc w:val="left"/>
      <w:pPr>
        <w:ind w:left="5404" w:hanging="360"/>
      </w:pPr>
    </w:lvl>
    <w:lvl w:ilvl="8" w:tplc="080A001B" w:tentative="1">
      <w:start w:val="1"/>
      <w:numFmt w:val="lowerRoman"/>
      <w:lvlText w:val="%9."/>
      <w:lvlJc w:val="right"/>
      <w:pPr>
        <w:ind w:left="6124" w:hanging="180"/>
      </w:pPr>
    </w:lvl>
  </w:abstractNum>
  <w:abstractNum w:abstractNumId="13" w15:restartNumberingAfterBreak="0">
    <w:nsid w:val="7A5C679D"/>
    <w:multiLevelType w:val="multilevel"/>
    <w:tmpl w:val="1B76CFBC"/>
    <w:lvl w:ilvl="0">
      <w:start w:val="1"/>
      <w:numFmt w:val="upperRoman"/>
      <w:pStyle w:val="Ttulo1"/>
      <w:lvlText w:val="Artículo %1."/>
      <w:lvlJc w:val="left"/>
      <w:pPr>
        <w:tabs>
          <w:tab w:val="num" w:pos="1440"/>
        </w:tabs>
        <w:ind w:left="0" w:firstLine="0"/>
      </w:pPr>
      <w:rPr>
        <w:rFonts w:hint="default"/>
      </w:rPr>
    </w:lvl>
    <w:lvl w:ilvl="1">
      <w:start w:val="1"/>
      <w:numFmt w:val="decimalZero"/>
      <w:pStyle w:val="Ttulo2"/>
      <w:isLgl/>
      <w:lvlText w:val="Sección %1.%2"/>
      <w:lvlJc w:val="left"/>
      <w:pPr>
        <w:tabs>
          <w:tab w:val="num" w:pos="1440"/>
        </w:tabs>
        <w:ind w:left="0" w:firstLine="0"/>
      </w:pPr>
      <w:rPr>
        <w:rFonts w:hint="default"/>
      </w:rPr>
    </w:lvl>
    <w:lvl w:ilvl="2">
      <w:start w:val="1"/>
      <w:numFmt w:val="lowerLetter"/>
      <w:pStyle w:val="Ttulo3"/>
      <w:lvlText w:val="(%3)"/>
      <w:lvlJc w:val="left"/>
      <w:pPr>
        <w:tabs>
          <w:tab w:val="num" w:pos="720"/>
        </w:tabs>
        <w:ind w:left="720" w:hanging="432"/>
      </w:pPr>
      <w:rPr>
        <w:rFonts w:hint="default"/>
      </w:rPr>
    </w:lvl>
    <w:lvl w:ilvl="3">
      <w:start w:val="1"/>
      <w:numFmt w:val="lowerRoman"/>
      <w:pStyle w:val="Ttulo4"/>
      <w:lvlText w:val="(%4)"/>
      <w:lvlJc w:val="right"/>
      <w:pPr>
        <w:tabs>
          <w:tab w:val="num" w:pos="864"/>
        </w:tabs>
        <w:ind w:left="864" w:hanging="144"/>
      </w:pPr>
      <w:rPr>
        <w:rFonts w:hint="default"/>
      </w:rPr>
    </w:lvl>
    <w:lvl w:ilvl="4">
      <w:start w:val="1"/>
      <w:numFmt w:val="decimal"/>
      <w:pStyle w:val="Ttulo5"/>
      <w:lvlText w:val="%5)"/>
      <w:lvlJc w:val="left"/>
      <w:pPr>
        <w:tabs>
          <w:tab w:val="num" w:pos="1008"/>
        </w:tabs>
        <w:ind w:left="1008" w:hanging="432"/>
      </w:pPr>
      <w:rPr>
        <w:rFonts w:hint="default"/>
      </w:rPr>
    </w:lvl>
    <w:lvl w:ilvl="5">
      <w:start w:val="1"/>
      <w:numFmt w:val="lowerLetter"/>
      <w:pStyle w:val="Ttulo6"/>
      <w:lvlText w:val="%6)"/>
      <w:lvlJc w:val="left"/>
      <w:pPr>
        <w:tabs>
          <w:tab w:val="num" w:pos="1152"/>
        </w:tabs>
        <w:ind w:left="1152" w:hanging="432"/>
      </w:pPr>
      <w:rPr>
        <w:rFonts w:hint="default"/>
      </w:rPr>
    </w:lvl>
    <w:lvl w:ilvl="6">
      <w:start w:val="1"/>
      <w:numFmt w:val="lowerRoman"/>
      <w:pStyle w:val="Ttulo7"/>
      <w:lvlText w:val="%7)"/>
      <w:lvlJc w:val="right"/>
      <w:pPr>
        <w:tabs>
          <w:tab w:val="num" w:pos="1296"/>
        </w:tabs>
        <w:ind w:left="1296" w:hanging="288"/>
      </w:pPr>
      <w:rPr>
        <w:rFonts w:hint="default"/>
      </w:rPr>
    </w:lvl>
    <w:lvl w:ilvl="7">
      <w:start w:val="1"/>
      <w:numFmt w:val="lowerLetter"/>
      <w:pStyle w:val="Ttulo8"/>
      <w:lvlText w:val="%8."/>
      <w:lvlJc w:val="left"/>
      <w:pPr>
        <w:tabs>
          <w:tab w:val="num" w:pos="1440"/>
        </w:tabs>
        <w:ind w:left="1440" w:hanging="432"/>
      </w:pPr>
      <w:rPr>
        <w:rFonts w:hint="default"/>
      </w:rPr>
    </w:lvl>
    <w:lvl w:ilvl="8">
      <w:start w:val="1"/>
      <w:numFmt w:val="lowerRoman"/>
      <w:pStyle w:val="Ttulo9"/>
      <w:lvlText w:val="%9."/>
      <w:lvlJc w:val="right"/>
      <w:pPr>
        <w:tabs>
          <w:tab w:val="num" w:pos="1584"/>
        </w:tabs>
        <w:ind w:left="1584" w:hanging="144"/>
      </w:pPr>
      <w:rPr>
        <w:rFonts w:hint="default"/>
      </w:rPr>
    </w:lvl>
  </w:abstractNum>
  <w:num w:numId="1">
    <w:abstractNumId w:val="13"/>
  </w:num>
  <w:num w:numId="2">
    <w:abstractNumId w:val="2"/>
  </w:num>
  <w:num w:numId="3">
    <w:abstractNumId w:val="5"/>
  </w:num>
  <w:num w:numId="4">
    <w:abstractNumId w:val="3"/>
  </w:num>
  <w:num w:numId="5">
    <w:abstractNumId w:val="12"/>
  </w:num>
  <w:num w:numId="6">
    <w:abstractNumId w:val="7"/>
  </w:num>
  <w:num w:numId="7">
    <w:abstractNumId w:val="11"/>
  </w:num>
  <w:num w:numId="8">
    <w:abstractNumId w:val="4"/>
  </w:num>
  <w:num w:numId="9">
    <w:abstractNumId w:val="8"/>
  </w:num>
  <w:num w:numId="10">
    <w:abstractNumId w:val="1"/>
  </w:num>
  <w:num w:numId="11">
    <w:abstractNumId w:val="6"/>
  </w:num>
  <w:num w:numId="12">
    <w:abstractNumId w:val="10"/>
  </w:num>
  <w:num w:numId="13">
    <w:abstractNumId w:val="0"/>
  </w:num>
  <w:num w:numId="1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2A1"/>
    <w:rsid w:val="000057C1"/>
    <w:rsid w:val="000116AF"/>
    <w:rsid w:val="00053101"/>
    <w:rsid w:val="00055837"/>
    <w:rsid w:val="000665AF"/>
    <w:rsid w:val="000A6D72"/>
    <w:rsid w:val="000C00E8"/>
    <w:rsid w:val="000D0F76"/>
    <w:rsid w:val="000D2B3A"/>
    <w:rsid w:val="000D6CB4"/>
    <w:rsid w:val="000F5E97"/>
    <w:rsid w:val="001124C3"/>
    <w:rsid w:val="0012007F"/>
    <w:rsid w:val="00126BCA"/>
    <w:rsid w:val="00133D0A"/>
    <w:rsid w:val="001430A0"/>
    <w:rsid w:val="001441B5"/>
    <w:rsid w:val="001538C0"/>
    <w:rsid w:val="00157CAF"/>
    <w:rsid w:val="00166568"/>
    <w:rsid w:val="001707F5"/>
    <w:rsid w:val="00180EAC"/>
    <w:rsid w:val="001A08B9"/>
    <w:rsid w:val="001A43E5"/>
    <w:rsid w:val="001A6841"/>
    <w:rsid w:val="001A6B2D"/>
    <w:rsid w:val="001C18C7"/>
    <w:rsid w:val="001C516C"/>
    <w:rsid w:val="001D406F"/>
    <w:rsid w:val="001E4C91"/>
    <w:rsid w:val="001E53C4"/>
    <w:rsid w:val="00212CCB"/>
    <w:rsid w:val="00217F04"/>
    <w:rsid w:val="002254A3"/>
    <w:rsid w:val="0024172C"/>
    <w:rsid w:val="00253A98"/>
    <w:rsid w:val="00284B40"/>
    <w:rsid w:val="00290B19"/>
    <w:rsid w:val="002B37FA"/>
    <w:rsid w:val="002B3AF6"/>
    <w:rsid w:val="002B5CF3"/>
    <w:rsid w:val="002B644E"/>
    <w:rsid w:val="002B7A49"/>
    <w:rsid w:val="002C7A60"/>
    <w:rsid w:val="002E20AD"/>
    <w:rsid w:val="002E34FD"/>
    <w:rsid w:val="002E5B80"/>
    <w:rsid w:val="002F7F9F"/>
    <w:rsid w:val="0031213D"/>
    <w:rsid w:val="003648D6"/>
    <w:rsid w:val="00365BE4"/>
    <w:rsid w:val="003C0404"/>
    <w:rsid w:val="003C369F"/>
    <w:rsid w:val="003C44A0"/>
    <w:rsid w:val="003D679C"/>
    <w:rsid w:val="003E6457"/>
    <w:rsid w:val="003F306B"/>
    <w:rsid w:val="00405DE1"/>
    <w:rsid w:val="004061EB"/>
    <w:rsid w:val="00422144"/>
    <w:rsid w:val="00445C4C"/>
    <w:rsid w:val="00454291"/>
    <w:rsid w:val="00457D72"/>
    <w:rsid w:val="00460110"/>
    <w:rsid w:val="0047539F"/>
    <w:rsid w:val="004B6C83"/>
    <w:rsid w:val="004D5D06"/>
    <w:rsid w:val="004E7BA7"/>
    <w:rsid w:val="004F4620"/>
    <w:rsid w:val="00511C4F"/>
    <w:rsid w:val="00515D2D"/>
    <w:rsid w:val="00523E6B"/>
    <w:rsid w:val="00524E81"/>
    <w:rsid w:val="00527865"/>
    <w:rsid w:val="00542E6D"/>
    <w:rsid w:val="00557EBB"/>
    <w:rsid w:val="00573872"/>
    <w:rsid w:val="0059565A"/>
    <w:rsid w:val="005B234D"/>
    <w:rsid w:val="005B5E39"/>
    <w:rsid w:val="005D5F13"/>
    <w:rsid w:val="005E715B"/>
    <w:rsid w:val="005F283C"/>
    <w:rsid w:val="005F59E8"/>
    <w:rsid w:val="005F6973"/>
    <w:rsid w:val="006036F1"/>
    <w:rsid w:val="00603E17"/>
    <w:rsid w:val="006101AE"/>
    <w:rsid w:val="00610F52"/>
    <w:rsid w:val="00643FB3"/>
    <w:rsid w:val="006474B9"/>
    <w:rsid w:val="006536DC"/>
    <w:rsid w:val="00660C25"/>
    <w:rsid w:val="0068178D"/>
    <w:rsid w:val="00683D55"/>
    <w:rsid w:val="00694CCA"/>
    <w:rsid w:val="006B3C25"/>
    <w:rsid w:val="006C3DAD"/>
    <w:rsid w:val="006C5D4E"/>
    <w:rsid w:val="006C6B24"/>
    <w:rsid w:val="00700382"/>
    <w:rsid w:val="007169E9"/>
    <w:rsid w:val="00720DE9"/>
    <w:rsid w:val="00727030"/>
    <w:rsid w:val="007521B7"/>
    <w:rsid w:val="00783686"/>
    <w:rsid w:val="007915DB"/>
    <w:rsid w:val="007D228B"/>
    <w:rsid w:val="007E6855"/>
    <w:rsid w:val="007F4FE9"/>
    <w:rsid w:val="007F7C93"/>
    <w:rsid w:val="00810AD7"/>
    <w:rsid w:val="00824892"/>
    <w:rsid w:val="008475F1"/>
    <w:rsid w:val="00860FAD"/>
    <w:rsid w:val="00875463"/>
    <w:rsid w:val="00881989"/>
    <w:rsid w:val="008827B0"/>
    <w:rsid w:val="008875A4"/>
    <w:rsid w:val="00890060"/>
    <w:rsid w:val="008A0AE8"/>
    <w:rsid w:val="008D3024"/>
    <w:rsid w:val="008F32A7"/>
    <w:rsid w:val="008F571E"/>
    <w:rsid w:val="00911161"/>
    <w:rsid w:val="00947D7E"/>
    <w:rsid w:val="0096298F"/>
    <w:rsid w:val="00984684"/>
    <w:rsid w:val="009959A0"/>
    <w:rsid w:val="009C1CC2"/>
    <w:rsid w:val="009D03A6"/>
    <w:rsid w:val="009D4E03"/>
    <w:rsid w:val="009E6463"/>
    <w:rsid w:val="009F0D72"/>
    <w:rsid w:val="00A03393"/>
    <w:rsid w:val="00A1711E"/>
    <w:rsid w:val="00A224B4"/>
    <w:rsid w:val="00A50C67"/>
    <w:rsid w:val="00A52EE5"/>
    <w:rsid w:val="00A57353"/>
    <w:rsid w:val="00A6483A"/>
    <w:rsid w:val="00A65158"/>
    <w:rsid w:val="00A769CF"/>
    <w:rsid w:val="00AA1050"/>
    <w:rsid w:val="00AA68AA"/>
    <w:rsid w:val="00AE11AD"/>
    <w:rsid w:val="00AE4330"/>
    <w:rsid w:val="00AF1D15"/>
    <w:rsid w:val="00AF3642"/>
    <w:rsid w:val="00B24AD0"/>
    <w:rsid w:val="00B30526"/>
    <w:rsid w:val="00B32244"/>
    <w:rsid w:val="00B40EA6"/>
    <w:rsid w:val="00B42194"/>
    <w:rsid w:val="00B6039E"/>
    <w:rsid w:val="00B87156"/>
    <w:rsid w:val="00B93265"/>
    <w:rsid w:val="00B9569E"/>
    <w:rsid w:val="00B957B4"/>
    <w:rsid w:val="00BB08E0"/>
    <w:rsid w:val="00BB167E"/>
    <w:rsid w:val="00BB321D"/>
    <w:rsid w:val="00BB4A6B"/>
    <w:rsid w:val="00BB5478"/>
    <w:rsid w:val="00BC0161"/>
    <w:rsid w:val="00BC043F"/>
    <w:rsid w:val="00BD0344"/>
    <w:rsid w:val="00BD1B36"/>
    <w:rsid w:val="00BF4082"/>
    <w:rsid w:val="00C10667"/>
    <w:rsid w:val="00C13842"/>
    <w:rsid w:val="00C14DCA"/>
    <w:rsid w:val="00C20150"/>
    <w:rsid w:val="00C3028B"/>
    <w:rsid w:val="00C51A00"/>
    <w:rsid w:val="00C6145E"/>
    <w:rsid w:val="00C6275D"/>
    <w:rsid w:val="00C77B81"/>
    <w:rsid w:val="00CA31F3"/>
    <w:rsid w:val="00CA6401"/>
    <w:rsid w:val="00CB489E"/>
    <w:rsid w:val="00CC116C"/>
    <w:rsid w:val="00CC7359"/>
    <w:rsid w:val="00CD6E55"/>
    <w:rsid w:val="00CD6EEF"/>
    <w:rsid w:val="00CE1031"/>
    <w:rsid w:val="00CE5C22"/>
    <w:rsid w:val="00CF0D04"/>
    <w:rsid w:val="00D01B46"/>
    <w:rsid w:val="00D05320"/>
    <w:rsid w:val="00D07B9F"/>
    <w:rsid w:val="00D27A84"/>
    <w:rsid w:val="00D334D6"/>
    <w:rsid w:val="00D43E88"/>
    <w:rsid w:val="00D44231"/>
    <w:rsid w:val="00D45B03"/>
    <w:rsid w:val="00D62EC6"/>
    <w:rsid w:val="00D73770"/>
    <w:rsid w:val="00D813EE"/>
    <w:rsid w:val="00D83EF5"/>
    <w:rsid w:val="00D95964"/>
    <w:rsid w:val="00DA3EE0"/>
    <w:rsid w:val="00DB025F"/>
    <w:rsid w:val="00DB3690"/>
    <w:rsid w:val="00DB6404"/>
    <w:rsid w:val="00DC45A1"/>
    <w:rsid w:val="00DD0492"/>
    <w:rsid w:val="00DD31D6"/>
    <w:rsid w:val="00E31932"/>
    <w:rsid w:val="00E56FFB"/>
    <w:rsid w:val="00E654DB"/>
    <w:rsid w:val="00E7204F"/>
    <w:rsid w:val="00E722A1"/>
    <w:rsid w:val="00E77C30"/>
    <w:rsid w:val="00EB48A8"/>
    <w:rsid w:val="00EB65B1"/>
    <w:rsid w:val="00EB6916"/>
    <w:rsid w:val="00EC0B03"/>
    <w:rsid w:val="00F01579"/>
    <w:rsid w:val="00F14FAF"/>
    <w:rsid w:val="00F27C91"/>
    <w:rsid w:val="00F30C2F"/>
    <w:rsid w:val="00F60A77"/>
    <w:rsid w:val="00F6128D"/>
    <w:rsid w:val="00F62312"/>
    <w:rsid w:val="00F6463A"/>
    <w:rsid w:val="00F67FE8"/>
    <w:rsid w:val="00F70642"/>
    <w:rsid w:val="00F7461D"/>
    <w:rsid w:val="00F926C9"/>
    <w:rsid w:val="00FD36B3"/>
    <w:rsid w:val="00FD4115"/>
    <w:rsid w:val="00FD4E2E"/>
    <w:rsid w:val="00FE2D65"/>
    <w:rsid w:val="00FF56AC"/>
    <w:rsid w:val="00FF65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325F744"/>
  <w15:chartTrackingRefBased/>
  <w15:docId w15:val="{4A04F660-C4AC-40E3-80B7-36BD8FB5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128D"/>
    <w:rPr>
      <w:rFonts w:ascii="Calibri" w:eastAsia="Calibri" w:hAnsi="Calibri" w:cs="Times New Roman"/>
      <w:lang w:val="en-US"/>
    </w:rPr>
  </w:style>
  <w:style w:type="paragraph" w:styleId="Ttulo1">
    <w:name w:val="heading 1"/>
    <w:basedOn w:val="Normal"/>
    <w:next w:val="Normal"/>
    <w:link w:val="Ttulo1Car"/>
    <w:qFormat/>
    <w:rsid w:val="00F6128D"/>
    <w:pPr>
      <w:keepNext/>
      <w:numPr>
        <w:numId w:val="1"/>
      </w:numPr>
      <w:spacing w:after="0" w:line="240" w:lineRule="auto"/>
      <w:jc w:val="center"/>
      <w:outlineLvl w:val="0"/>
    </w:pPr>
    <w:rPr>
      <w:rFonts w:ascii="Arial" w:eastAsia="Times New Roman" w:hAnsi="Arial"/>
      <w:b/>
      <w:bCs/>
      <w:szCs w:val="24"/>
      <w:lang w:val="es-MX" w:eastAsia="es-ES"/>
    </w:rPr>
  </w:style>
  <w:style w:type="paragraph" w:styleId="Ttulo2">
    <w:name w:val="heading 2"/>
    <w:basedOn w:val="Normal"/>
    <w:next w:val="Normal"/>
    <w:link w:val="Ttulo2Car"/>
    <w:qFormat/>
    <w:rsid w:val="00F6128D"/>
    <w:pPr>
      <w:keepNext/>
      <w:numPr>
        <w:ilvl w:val="1"/>
        <w:numId w:val="1"/>
      </w:numPr>
      <w:spacing w:after="0" w:line="240" w:lineRule="auto"/>
      <w:outlineLvl w:val="1"/>
    </w:pPr>
    <w:rPr>
      <w:rFonts w:ascii="Arial" w:eastAsia="Times New Roman" w:hAnsi="Arial"/>
      <w:b/>
      <w:bCs/>
      <w:szCs w:val="24"/>
      <w:lang w:val="es-MX" w:eastAsia="es-ES"/>
    </w:rPr>
  </w:style>
  <w:style w:type="paragraph" w:styleId="Ttulo3">
    <w:name w:val="heading 3"/>
    <w:basedOn w:val="Normal"/>
    <w:next w:val="Normal"/>
    <w:link w:val="Ttulo3Car"/>
    <w:qFormat/>
    <w:rsid w:val="00F6128D"/>
    <w:pPr>
      <w:keepNext/>
      <w:numPr>
        <w:ilvl w:val="2"/>
        <w:numId w:val="1"/>
      </w:numPr>
      <w:spacing w:before="240" w:after="60" w:line="240" w:lineRule="auto"/>
      <w:outlineLvl w:val="2"/>
    </w:pPr>
    <w:rPr>
      <w:rFonts w:ascii="Arial" w:eastAsia="Times New Roman" w:hAnsi="Arial" w:cs="Arial"/>
      <w:b/>
      <w:bCs/>
      <w:sz w:val="26"/>
      <w:szCs w:val="26"/>
      <w:lang w:val="es-MX" w:eastAsia="es-ES"/>
    </w:rPr>
  </w:style>
  <w:style w:type="paragraph" w:styleId="Ttulo4">
    <w:name w:val="heading 4"/>
    <w:basedOn w:val="Normal"/>
    <w:next w:val="Normal"/>
    <w:link w:val="Ttulo4Car"/>
    <w:qFormat/>
    <w:rsid w:val="00F6128D"/>
    <w:pPr>
      <w:keepNext/>
      <w:numPr>
        <w:ilvl w:val="3"/>
        <w:numId w:val="1"/>
      </w:numPr>
      <w:spacing w:before="240" w:after="60" w:line="240" w:lineRule="auto"/>
      <w:outlineLvl w:val="3"/>
    </w:pPr>
    <w:rPr>
      <w:rFonts w:ascii="Times New Roman" w:eastAsia="Times New Roman" w:hAnsi="Times New Roman"/>
      <w:b/>
      <w:bCs/>
      <w:sz w:val="28"/>
      <w:szCs w:val="28"/>
      <w:lang w:val="es-MX" w:eastAsia="es-ES"/>
    </w:rPr>
  </w:style>
  <w:style w:type="paragraph" w:styleId="Ttulo5">
    <w:name w:val="heading 5"/>
    <w:basedOn w:val="Normal"/>
    <w:next w:val="Normal"/>
    <w:link w:val="Ttulo5Car"/>
    <w:qFormat/>
    <w:rsid w:val="00F6128D"/>
    <w:pPr>
      <w:numPr>
        <w:ilvl w:val="4"/>
        <w:numId w:val="1"/>
      </w:numPr>
      <w:spacing w:before="240" w:after="60" w:line="240" w:lineRule="auto"/>
      <w:outlineLvl w:val="4"/>
    </w:pPr>
    <w:rPr>
      <w:rFonts w:ascii="Arial" w:eastAsia="Times New Roman" w:hAnsi="Arial"/>
      <w:b/>
      <w:bCs/>
      <w:i/>
      <w:iCs/>
      <w:sz w:val="26"/>
      <w:szCs w:val="26"/>
      <w:lang w:val="es-MX" w:eastAsia="es-ES"/>
    </w:rPr>
  </w:style>
  <w:style w:type="paragraph" w:styleId="Ttulo6">
    <w:name w:val="heading 6"/>
    <w:basedOn w:val="Normal"/>
    <w:next w:val="Normal"/>
    <w:link w:val="Ttulo6Car"/>
    <w:qFormat/>
    <w:rsid w:val="00F6128D"/>
    <w:pPr>
      <w:numPr>
        <w:ilvl w:val="5"/>
        <w:numId w:val="1"/>
      </w:numPr>
      <w:spacing w:before="240" w:after="60" w:line="240" w:lineRule="auto"/>
      <w:outlineLvl w:val="5"/>
    </w:pPr>
    <w:rPr>
      <w:rFonts w:ascii="Times New Roman" w:eastAsia="Times New Roman" w:hAnsi="Times New Roman"/>
      <w:b/>
      <w:bCs/>
      <w:lang w:val="es-MX" w:eastAsia="es-ES"/>
    </w:rPr>
  </w:style>
  <w:style w:type="paragraph" w:styleId="Ttulo7">
    <w:name w:val="heading 7"/>
    <w:basedOn w:val="Normal"/>
    <w:next w:val="Normal"/>
    <w:link w:val="Ttulo7Car"/>
    <w:qFormat/>
    <w:rsid w:val="00F6128D"/>
    <w:pPr>
      <w:numPr>
        <w:ilvl w:val="6"/>
        <w:numId w:val="1"/>
      </w:numPr>
      <w:spacing w:before="240" w:after="60" w:line="240" w:lineRule="auto"/>
      <w:outlineLvl w:val="6"/>
    </w:pPr>
    <w:rPr>
      <w:rFonts w:ascii="Times New Roman" w:eastAsia="Times New Roman" w:hAnsi="Times New Roman"/>
      <w:sz w:val="24"/>
      <w:szCs w:val="24"/>
      <w:lang w:val="es-MX" w:eastAsia="es-ES"/>
    </w:rPr>
  </w:style>
  <w:style w:type="paragraph" w:styleId="Ttulo8">
    <w:name w:val="heading 8"/>
    <w:basedOn w:val="Normal"/>
    <w:next w:val="Normal"/>
    <w:link w:val="Ttulo8Car"/>
    <w:qFormat/>
    <w:rsid w:val="00F6128D"/>
    <w:pPr>
      <w:numPr>
        <w:ilvl w:val="7"/>
        <w:numId w:val="1"/>
      </w:numPr>
      <w:spacing w:before="240" w:after="60" w:line="240" w:lineRule="auto"/>
      <w:outlineLvl w:val="7"/>
    </w:pPr>
    <w:rPr>
      <w:rFonts w:ascii="Times New Roman" w:eastAsia="Times New Roman" w:hAnsi="Times New Roman"/>
      <w:i/>
      <w:iCs/>
      <w:sz w:val="24"/>
      <w:szCs w:val="24"/>
      <w:lang w:val="es-MX" w:eastAsia="es-ES"/>
    </w:rPr>
  </w:style>
  <w:style w:type="paragraph" w:styleId="Ttulo9">
    <w:name w:val="heading 9"/>
    <w:basedOn w:val="Normal"/>
    <w:next w:val="Normal"/>
    <w:link w:val="Ttulo9Car"/>
    <w:qFormat/>
    <w:rsid w:val="00F6128D"/>
    <w:pPr>
      <w:numPr>
        <w:ilvl w:val="8"/>
        <w:numId w:val="1"/>
      </w:numPr>
      <w:spacing w:before="240" w:after="60" w:line="240" w:lineRule="auto"/>
      <w:outlineLvl w:val="8"/>
    </w:pPr>
    <w:rPr>
      <w:rFonts w:ascii="Arial" w:eastAsia="Times New Roman" w:hAnsi="Arial" w:cs="Arial"/>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2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2A1"/>
  </w:style>
  <w:style w:type="paragraph" w:styleId="Piedepgina">
    <w:name w:val="footer"/>
    <w:basedOn w:val="Normal"/>
    <w:link w:val="PiedepginaCar"/>
    <w:uiPriority w:val="99"/>
    <w:unhideWhenUsed/>
    <w:rsid w:val="00E722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2A1"/>
  </w:style>
  <w:style w:type="paragraph" w:styleId="Sinespaciado">
    <w:name w:val="No Spacing"/>
    <w:uiPriority w:val="1"/>
    <w:qFormat/>
    <w:rsid w:val="002E20AD"/>
    <w:pPr>
      <w:spacing w:after="0" w:line="240" w:lineRule="auto"/>
    </w:pPr>
  </w:style>
  <w:style w:type="paragraph" w:styleId="Prrafodelista">
    <w:name w:val="List Paragraph"/>
    <w:basedOn w:val="Normal"/>
    <w:uiPriority w:val="34"/>
    <w:qFormat/>
    <w:rsid w:val="003648D6"/>
    <w:pPr>
      <w:ind w:left="720"/>
      <w:contextualSpacing/>
    </w:pPr>
  </w:style>
  <w:style w:type="character" w:customStyle="1" w:styleId="article-body">
    <w:name w:val="article-body"/>
    <w:basedOn w:val="Fuentedeprrafopredeter"/>
    <w:rsid w:val="009F0D72"/>
  </w:style>
  <w:style w:type="character" w:customStyle="1" w:styleId="Ttulo1Car">
    <w:name w:val="Título 1 Car"/>
    <w:basedOn w:val="Fuentedeprrafopredeter"/>
    <w:link w:val="Ttulo1"/>
    <w:rsid w:val="00F6128D"/>
    <w:rPr>
      <w:rFonts w:ascii="Arial" w:eastAsia="Times New Roman" w:hAnsi="Arial" w:cs="Times New Roman"/>
      <w:b/>
      <w:bCs/>
      <w:szCs w:val="24"/>
      <w:lang w:eastAsia="es-ES"/>
    </w:rPr>
  </w:style>
  <w:style w:type="character" w:customStyle="1" w:styleId="Ttulo2Car">
    <w:name w:val="Título 2 Car"/>
    <w:basedOn w:val="Fuentedeprrafopredeter"/>
    <w:link w:val="Ttulo2"/>
    <w:rsid w:val="00F6128D"/>
    <w:rPr>
      <w:rFonts w:ascii="Arial" w:eastAsia="Times New Roman" w:hAnsi="Arial" w:cs="Times New Roman"/>
      <w:b/>
      <w:bCs/>
      <w:szCs w:val="24"/>
      <w:lang w:eastAsia="es-ES"/>
    </w:rPr>
  </w:style>
  <w:style w:type="character" w:customStyle="1" w:styleId="Ttulo3Car">
    <w:name w:val="Título 3 Car"/>
    <w:basedOn w:val="Fuentedeprrafopredeter"/>
    <w:link w:val="Ttulo3"/>
    <w:rsid w:val="00F6128D"/>
    <w:rPr>
      <w:rFonts w:ascii="Arial" w:eastAsia="Times New Roman" w:hAnsi="Arial" w:cs="Arial"/>
      <w:b/>
      <w:bCs/>
      <w:sz w:val="26"/>
      <w:szCs w:val="26"/>
      <w:lang w:eastAsia="es-ES"/>
    </w:rPr>
  </w:style>
  <w:style w:type="character" w:customStyle="1" w:styleId="Ttulo4Car">
    <w:name w:val="Título 4 Car"/>
    <w:basedOn w:val="Fuentedeprrafopredeter"/>
    <w:link w:val="Ttulo4"/>
    <w:rsid w:val="00F6128D"/>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F6128D"/>
    <w:rPr>
      <w:rFonts w:ascii="Arial" w:eastAsia="Times New Roman" w:hAnsi="Arial" w:cs="Times New Roman"/>
      <w:b/>
      <w:bCs/>
      <w:i/>
      <w:iCs/>
      <w:sz w:val="26"/>
      <w:szCs w:val="26"/>
      <w:lang w:eastAsia="es-ES"/>
    </w:rPr>
  </w:style>
  <w:style w:type="character" w:customStyle="1" w:styleId="Ttulo6Car">
    <w:name w:val="Título 6 Car"/>
    <w:basedOn w:val="Fuentedeprrafopredeter"/>
    <w:link w:val="Ttulo6"/>
    <w:rsid w:val="00F6128D"/>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F6128D"/>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F6128D"/>
    <w:rPr>
      <w:rFonts w:ascii="Times New Roman" w:eastAsia="Times New Roman" w:hAnsi="Times New Roman" w:cs="Times New Roman"/>
      <w:i/>
      <w:iCs/>
      <w:sz w:val="24"/>
      <w:szCs w:val="24"/>
      <w:lang w:eastAsia="es-ES"/>
    </w:rPr>
  </w:style>
  <w:style w:type="character" w:customStyle="1" w:styleId="Ttulo9Car">
    <w:name w:val="Título 9 Car"/>
    <w:basedOn w:val="Fuentedeprrafopredeter"/>
    <w:link w:val="Ttulo9"/>
    <w:rsid w:val="00F6128D"/>
    <w:rPr>
      <w:rFonts w:ascii="Arial" w:eastAsia="Times New Roman" w:hAnsi="Arial" w:cs="Arial"/>
      <w:lang w:eastAsia="es-ES"/>
    </w:rPr>
  </w:style>
  <w:style w:type="paragraph" w:customStyle="1" w:styleId="Texto">
    <w:name w:val="Texto"/>
    <w:basedOn w:val="Normal"/>
    <w:link w:val="TextoCar"/>
    <w:rsid w:val="00F6128D"/>
    <w:pPr>
      <w:spacing w:after="101" w:line="216" w:lineRule="exact"/>
      <w:ind w:firstLine="288"/>
      <w:jc w:val="both"/>
    </w:pPr>
    <w:rPr>
      <w:rFonts w:ascii="Arial" w:eastAsia="Times New Roman" w:hAnsi="Arial" w:cs="Arial"/>
      <w:sz w:val="18"/>
      <w:szCs w:val="20"/>
      <w:lang w:val="es-MX" w:eastAsia="es-ES"/>
    </w:rPr>
  </w:style>
  <w:style w:type="character" w:customStyle="1" w:styleId="TextoCar">
    <w:name w:val="Texto Car"/>
    <w:link w:val="Texto"/>
    <w:locked/>
    <w:rsid w:val="00F6128D"/>
    <w:rPr>
      <w:rFonts w:ascii="Arial" w:eastAsia="Times New Roman" w:hAnsi="Arial" w:cs="Arial"/>
      <w:sz w:val="18"/>
      <w:szCs w:val="20"/>
      <w:lang w:eastAsia="es-ES"/>
    </w:rPr>
  </w:style>
  <w:style w:type="paragraph" w:styleId="NormalWeb">
    <w:name w:val="Normal (Web)"/>
    <w:basedOn w:val="Normal"/>
    <w:uiPriority w:val="99"/>
    <w:semiHidden/>
    <w:unhideWhenUsed/>
    <w:rsid w:val="00683D55"/>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Hipervnculo">
    <w:name w:val="Hyperlink"/>
    <w:basedOn w:val="Fuentedeprrafopredeter"/>
    <w:uiPriority w:val="99"/>
    <w:semiHidden/>
    <w:unhideWhenUsed/>
    <w:rsid w:val="00683D55"/>
    <w:rPr>
      <w:color w:val="0000FF"/>
      <w:u w:val="single"/>
    </w:rPr>
  </w:style>
  <w:style w:type="character" w:styleId="Textoennegrita">
    <w:name w:val="Strong"/>
    <w:basedOn w:val="Fuentedeprrafopredeter"/>
    <w:uiPriority w:val="22"/>
    <w:qFormat/>
    <w:rsid w:val="00683D55"/>
    <w:rPr>
      <w:b/>
      <w:bCs/>
    </w:rPr>
  </w:style>
  <w:style w:type="character" w:styleId="Nmerodepgina">
    <w:name w:val="page number"/>
    <w:basedOn w:val="Fuentedeprrafopredeter"/>
    <w:uiPriority w:val="99"/>
    <w:unhideWhenUsed/>
    <w:rsid w:val="00CC7359"/>
  </w:style>
  <w:style w:type="paragraph" w:styleId="Textocomentario">
    <w:name w:val="annotation text"/>
    <w:basedOn w:val="Normal"/>
    <w:link w:val="TextocomentarioCar"/>
    <w:rsid w:val="00BD1B36"/>
    <w:pPr>
      <w:spacing w:after="0" w:line="240" w:lineRule="auto"/>
    </w:pPr>
    <w:rPr>
      <w:rFonts w:ascii="Times New Roman" w:eastAsia="Times New Roman" w:hAnsi="Times New Roman"/>
      <w:sz w:val="20"/>
      <w:szCs w:val="20"/>
      <w:lang w:val="es-ES_tradnl" w:eastAsia="es-ES"/>
    </w:rPr>
  </w:style>
  <w:style w:type="character" w:customStyle="1" w:styleId="TextocomentarioCar">
    <w:name w:val="Texto comentario Car"/>
    <w:basedOn w:val="Fuentedeprrafopredeter"/>
    <w:link w:val="Textocomentario"/>
    <w:rsid w:val="00BD1B36"/>
    <w:rPr>
      <w:rFonts w:ascii="Times New Roman" w:eastAsia="Times New Roman" w:hAnsi="Times New Roman" w:cs="Times New Roman"/>
      <w:sz w:val="20"/>
      <w:szCs w:val="20"/>
      <w:lang w:val="es-ES_tradnl" w:eastAsia="es-ES"/>
    </w:rPr>
  </w:style>
  <w:style w:type="character" w:styleId="Refdecomentario">
    <w:name w:val="annotation reference"/>
    <w:semiHidden/>
    <w:unhideWhenUsed/>
    <w:rsid w:val="00BD1B36"/>
    <w:rPr>
      <w:sz w:val="16"/>
      <w:szCs w:val="16"/>
    </w:rPr>
  </w:style>
  <w:style w:type="paragraph" w:customStyle="1" w:styleId="ANOTACION">
    <w:name w:val="ANOTACION"/>
    <w:basedOn w:val="Normal"/>
    <w:link w:val="ANOTACIONCar"/>
    <w:rsid w:val="00BD1B36"/>
    <w:pPr>
      <w:spacing w:before="101" w:after="101" w:line="240" w:lineRule="auto"/>
      <w:jc w:val="center"/>
    </w:pPr>
    <w:rPr>
      <w:rFonts w:ascii="Times New Roman" w:eastAsia="Times New Roman" w:hAnsi="Times New Roman"/>
      <w:b/>
      <w:sz w:val="18"/>
      <w:szCs w:val="18"/>
      <w:lang w:val="es-MX" w:eastAsia="es-MX"/>
    </w:rPr>
  </w:style>
  <w:style w:type="character" w:customStyle="1" w:styleId="ANOTACIONCar">
    <w:name w:val="ANOTACION Car"/>
    <w:link w:val="ANOTACION"/>
    <w:rsid w:val="00BD1B36"/>
    <w:rPr>
      <w:rFonts w:ascii="Times New Roman" w:eastAsia="Times New Roman" w:hAnsi="Times New Roman" w:cs="Times New Roman"/>
      <w:b/>
      <w:sz w:val="18"/>
      <w:szCs w:val="18"/>
      <w:lang w:eastAsia="es-MX"/>
    </w:rPr>
  </w:style>
  <w:style w:type="paragraph" w:customStyle="1" w:styleId="Default">
    <w:name w:val="Default"/>
    <w:rsid w:val="007169E9"/>
    <w:pPr>
      <w:autoSpaceDE w:val="0"/>
      <w:autoSpaceDN w:val="0"/>
      <w:adjustRightInd w:val="0"/>
      <w:spacing w:after="0" w:line="240" w:lineRule="auto"/>
    </w:pPr>
    <w:rPr>
      <w:rFonts w:ascii="Montserrat" w:hAnsi="Montserrat" w:cs="Montserrat"/>
      <w:color w:val="000000"/>
      <w:sz w:val="24"/>
      <w:szCs w:val="24"/>
    </w:rPr>
  </w:style>
  <w:style w:type="paragraph" w:customStyle="1" w:styleId="xmsonormal">
    <w:name w:val="x_msonormal"/>
    <w:basedOn w:val="Normal"/>
    <w:rsid w:val="002C7A60"/>
    <w:pPr>
      <w:spacing w:before="100" w:beforeAutospacing="1" w:after="100" w:afterAutospacing="1" w:line="240" w:lineRule="auto"/>
    </w:pPr>
    <w:rPr>
      <w:rFonts w:ascii="Times New Roman" w:eastAsia="Times New Roman" w:hAnsi="Times New Roman"/>
      <w:sz w:val="24"/>
      <w:szCs w:val="24"/>
    </w:rPr>
  </w:style>
  <w:style w:type="table" w:styleId="Tablaconcuadrcula2-nfasis6">
    <w:name w:val="Grid Table 2 Accent 6"/>
    <w:basedOn w:val="Tablanormal"/>
    <w:uiPriority w:val="47"/>
    <w:rsid w:val="00B87156"/>
    <w:pPr>
      <w:spacing w:after="0" w:line="240" w:lineRule="auto"/>
    </w:pPr>
    <w:rPr>
      <w:lang w:val="en-US"/>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060224">
      <w:bodyDiv w:val="1"/>
      <w:marLeft w:val="0"/>
      <w:marRight w:val="0"/>
      <w:marTop w:val="0"/>
      <w:marBottom w:val="0"/>
      <w:divBdr>
        <w:top w:val="none" w:sz="0" w:space="0" w:color="auto"/>
        <w:left w:val="none" w:sz="0" w:space="0" w:color="auto"/>
        <w:bottom w:val="none" w:sz="0" w:space="0" w:color="auto"/>
        <w:right w:val="none" w:sz="0" w:space="0" w:color="auto"/>
      </w:divBdr>
      <w:divsChild>
        <w:div w:id="361519218">
          <w:marLeft w:val="0"/>
          <w:marRight w:val="0"/>
          <w:marTop w:val="0"/>
          <w:marBottom w:val="101"/>
          <w:divBdr>
            <w:top w:val="none" w:sz="0" w:space="0" w:color="auto"/>
            <w:left w:val="none" w:sz="0" w:space="0" w:color="auto"/>
            <w:bottom w:val="none" w:sz="0" w:space="0" w:color="auto"/>
            <w:right w:val="none" w:sz="0" w:space="0" w:color="auto"/>
          </w:divBdr>
        </w:div>
        <w:div w:id="1006206612">
          <w:marLeft w:val="0"/>
          <w:marRight w:val="0"/>
          <w:marTop w:val="0"/>
          <w:marBottom w:val="101"/>
          <w:divBdr>
            <w:top w:val="none" w:sz="0" w:space="0" w:color="auto"/>
            <w:left w:val="none" w:sz="0" w:space="0" w:color="auto"/>
            <w:bottom w:val="none" w:sz="0" w:space="0" w:color="auto"/>
            <w:right w:val="none" w:sz="0" w:space="0" w:color="auto"/>
          </w:divBdr>
        </w:div>
        <w:div w:id="486287293">
          <w:marLeft w:val="0"/>
          <w:marRight w:val="0"/>
          <w:marTop w:val="0"/>
          <w:marBottom w:val="101"/>
          <w:divBdr>
            <w:top w:val="none" w:sz="0" w:space="0" w:color="auto"/>
            <w:left w:val="none" w:sz="0" w:space="0" w:color="auto"/>
            <w:bottom w:val="none" w:sz="0" w:space="0" w:color="auto"/>
            <w:right w:val="none" w:sz="0" w:space="0" w:color="auto"/>
          </w:divBdr>
        </w:div>
      </w:divsChild>
    </w:div>
    <w:div w:id="360058089">
      <w:bodyDiv w:val="1"/>
      <w:marLeft w:val="0"/>
      <w:marRight w:val="0"/>
      <w:marTop w:val="0"/>
      <w:marBottom w:val="0"/>
      <w:divBdr>
        <w:top w:val="none" w:sz="0" w:space="0" w:color="auto"/>
        <w:left w:val="none" w:sz="0" w:space="0" w:color="auto"/>
        <w:bottom w:val="none" w:sz="0" w:space="0" w:color="auto"/>
        <w:right w:val="none" w:sz="0" w:space="0" w:color="auto"/>
      </w:divBdr>
    </w:div>
    <w:div w:id="462231351">
      <w:bodyDiv w:val="1"/>
      <w:marLeft w:val="0"/>
      <w:marRight w:val="0"/>
      <w:marTop w:val="0"/>
      <w:marBottom w:val="0"/>
      <w:divBdr>
        <w:top w:val="none" w:sz="0" w:space="0" w:color="auto"/>
        <w:left w:val="none" w:sz="0" w:space="0" w:color="auto"/>
        <w:bottom w:val="none" w:sz="0" w:space="0" w:color="auto"/>
        <w:right w:val="none" w:sz="0" w:space="0" w:color="auto"/>
      </w:divBdr>
    </w:div>
    <w:div w:id="488789831">
      <w:bodyDiv w:val="1"/>
      <w:marLeft w:val="0"/>
      <w:marRight w:val="0"/>
      <w:marTop w:val="0"/>
      <w:marBottom w:val="0"/>
      <w:divBdr>
        <w:top w:val="none" w:sz="0" w:space="0" w:color="auto"/>
        <w:left w:val="none" w:sz="0" w:space="0" w:color="auto"/>
        <w:bottom w:val="none" w:sz="0" w:space="0" w:color="auto"/>
        <w:right w:val="none" w:sz="0" w:space="0" w:color="auto"/>
      </w:divBdr>
    </w:div>
    <w:div w:id="499856402">
      <w:bodyDiv w:val="1"/>
      <w:marLeft w:val="0"/>
      <w:marRight w:val="0"/>
      <w:marTop w:val="0"/>
      <w:marBottom w:val="0"/>
      <w:divBdr>
        <w:top w:val="none" w:sz="0" w:space="0" w:color="auto"/>
        <w:left w:val="none" w:sz="0" w:space="0" w:color="auto"/>
        <w:bottom w:val="none" w:sz="0" w:space="0" w:color="auto"/>
        <w:right w:val="none" w:sz="0" w:space="0" w:color="auto"/>
      </w:divBdr>
    </w:div>
    <w:div w:id="659425873">
      <w:bodyDiv w:val="1"/>
      <w:marLeft w:val="0"/>
      <w:marRight w:val="0"/>
      <w:marTop w:val="0"/>
      <w:marBottom w:val="0"/>
      <w:divBdr>
        <w:top w:val="none" w:sz="0" w:space="0" w:color="auto"/>
        <w:left w:val="none" w:sz="0" w:space="0" w:color="auto"/>
        <w:bottom w:val="none" w:sz="0" w:space="0" w:color="auto"/>
        <w:right w:val="none" w:sz="0" w:space="0" w:color="auto"/>
      </w:divBdr>
    </w:div>
    <w:div w:id="704989698">
      <w:bodyDiv w:val="1"/>
      <w:marLeft w:val="0"/>
      <w:marRight w:val="0"/>
      <w:marTop w:val="0"/>
      <w:marBottom w:val="0"/>
      <w:divBdr>
        <w:top w:val="none" w:sz="0" w:space="0" w:color="auto"/>
        <w:left w:val="none" w:sz="0" w:space="0" w:color="auto"/>
        <w:bottom w:val="none" w:sz="0" w:space="0" w:color="auto"/>
        <w:right w:val="none" w:sz="0" w:space="0" w:color="auto"/>
      </w:divBdr>
    </w:div>
    <w:div w:id="725034668">
      <w:bodyDiv w:val="1"/>
      <w:marLeft w:val="0"/>
      <w:marRight w:val="0"/>
      <w:marTop w:val="0"/>
      <w:marBottom w:val="0"/>
      <w:divBdr>
        <w:top w:val="none" w:sz="0" w:space="0" w:color="auto"/>
        <w:left w:val="none" w:sz="0" w:space="0" w:color="auto"/>
        <w:bottom w:val="none" w:sz="0" w:space="0" w:color="auto"/>
        <w:right w:val="none" w:sz="0" w:space="0" w:color="auto"/>
      </w:divBdr>
    </w:div>
    <w:div w:id="762411244">
      <w:bodyDiv w:val="1"/>
      <w:marLeft w:val="0"/>
      <w:marRight w:val="0"/>
      <w:marTop w:val="0"/>
      <w:marBottom w:val="0"/>
      <w:divBdr>
        <w:top w:val="none" w:sz="0" w:space="0" w:color="auto"/>
        <w:left w:val="none" w:sz="0" w:space="0" w:color="auto"/>
        <w:bottom w:val="none" w:sz="0" w:space="0" w:color="auto"/>
        <w:right w:val="none" w:sz="0" w:space="0" w:color="auto"/>
      </w:divBdr>
    </w:div>
    <w:div w:id="766465517">
      <w:bodyDiv w:val="1"/>
      <w:marLeft w:val="0"/>
      <w:marRight w:val="0"/>
      <w:marTop w:val="0"/>
      <w:marBottom w:val="0"/>
      <w:divBdr>
        <w:top w:val="none" w:sz="0" w:space="0" w:color="auto"/>
        <w:left w:val="none" w:sz="0" w:space="0" w:color="auto"/>
        <w:bottom w:val="none" w:sz="0" w:space="0" w:color="auto"/>
        <w:right w:val="none" w:sz="0" w:space="0" w:color="auto"/>
      </w:divBdr>
    </w:div>
    <w:div w:id="771514226">
      <w:bodyDiv w:val="1"/>
      <w:marLeft w:val="0"/>
      <w:marRight w:val="0"/>
      <w:marTop w:val="0"/>
      <w:marBottom w:val="0"/>
      <w:divBdr>
        <w:top w:val="none" w:sz="0" w:space="0" w:color="auto"/>
        <w:left w:val="none" w:sz="0" w:space="0" w:color="auto"/>
        <w:bottom w:val="none" w:sz="0" w:space="0" w:color="auto"/>
        <w:right w:val="none" w:sz="0" w:space="0" w:color="auto"/>
      </w:divBdr>
    </w:div>
    <w:div w:id="804391072">
      <w:bodyDiv w:val="1"/>
      <w:marLeft w:val="0"/>
      <w:marRight w:val="0"/>
      <w:marTop w:val="0"/>
      <w:marBottom w:val="0"/>
      <w:divBdr>
        <w:top w:val="none" w:sz="0" w:space="0" w:color="auto"/>
        <w:left w:val="none" w:sz="0" w:space="0" w:color="auto"/>
        <w:bottom w:val="none" w:sz="0" w:space="0" w:color="auto"/>
        <w:right w:val="none" w:sz="0" w:space="0" w:color="auto"/>
      </w:divBdr>
    </w:div>
    <w:div w:id="1006907953">
      <w:bodyDiv w:val="1"/>
      <w:marLeft w:val="0"/>
      <w:marRight w:val="0"/>
      <w:marTop w:val="0"/>
      <w:marBottom w:val="0"/>
      <w:divBdr>
        <w:top w:val="none" w:sz="0" w:space="0" w:color="auto"/>
        <w:left w:val="none" w:sz="0" w:space="0" w:color="auto"/>
        <w:bottom w:val="none" w:sz="0" w:space="0" w:color="auto"/>
        <w:right w:val="none" w:sz="0" w:space="0" w:color="auto"/>
      </w:divBdr>
    </w:div>
    <w:div w:id="1007058884">
      <w:bodyDiv w:val="1"/>
      <w:marLeft w:val="0"/>
      <w:marRight w:val="0"/>
      <w:marTop w:val="0"/>
      <w:marBottom w:val="0"/>
      <w:divBdr>
        <w:top w:val="none" w:sz="0" w:space="0" w:color="auto"/>
        <w:left w:val="none" w:sz="0" w:space="0" w:color="auto"/>
        <w:bottom w:val="none" w:sz="0" w:space="0" w:color="auto"/>
        <w:right w:val="none" w:sz="0" w:space="0" w:color="auto"/>
      </w:divBdr>
    </w:div>
    <w:div w:id="1080715707">
      <w:bodyDiv w:val="1"/>
      <w:marLeft w:val="0"/>
      <w:marRight w:val="0"/>
      <w:marTop w:val="0"/>
      <w:marBottom w:val="0"/>
      <w:divBdr>
        <w:top w:val="none" w:sz="0" w:space="0" w:color="auto"/>
        <w:left w:val="none" w:sz="0" w:space="0" w:color="auto"/>
        <w:bottom w:val="none" w:sz="0" w:space="0" w:color="auto"/>
        <w:right w:val="none" w:sz="0" w:space="0" w:color="auto"/>
      </w:divBdr>
    </w:div>
    <w:div w:id="1103652221">
      <w:bodyDiv w:val="1"/>
      <w:marLeft w:val="0"/>
      <w:marRight w:val="0"/>
      <w:marTop w:val="0"/>
      <w:marBottom w:val="0"/>
      <w:divBdr>
        <w:top w:val="none" w:sz="0" w:space="0" w:color="auto"/>
        <w:left w:val="none" w:sz="0" w:space="0" w:color="auto"/>
        <w:bottom w:val="none" w:sz="0" w:space="0" w:color="auto"/>
        <w:right w:val="none" w:sz="0" w:space="0" w:color="auto"/>
      </w:divBdr>
    </w:div>
    <w:div w:id="1249852385">
      <w:bodyDiv w:val="1"/>
      <w:marLeft w:val="0"/>
      <w:marRight w:val="0"/>
      <w:marTop w:val="0"/>
      <w:marBottom w:val="0"/>
      <w:divBdr>
        <w:top w:val="none" w:sz="0" w:space="0" w:color="auto"/>
        <w:left w:val="none" w:sz="0" w:space="0" w:color="auto"/>
        <w:bottom w:val="none" w:sz="0" w:space="0" w:color="auto"/>
        <w:right w:val="none" w:sz="0" w:space="0" w:color="auto"/>
      </w:divBdr>
    </w:div>
    <w:div w:id="1283460780">
      <w:bodyDiv w:val="1"/>
      <w:marLeft w:val="0"/>
      <w:marRight w:val="0"/>
      <w:marTop w:val="0"/>
      <w:marBottom w:val="0"/>
      <w:divBdr>
        <w:top w:val="none" w:sz="0" w:space="0" w:color="auto"/>
        <w:left w:val="none" w:sz="0" w:space="0" w:color="auto"/>
        <w:bottom w:val="none" w:sz="0" w:space="0" w:color="auto"/>
        <w:right w:val="none" w:sz="0" w:space="0" w:color="auto"/>
      </w:divBdr>
    </w:div>
    <w:div w:id="1366326333">
      <w:bodyDiv w:val="1"/>
      <w:marLeft w:val="0"/>
      <w:marRight w:val="0"/>
      <w:marTop w:val="0"/>
      <w:marBottom w:val="0"/>
      <w:divBdr>
        <w:top w:val="none" w:sz="0" w:space="0" w:color="auto"/>
        <w:left w:val="none" w:sz="0" w:space="0" w:color="auto"/>
        <w:bottom w:val="none" w:sz="0" w:space="0" w:color="auto"/>
        <w:right w:val="none" w:sz="0" w:space="0" w:color="auto"/>
      </w:divBdr>
    </w:div>
    <w:div w:id="1588490673">
      <w:bodyDiv w:val="1"/>
      <w:marLeft w:val="0"/>
      <w:marRight w:val="0"/>
      <w:marTop w:val="0"/>
      <w:marBottom w:val="0"/>
      <w:divBdr>
        <w:top w:val="none" w:sz="0" w:space="0" w:color="auto"/>
        <w:left w:val="none" w:sz="0" w:space="0" w:color="auto"/>
        <w:bottom w:val="none" w:sz="0" w:space="0" w:color="auto"/>
        <w:right w:val="none" w:sz="0" w:space="0" w:color="auto"/>
      </w:divBdr>
    </w:div>
    <w:div w:id="1592617528">
      <w:bodyDiv w:val="1"/>
      <w:marLeft w:val="0"/>
      <w:marRight w:val="0"/>
      <w:marTop w:val="0"/>
      <w:marBottom w:val="0"/>
      <w:divBdr>
        <w:top w:val="none" w:sz="0" w:space="0" w:color="auto"/>
        <w:left w:val="none" w:sz="0" w:space="0" w:color="auto"/>
        <w:bottom w:val="none" w:sz="0" w:space="0" w:color="auto"/>
        <w:right w:val="none" w:sz="0" w:space="0" w:color="auto"/>
      </w:divBdr>
    </w:div>
    <w:div w:id="1828784998">
      <w:bodyDiv w:val="1"/>
      <w:marLeft w:val="0"/>
      <w:marRight w:val="0"/>
      <w:marTop w:val="0"/>
      <w:marBottom w:val="0"/>
      <w:divBdr>
        <w:top w:val="none" w:sz="0" w:space="0" w:color="auto"/>
        <w:left w:val="none" w:sz="0" w:space="0" w:color="auto"/>
        <w:bottom w:val="none" w:sz="0" w:space="0" w:color="auto"/>
        <w:right w:val="none" w:sz="0" w:space="0" w:color="auto"/>
      </w:divBdr>
    </w:div>
    <w:div w:id="1865828699">
      <w:bodyDiv w:val="1"/>
      <w:marLeft w:val="0"/>
      <w:marRight w:val="0"/>
      <w:marTop w:val="0"/>
      <w:marBottom w:val="0"/>
      <w:divBdr>
        <w:top w:val="none" w:sz="0" w:space="0" w:color="auto"/>
        <w:left w:val="none" w:sz="0" w:space="0" w:color="auto"/>
        <w:bottom w:val="none" w:sz="0" w:space="0" w:color="auto"/>
        <w:right w:val="none" w:sz="0" w:space="0" w:color="auto"/>
      </w:divBdr>
    </w:div>
    <w:div w:id="2000423509">
      <w:bodyDiv w:val="1"/>
      <w:marLeft w:val="0"/>
      <w:marRight w:val="0"/>
      <w:marTop w:val="0"/>
      <w:marBottom w:val="0"/>
      <w:divBdr>
        <w:top w:val="none" w:sz="0" w:space="0" w:color="auto"/>
        <w:left w:val="none" w:sz="0" w:space="0" w:color="auto"/>
        <w:bottom w:val="none" w:sz="0" w:space="0" w:color="auto"/>
        <w:right w:val="none" w:sz="0" w:space="0" w:color="auto"/>
      </w:divBdr>
    </w:div>
    <w:div w:id="2114012262">
      <w:bodyDiv w:val="1"/>
      <w:marLeft w:val="0"/>
      <w:marRight w:val="0"/>
      <w:marTop w:val="0"/>
      <w:marBottom w:val="0"/>
      <w:divBdr>
        <w:top w:val="none" w:sz="0" w:space="0" w:color="auto"/>
        <w:left w:val="none" w:sz="0" w:space="0" w:color="auto"/>
        <w:bottom w:val="none" w:sz="0" w:space="0" w:color="auto"/>
        <w:right w:val="none" w:sz="0" w:space="0" w:color="auto"/>
      </w:divBdr>
    </w:div>
    <w:div w:id="211813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5058</Words>
  <Characters>27819</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MONDRAGONREYES, ALEJANDRA {PI}</dc:creator>
  <cp:keywords/>
  <dc:description/>
  <cp:lastModifiedBy>David Salomon Garcia Huerta</cp:lastModifiedBy>
  <cp:revision>2</cp:revision>
  <cp:lastPrinted>2021-06-07T21:17:00Z</cp:lastPrinted>
  <dcterms:created xsi:type="dcterms:W3CDTF">2023-02-13T18:46:00Z</dcterms:created>
  <dcterms:modified xsi:type="dcterms:W3CDTF">2023-02-13T18:46:00Z</dcterms:modified>
</cp:coreProperties>
</file>