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E8F6B" w14:textId="77777777" w:rsidR="006075CB" w:rsidRPr="00487D3B" w:rsidRDefault="006075CB" w:rsidP="008D15A4">
      <w:pPr>
        <w:spacing w:line="276" w:lineRule="auto"/>
        <w:contextualSpacing/>
        <w:jc w:val="center"/>
        <w:rPr>
          <w:rFonts w:ascii="Montserrat" w:eastAsia="Montserrat" w:hAnsi="Montserrat" w:cs="Montserrat"/>
          <w:b/>
          <w:color w:val="385623" w:themeColor="accent6" w:themeShade="80"/>
          <w:sz w:val="21"/>
          <w:szCs w:val="21"/>
          <w:lang w:eastAsia="es-MX"/>
        </w:rPr>
      </w:pPr>
      <w:r w:rsidRPr="00487D3B">
        <w:rPr>
          <w:rFonts w:ascii="Montserrat" w:hAnsi="Montserrat"/>
          <w:b/>
          <w:color w:val="385623" w:themeColor="accent6" w:themeShade="80"/>
          <w:sz w:val="21"/>
          <w:szCs w:val="21"/>
        </w:rPr>
        <w:t>Lineamientos para la Administración de los Ingresos Propios del CONALEP</w:t>
      </w:r>
    </w:p>
    <w:p w14:paraId="788BA663" w14:textId="77777777" w:rsidR="006075CB" w:rsidRPr="00487D3B" w:rsidRDefault="006075CB" w:rsidP="008D15A4">
      <w:pPr>
        <w:spacing w:line="276" w:lineRule="auto"/>
        <w:jc w:val="both"/>
        <w:rPr>
          <w:rFonts w:ascii="Montserrat" w:eastAsia="Montserrat" w:hAnsi="Montserrat" w:cs="Montserrat"/>
          <w:color w:val="000000" w:themeColor="text1"/>
          <w:sz w:val="21"/>
          <w:szCs w:val="21"/>
          <w:lang w:eastAsia="es-MX"/>
        </w:rPr>
      </w:pPr>
    </w:p>
    <w:p w14:paraId="765BA0DB" w14:textId="717D8CB3" w:rsidR="008F7EA6" w:rsidRPr="00487D3B" w:rsidRDefault="008F7EA6" w:rsidP="008D15A4">
      <w:pPr>
        <w:spacing w:line="276" w:lineRule="auto"/>
        <w:jc w:val="both"/>
        <w:rPr>
          <w:rFonts w:ascii="Montserrat" w:eastAsia="Montserrat" w:hAnsi="Montserrat" w:cs="Montserrat"/>
          <w:color w:val="000000" w:themeColor="text1"/>
          <w:sz w:val="21"/>
          <w:szCs w:val="21"/>
          <w:lang w:eastAsia="es-MX"/>
        </w:rPr>
      </w:pPr>
      <w:r w:rsidRPr="00487D3B">
        <w:rPr>
          <w:rFonts w:ascii="Montserrat" w:eastAsia="Montserrat" w:hAnsi="Montserrat" w:cs="Montserrat"/>
          <w:color w:val="000000" w:themeColor="text1"/>
          <w:sz w:val="21"/>
          <w:szCs w:val="21"/>
          <w:lang w:eastAsia="es-MX"/>
        </w:rPr>
        <w:t>Enrique Ku Herrera, en mi carácter de Director General del Colegio Nacional de Educación Profesional Técnica y con fundamento en los Artículos 59 fracción XII de la Ley Federal de las Entidades Paraestatales; Artículo 14, fracción XI, del DECRETO que crea al C</w:t>
      </w:r>
      <w:r w:rsidR="00FC2DBB" w:rsidRPr="00487D3B">
        <w:rPr>
          <w:rFonts w:ascii="Montserrat" w:eastAsia="Montserrat" w:hAnsi="Montserrat" w:cs="Montserrat"/>
          <w:color w:val="000000" w:themeColor="text1"/>
          <w:sz w:val="21"/>
          <w:szCs w:val="21"/>
          <w:lang w:eastAsia="es-MX"/>
        </w:rPr>
        <w:t>olegio Nacional de Educación Profesional Técnica (C</w:t>
      </w:r>
      <w:r w:rsidRPr="00487D3B">
        <w:rPr>
          <w:rFonts w:ascii="Montserrat" w:eastAsia="Montserrat" w:hAnsi="Montserrat" w:cs="Montserrat"/>
          <w:color w:val="000000" w:themeColor="text1"/>
          <w:sz w:val="21"/>
          <w:szCs w:val="21"/>
          <w:lang w:eastAsia="es-MX"/>
        </w:rPr>
        <w:t>ONALEP</w:t>
      </w:r>
      <w:r w:rsidR="00FC2DBB" w:rsidRPr="00487D3B">
        <w:rPr>
          <w:rFonts w:ascii="Montserrat" w:eastAsia="Montserrat" w:hAnsi="Montserrat" w:cs="Montserrat"/>
          <w:color w:val="000000" w:themeColor="text1"/>
          <w:sz w:val="21"/>
          <w:szCs w:val="21"/>
          <w:lang w:eastAsia="es-MX"/>
        </w:rPr>
        <w:t>)</w:t>
      </w:r>
      <w:r w:rsidRPr="00487D3B">
        <w:rPr>
          <w:rFonts w:ascii="Montserrat" w:eastAsia="Montserrat" w:hAnsi="Montserrat" w:cs="Montserrat"/>
          <w:color w:val="000000" w:themeColor="text1"/>
          <w:sz w:val="21"/>
          <w:szCs w:val="21"/>
          <w:lang w:eastAsia="es-MX"/>
        </w:rPr>
        <w:t xml:space="preserve"> y 10, de su Estatuto Orgánico, y</w:t>
      </w:r>
    </w:p>
    <w:p w14:paraId="3436EC11" w14:textId="2031965C" w:rsidR="008F7EA6" w:rsidRPr="00487D3B" w:rsidRDefault="008F7EA6" w:rsidP="008D15A4">
      <w:pPr>
        <w:spacing w:line="276" w:lineRule="auto"/>
        <w:jc w:val="both"/>
        <w:rPr>
          <w:rFonts w:ascii="Montserrat" w:eastAsia="Montserrat" w:hAnsi="Montserrat" w:cs="Montserrat"/>
          <w:color w:val="000000" w:themeColor="text1"/>
          <w:sz w:val="21"/>
          <w:szCs w:val="21"/>
          <w:lang w:eastAsia="es-MX"/>
        </w:rPr>
      </w:pPr>
    </w:p>
    <w:p w14:paraId="3A0B216B" w14:textId="77777777" w:rsidR="00CC1167" w:rsidRPr="00487D3B" w:rsidRDefault="00CC1167" w:rsidP="008D15A4">
      <w:pPr>
        <w:autoSpaceDE w:val="0"/>
        <w:autoSpaceDN w:val="0"/>
        <w:adjustRightInd w:val="0"/>
        <w:spacing w:line="276" w:lineRule="auto"/>
        <w:jc w:val="center"/>
        <w:rPr>
          <w:rFonts w:ascii="Montserrat" w:eastAsia="Montserrat" w:hAnsi="Montserrat" w:cs="Montserrat"/>
          <w:b/>
          <w:color w:val="000000" w:themeColor="text1"/>
          <w:sz w:val="21"/>
          <w:szCs w:val="21"/>
          <w:lang w:eastAsia="es-MX"/>
        </w:rPr>
      </w:pPr>
      <w:r w:rsidRPr="00487D3B">
        <w:rPr>
          <w:rFonts w:ascii="Montserrat" w:eastAsia="Montserrat" w:hAnsi="Montserrat" w:cs="Montserrat"/>
          <w:b/>
          <w:color w:val="000000" w:themeColor="text1"/>
          <w:sz w:val="21"/>
          <w:szCs w:val="21"/>
          <w:lang w:eastAsia="es-MX"/>
        </w:rPr>
        <w:t>CONSIDERANDO</w:t>
      </w:r>
    </w:p>
    <w:p w14:paraId="2377E6E4" w14:textId="46C29FC2" w:rsidR="006F2807" w:rsidRPr="00487D3B" w:rsidRDefault="00FC2DBB" w:rsidP="008D15A4">
      <w:pPr>
        <w:autoSpaceDE w:val="0"/>
        <w:autoSpaceDN w:val="0"/>
        <w:adjustRightInd w:val="0"/>
        <w:spacing w:before="160" w:after="160" w:line="276" w:lineRule="auto"/>
        <w:jc w:val="both"/>
        <w:rPr>
          <w:rFonts w:ascii="Montserrat" w:eastAsia="Montserrat" w:hAnsi="Montserrat" w:cs="Montserrat"/>
          <w:color w:val="000000" w:themeColor="text1"/>
          <w:sz w:val="21"/>
          <w:szCs w:val="21"/>
          <w:lang w:eastAsia="es-MX"/>
        </w:rPr>
      </w:pPr>
      <w:r w:rsidRPr="00487D3B">
        <w:rPr>
          <w:rFonts w:ascii="Montserrat" w:eastAsia="Montserrat" w:hAnsi="Montserrat" w:cs="Montserrat"/>
          <w:color w:val="000000" w:themeColor="text1"/>
          <w:sz w:val="21"/>
          <w:szCs w:val="21"/>
          <w:lang w:eastAsia="es-MX"/>
        </w:rPr>
        <w:t>E</w:t>
      </w:r>
      <w:r w:rsidR="006F2807" w:rsidRPr="00487D3B">
        <w:rPr>
          <w:rFonts w:ascii="Montserrat" w:eastAsia="Montserrat" w:hAnsi="Montserrat" w:cs="Montserrat"/>
          <w:color w:val="000000" w:themeColor="text1"/>
          <w:sz w:val="21"/>
          <w:szCs w:val="21"/>
          <w:lang w:eastAsia="es-MX"/>
        </w:rPr>
        <w:t xml:space="preserve">l Plan Nacional de Desarrollo 2019-2024 establece dentro del apartado Política y </w:t>
      </w:r>
      <w:r w:rsidR="00AD55CF" w:rsidRPr="00487D3B">
        <w:rPr>
          <w:rFonts w:ascii="Montserrat" w:eastAsia="Montserrat" w:hAnsi="Montserrat" w:cs="Montserrat"/>
          <w:color w:val="000000" w:themeColor="text1"/>
          <w:sz w:val="21"/>
          <w:szCs w:val="21"/>
          <w:lang w:eastAsia="es-MX"/>
        </w:rPr>
        <w:t>Gobierno; objetivo</w:t>
      </w:r>
      <w:r w:rsidRPr="00487D3B">
        <w:rPr>
          <w:rFonts w:ascii="Montserrat" w:eastAsia="Montserrat" w:hAnsi="Montserrat" w:cs="Montserrat"/>
          <w:color w:val="000000" w:themeColor="text1"/>
          <w:sz w:val="21"/>
          <w:szCs w:val="21"/>
          <w:lang w:eastAsia="es-MX"/>
        </w:rPr>
        <w:t xml:space="preserve"> de la </w:t>
      </w:r>
      <w:r w:rsidR="006F2807" w:rsidRPr="00487D3B">
        <w:rPr>
          <w:rFonts w:ascii="Montserrat" w:eastAsia="Montserrat" w:hAnsi="Montserrat" w:cs="Montserrat"/>
          <w:color w:val="000000" w:themeColor="text1"/>
          <w:sz w:val="21"/>
          <w:szCs w:val="21"/>
          <w:lang w:eastAsia="es-MX"/>
        </w:rPr>
        <w:t xml:space="preserve">línea de acción </w:t>
      </w:r>
      <w:r w:rsidR="00B2726D" w:rsidRPr="00487D3B">
        <w:rPr>
          <w:rFonts w:ascii="Montserrat" w:eastAsia="Montserrat" w:hAnsi="Montserrat" w:cs="Montserrat"/>
          <w:color w:val="000000" w:themeColor="text1"/>
          <w:sz w:val="21"/>
          <w:szCs w:val="21"/>
          <w:lang w:eastAsia="es-MX"/>
        </w:rPr>
        <w:t>“</w:t>
      </w:r>
      <w:r w:rsidR="00921BB8" w:rsidRPr="00487D3B">
        <w:rPr>
          <w:rFonts w:ascii="Montserrat" w:eastAsia="Montserrat" w:hAnsi="Montserrat" w:cs="Montserrat"/>
          <w:color w:val="000000" w:themeColor="text1"/>
          <w:sz w:val="21"/>
          <w:szCs w:val="21"/>
          <w:lang w:eastAsia="es-MX"/>
        </w:rPr>
        <w:t>2</w:t>
      </w:r>
      <w:r w:rsidR="006F2807" w:rsidRPr="00487D3B">
        <w:rPr>
          <w:rFonts w:ascii="Montserrat" w:eastAsia="Montserrat" w:hAnsi="Montserrat" w:cs="Montserrat"/>
          <w:color w:val="000000" w:themeColor="text1"/>
          <w:sz w:val="21"/>
          <w:szCs w:val="21"/>
          <w:lang w:eastAsia="es-MX"/>
        </w:rPr>
        <w:t>. Garantizar empleo, educación, salud y bienestar; mediante la creación de puestos de trabajo, el cumplimiento del derecho de todos los jóvenes del país a la educación superior</w:t>
      </w:r>
      <w:r w:rsidR="00921BB8" w:rsidRPr="00487D3B">
        <w:rPr>
          <w:rFonts w:ascii="Montserrat" w:eastAsia="Montserrat" w:hAnsi="Montserrat" w:cs="Montserrat"/>
          <w:color w:val="000000" w:themeColor="text1"/>
          <w:sz w:val="21"/>
          <w:szCs w:val="21"/>
          <w:lang w:eastAsia="es-MX"/>
        </w:rPr>
        <w:t>”</w:t>
      </w:r>
      <w:r w:rsidR="006F2807" w:rsidRPr="00487D3B">
        <w:rPr>
          <w:rFonts w:ascii="Montserrat" w:eastAsia="Montserrat" w:hAnsi="Montserrat" w:cs="Montserrat"/>
          <w:color w:val="000000" w:themeColor="text1"/>
          <w:sz w:val="21"/>
          <w:szCs w:val="21"/>
          <w:lang w:eastAsia="es-MX"/>
        </w:rPr>
        <w:t>.</w:t>
      </w:r>
    </w:p>
    <w:p w14:paraId="552B90E6" w14:textId="618C3196" w:rsidR="00921BB8" w:rsidRPr="00487D3B" w:rsidRDefault="00921BB8" w:rsidP="008D15A4">
      <w:pPr>
        <w:pStyle w:val="Default"/>
        <w:spacing w:before="160" w:after="160" w:line="276" w:lineRule="auto"/>
        <w:jc w:val="both"/>
        <w:rPr>
          <w:rFonts w:ascii="Montserrat" w:eastAsia="Montserrat" w:hAnsi="Montserrat" w:cs="Montserrat"/>
          <w:color w:val="000000" w:themeColor="text1"/>
          <w:sz w:val="21"/>
          <w:szCs w:val="21"/>
        </w:rPr>
      </w:pPr>
      <w:r w:rsidRPr="00487D3B">
        <w:rPr>
          <w:rFonts w:ascii="Montserrat" w:hAnsi="Montserrat"/>
          <w:color w:val="000000" w:themeColor="text1"/>
          <w:sz w:val="21"/>
          <w:szCs w:val="21"/>
        </w:rPr>
        <w:t>E</w:t>
      </w:r>
      <w:r w:rsidR="00955942" w:rsidRPr="00487D3B">
        <w:rPr>
          <w:rFonts w:ascii="Montserrat" w:hAnsi="Montserrat"/>
          <w:color w:val="000000" w:themeColor="text1"/>
          <w:sz w:val="21"/>
          <w:szCs w:val="21"/>
        </w:rPr>
        <w:t xml:space="preserve">l CONALEP tiene por objeto, la impartición de educación profesional técnica, con la finalidad de </w:t>
      </w:r>
      <w:r w:rsidR="00955942" w:rsidRPr="00487D3B">
        <w:rPr>
          <w:rFonts w:ascii="Montserrat" w:eastAsia="Montserrat" w:hAnsi="Montserrat" w:cs="Montserrat"/>
          <w:color w:val="000000" w:themeColor="text1"/>
          <w:sz w:val="21"/>
          <w:szCs w:val="21"/>
        </w:rPr>
        <w:t>satisfacer la demanda de personal técnico calificado para el sistema productivo del país, así como educación de bachillerato dentro del tipo medio superior.</w:t>
      </w:r>
      <w:r w:rsidRPr="00487D3B">
        <w:rPr>
          <w:rFonts w:ascii="Montserrat" w:eastAsia="Montserrat" w:hAnsi="Montserrat" w:cs="Montserrat"/>
          <w:color w:val="000000" w:themeColor="text1"/>
          <w:sz w:val="21"/>
          <w:szCs w:val="21"/>
        </w:rPr>
        <w:t xml:space="preserve"> El compromiso con la sociedad es el contribuir al desarrollo nacional mediante la formación de recursos humanos calificados, contar con la infraestructura, tecnología y personal competente para impartir educación profesional técnica a nivel postsecundaria, misma que se desarrolla conforme a los requerimientos y necesidades del sector productivo.</w:t>
      </w:r>
    </w:p>
    <w:p w14:paraId="65FA998C" w14:textId="43783D68" w:rsidR="00CC1167" w:rsidRPr="00487D3B" w:rsidRDefault="00E7206E" w:rsidP="008D15A4">
      <w:pPr>
        <w:shd w:val="clear" w:color="auto" w:fill="FFFFFF" w:themeFill="background1"/>
        <w:spacing w:before="160" w:after="160" w:line="276" w:lineRule="auto"/>
        <w:jc w:val="both"/>
        <w:rPr>
          <w:rFonts w:ascii="Montserrat" w:eastAsia="Montserrat" w:hAnsi="Montserrat" w:cs="Montserrat"/>
          <w:color w:val="000000" w:themeColor="text1"/>
          <w:sz w:val="21"/>
          <w:szCs w:val="21"/>
          <w:lang w:eastAsia="es-MX"/>
        </w:rPr>
      </w:pPr>
      <w:r w:rsidRPr="00487D3B">
        <w:rPr>
          <w:rFonts w:ascii="Montserrat" w:eastAsia="Montserrat" w:hAnsi="Montserrat" w:cs="Montserrat"/>
          <w:color w:val="000000" w:themeColor="text1"/>
          <w:sz w:val="21"/>
          <w:szCs w:val="21"/>
          <w:lang w:eastAsia="es-MX"/>
        </w:rPr>
        <w:t>L</w:t>
      </w:r>
      <w:r w:rsidR="00CC1167" w:rsidRPr="00487D3B">
        <w:rPr>
          <w:rFonts w:ascii="Montserrat" w:eastAsia="Montserrat" w:hAnsi="Montserrat" w:cs="Montserrat"/>
          <w:color w:val="000000" w:themeColor="text1"/>
          <w:sz w:val="21"/>
          <w:szCs w:val="21"/>
          <w:lang w:eastAsia="es-MX"/>
        </w:rPr>
        <w:t xml:space="preserve">a prestación de los Servicios de Educación Profesional Técnica, </w:t>
      </w:r>
      <w:r w:rsidR="004113E7" w:rsidRPr="00487D3B">
        <w:rPr>
          <w:rFonts w:ascii="Montserrat" w:eastAsia="Montserrat" w:hAnsi="Montserrat" w:cs="Montserrat"/>
          <w:color w:val="000000" w:themeColor="text1"/>
          <w:sz w:val="21"/>
          <w:szCs w:val="21"/>
          <w:lang w:eastAsia="es-MX"/>
        </w:rPr>
        <w:t xml:space="preserve">los </w:t>
      </w:r>
      <w:r w:rsidR="00CC1167" w:rsidRPr="00487D3B">
        <w:rPr>
          <w:rFonts w:ascii="Montserrat" w:eastAsia="Montserrat" w:hAnsi="Montserrat" w:cs="Montserrat"/>
          <w:color w:val="000000" w:themeColor="text1"/>
          <w:sz w:val="21"/>
          <w:szCs w:val="21"/>
          <w:lang w:eastAsia="es-MX"/>
        </w:rPr>
        <w:t xml:space="preserve">de </w:t>
      </w:r>
      <w:r w:rsidR="00E47A1A" w:rsidRPr="00487D3B">
        <w:rPr>
          <w:rFonts w:ascii="Montserrat" w:eastAsia="Montserrat" w:hAnsi="Montserrat" w:cs="Montserrat"/>
          <w:color w:val="000000" w:themeColor="text1"/>
          <w:sz w:val="21"/>
          <w:szCs w:val="21"/>
          <w:lang w:eastAsia="es-MX"/>
        </w:rPr>
        <w:t xml:space="preserve">Enseñanza de </w:t>
      </w:r>
      <w:r w:rsidR="00CC1167" w:rsidRPr="00487D3B">
        <w:rPr>
          <w:rFonts w:ascii="Montserrat" w:eastAsia="Montserrat" w:hAnsi="Montserrat" w:cs="Montserrat"/>
          <w:color w:val="000000" w:themeColor="text1"/>
          <w:sz w:val="21"/>
          <w:szCs w:val="21"/>
          <w:lang w:eastAsia="es-MX"/>
        </w:rPr>
        <w:t>Capacitación,</w:t>
      </w:r>
      <w:r w:rsidR="00E47A1A" w:rsidRPr="00487D3B">
        <w:rPr>
          <w:rFonts w:ascii="Montserrat" w:eastAsia="Montserrat" w:hAnsi="Montserrat" w:cs="Montserrat"/>
          <w:color w:val="000000" w:themeColor="text1"/>
          <w:sz w:val="21"/>
          <w:szCs w:val="21"/>
          <w:lang w:eastAsia="es-MX"/>
        </w:rPr>
        <w:t xml:space="preserve"> </w:t>
      </w:r>
      <w:r w:rsidRPr="00487D3B">
        <w:rPr>
          <w:rFonts w:ascii="Montserrat" w:eastAsia="Montserrat" w:hAnsi="Montserrat" w:cs="Montserrat"/>
          <w:color w:val="000000" w:themeColor="text1"/>
          <w:sz w:val="21"/>
          <w:szCs w:val="21"/>
          <w:lang w:eastAsia="es-MX"/>
        </w:rPr>
        <w:t>l</w:t>
      </w:r>
      <w:r w:rsidR="00E47A1A" w:rsidRPr="00487D3B">
        <w:rPr>
          <w:rFonts w:ascii="Montserrat" w:eastAsia="Montserrat" w:hAnsi="Montserrat" w:cs="Montserrat"/>
          <w:color w:val="000000" w:themeColor="text1"/>
          <w:sz w:val="21"/>
          <w:szCs w:val="21"/>
          <w:lang w:eastAsia="es-MX"/>
        </w:rPr>
        <w:t>os</w:t>
      </w:r>
      <w:r w:rsidR="00CC1167" w:rsidRPr="00487D3B">
        <w:rPr>
          <w:rFonts w:ascii="Montserrat" w:eastAsia="Montserrat" w:hAnsi="Montserrat" w:cs="Montserrat"/>
          <w:color w:val="000000" w:themeColor="text1"/>
          <w:sz w:val="21"/>
          <w:szCs w:val="21"/>
          <w:lang w:eastAsia="es-MX"/>
        </w:rPr>
        <w:t xml:space="preserve"> Servicios Te</w:t>
      </w:r>
      <w:r w:rsidR="006E7EE2" w:rsidRPr="00487D3B">
        <w:rPr>
          <w:rFonts w:ascii="Montserrat" w:eastAsia="Montserrat" w:hAnsi="Montserrat" w:cs="Montserrat"/>
          <w:color w:val="000000" w:themeColor="text1"/>
          <w:sz w:val="21"/>
          <w:szCs w:val="21"/>
          <w:lang w:eastAsia="es-MX"/>
        </w:rPr>
        <w:t xml:space="preserve">cnológicos y de Evaluación con </w:t>
      </w:r>
      <w:r w:rsidR="000F7797" w:rsidRPr="00487D3B">
        <w:rPr>
          <w:rFonts w:ascii="Montserrat" w:eastAsia="Montserrat" w:hAnsi="Montserrat" w:cs="Montserrat"/>
          <w:color w:val="000000" w:themeColor="text1"/>
          <w:sz w:val="21"/>
          <w:szCs w:val="21"/>
          <w:lang w:eastAsia="es-MX"/>
        </w:rPr>
        <w:t>f</w:t>
      </w:r>
      <w:r w:rsidR="00CC1167" w:rsidRPr="00487D3B">
        <w:rPr>
          <w:rFonts w:ascii="Montserrat" w:eastAsia="Montserrat" w:hAnsi="Montserrat" w:cs="Montserrat"/>
          <w:color w:val="000000" w:themeColor="text1"/>
          <w:sz w:val="21"/>
          <w:szCs w:val="21"/>
          <w:lang w:eastAsia="es-MX"/>
        </w:rPr>
        <w:t xml:space="preserve">ines de Certificación de Competencias o de cualquier otro concepto, generan </w:t>
      </w:r>
      <w:r w:rsidR="00445559" w:rsidRPr="00487D3B">
        <w:rPr>
          <w:rFonts w:ascii="Montserrat" w:eastAsia="Montserrat" w:hAnsi="Montserrat" w:cs="Montserrat"/>
          <w:color w:val="000000" w:themeColor="text1"/>
          <w:sz w:val="21"/>
          <w:szCs w:val="21"/>
          <w:lang w:eastAsia="es-MX"/>
        </w:rPr>
        <w:t xml:space="preserve">un ingreso de </w:t>
      </w:r>
      <w:r w:rsidR="00CC1167" w:rsidRPr="00487D3B">
        <w:rPr>
          <w:rFonts w:ascii="Montserrat" w:eastAsia="Montserrat" w:hAnsi="Montserrat" w:cs="Montserrat"/>
          <w:color w:val="000000" w:themeColor="text1"/>
          <w:sz w:val="21"/>
          <w:szCs w:val="21"/>
          <w:lang w:eastAsia="es-MX"/>
        </w:rPr>
        <w:t>recursos que constituye parte del presupuesto del Colegio.</w:t>
      </w:r>
    </w:p>
    <w:p w14:paraId="5E4A0D28" w14:textId="54B1D210" w:rsidR="00921BB8" w:rsidRPr="00487D3B" w:rsidRDefault="00921BB8" w:rsidP="008D15A4">
      <w:pPr>
        <w:shd w:val="clear" w:color="auto" w:fill="FFFFFF" w:themeFill="background1"/>
        <w:spacing w:before="160" w:after="160" w:line="276" w:lineRule="auto"/>
        <w:jc w:val="both"/>
        <w:rPr>
          <w:rFonts w:ascii="Montserrat" w:eastAsia="Montserrat" w:hAnsi="Montserrat" w:cs="Montserrat"/>
          <w:color w:val="000000" w:themeColor="text1"/>
          <w:sz w:val="21"/>
          <w:szCs w:val="21"/>
          <w:lang w:eastAsia="es-MX"/>
        </w:rPr>
      </w:pPr>
      <w:r w:rsidRPr="00487D3B">
        <w:rPr>
          <w:rFonts w:ascii="Montserrat" w:eastAsia="Montserrat" w:hAnsi="Montserrat" w:cs="Montserrat"/>
          <w:color w:val="000000" w:themeColor="text1"/>
          <w:sz w:val="21"/>
          <w:szCs w:val="21"/>
          <w:lang w:eastAsia="es-MX"/>
        </w:rPr>
        <w:t xml:space="preserve">De conformidad a los artículos 53 y 58 fracción III, de la Ley Federal de Entidades Paraestatales, el programa financiero del </w:t>
      </w:r>
      <w:r w:rsidR="00E7206E" w:rsidRPr="00487D3B">
        <w:rPr>
          <w:rFonts w:ascii="Montserrat" w:eastAsia="Montserrat" w:hAnsi="Montserrat" w:cs="Montserrat"/>
          <w:color w:val="000000" w:themeColor="text1"/>
          <w:sz w:val="21"/>
          <w:szCs w:val="21"/>
          <w:lang w:eastAsia="es-MX"/>
        </w:rPr>
        <w:t>CONALEP</w:t>
      </w:r>
      <w:r w:rsidRPr="00487D3B">
        <w:rPr>
          <w:rFonts w:ascii="Montserrat" w:eastAsia="Montserrat" w:hAnsi="Montserrat" w:cs="Montserrat"/>
          <w:color w:val="000000" w:themeColor="text1"/>
          <w:sz w:val="21"/>
          <w:szCs w:val="21"/>
          <w:lang w:eastAsia="es-MX"/>
        </w:rPr>
        <w:t xml:space="preserve"> debe considerar los fondos propios con apego a los Lineamientos establecidos por la Secretaría de Hacienda y Crédito Público y, a través de su Órgano de Gobierno, tiene la atribución de fijar y ajustar los precios de los servicios que presta.</w:t>
      </w:r>
    </w:p>
    <w:p w14:paraId="36AE39C7" w14:textId="3086877D" w:rsidR="00CC1167" w:rsidRPr="00487D3B" w:rsidRDefault="00E7206E" w:rsidP="008D15A4">
      <w:pPr>
        <w:pStyle w:val="Default"/>
        <w:spacing w:before="160" w:after="160" w:line="276" w:lineRule="auto"/>
        <w:jc w:val="both"/>
        <w:rPr>
          <w:rFonts w:ascii="Montserrat" w:hAnsi="Montserrat"/>
          <w:color w:val="000000" w:themeColor="text1"/>
          <w:sz w:val="21"/>
          <w:szCs w:val="21"/>
        </w:rPr>
      </w:pPr>
      <w:r w:rsidRPr="00487D3B">
        <w:rPr>
          <w:rFonts w:ascii="Montserrat" w:hAnsi="Montserrat"/>
          <w:color w:val="000000" w:themeColor="text1"/>
          <w:sz w:val="21"/>
          <w:szCs w:val="21"/>
        </w:rPr>
        <w:t>L</w:t>
      </w:r>
      <w:r w:rsidR="00CC1167" w:rsidRPr="00487D3B">
        <w:rPr>
          <w:rFonts w:ascii="Montserrat" w:hAnsi="Montserrat"/>
          <w:color w:val="000000" w:themeColor="text1"/>
          <w:sz w:val="21"/>
          <w:szCs w:val="21"/>
        </w:rPr>
        <w:t xml:space="preserve">a actualización del presente ordenamiento </w:t>
      </w:r>
      <w:r w:rsidR="00AC1FA1" w:rsidRPr="00AC1FA1">
        <w:rPr>
          <w:rFonts w:ascii="Montserrat" w:hAnsi="Montserrat"/>
          <w:color w:val="000000" w:themeColor="text1"/>
          <w:sz w:val="21"/>
          <w:szCs w:val="21"/>
        </w:rPr>
        <w:t xml:space="preserve">tiene por objeto </w:t>
      </w:r>
      <w:r w:rsidR="00CC1167" w:rsidRPr="00AC1FA1">
        <w:rPr>
          <w:rFonts w:ascii="Montserrat" w:hAnsi="Montserrat"/>
          <w:color w:val="000000" w:themeColor="text1"/>
          <w:sz w:val="21"/>
          <w:szCs w:val="21"/>
        </w:rPr>
        <w:t>eficient</w:t>
      </w:r>
      <w:r w:rsidR="00AC1FA1" w:rsidRPr="00AC1FA1">
        <w:rPr>
          <w:rFonts w:ascii="Montserrat" w:hAnsi="Montserrat"/>
          <w:color w:val="000000" w:themeColor="text1"/>
          <w:sz w:val="21"/>
          <w:szCs w:val="21"/>
        </w:rPr>
        <w:t>ar</w:t>
      </w:r>
      <w:r w:rsidR="00AC1FA1">
        <w:rPr>
          <w:rFonts w:ascii="Montserrat" w:hAnsi="Montserrat"/>
          <w:color w:val="000000" w:themeColor="text1"/>
          <w:sz w:val="21"/>
          <w:szCs w:val="21"/>
        </w:rPr>
        <w:t xml:space="preserve"> </w:t>
      </w:r>
      <w:r w:rsidR="00CC1167" w:rsidRPr="00487D3B">
        <w:rPr>
          <w:rFonts w:ascii="Montserrat" w:hAnsi="Montserrat"/>
          <w:color w:val="000000" w:themeColor="text1"/>
          <w:sz w:val="21"/>
          <w:szCs w:val="21"/>
        </w:rPr>
        <w:t>e</w:t>
      </w:r>
      <w:r w:rsidR="00AC1FA1">
        <w:rPr>
          <w:rFonts w:ascii="Montserrat" w:hAnsi="Montserrat"/>
          <w:color w:val="000000" w:themeColor="text1"/>
          <w:sz w:val="21"/>
          <w:szCs w:val="21"/>
        </w:rPr>
        <w:t>l</w:t>
      </w:r>
      <w:r w:rsidR="00CC1167" w:rsidRPr="00487D3B">
        <w:rPr>
          <w:rFonts w:ascii="Montserrat" w:hAnsi="Montserrat"/>
          <w:color w:val="000000" w:themeColor="text1"/>
          <w:sz w:val="21"/>
          <w:szCs w:val="21"/>
        </w:rPr>
        <w:t xml:space="preserve"> manejo de los recursos generados por la prestación de servicios</w:t>
      </w:r>
      <w:r w:rsidR="009B16B8" w:rsidRPr="00487D3B">
        <w:rPr>
          <w:rFonts w:ascii="Montserrat" w:hAnsi="Montserrat"/>
          <w:color w:val="000000" w:themeColor="text1"/>
          <w:sz w:val="21"/>
          <w:szCs w:val="21"/>
        </w:rPr>
        <w:t xml:space="preserve"> y dar cumplimiento al </w:t>
      </w:r>
      <w:r w:rsidRPr="00487D3B">
        <w:rPr>
          <w:rFonts w:ascii="Montserrat" w:hAnsi="Montserrat"/>
          <w:color w:val="000000" w:themeColor="text1"/>
          <w:sz w:val="21"/>
          <w:szCs w:val="21"/>
        </w:rPr>
        <w:t>a</w:t>
      </w:r>
      <w:r w:rsidR="009B16B8" w:rsidRPr="00487D3B">
        <w:rPr>
          <w:rFonts w:ascii="Montserrat" w:hAnsi="Montserrat"/>
          <w:color w:val="000000" w:themeColor="text1"/>
          <w:sz w:val="21"/>
          <w:szCs w:val="21"/>
        </w:rPr>
        <w:t>rtículo 6</w:t>
      </w:r>
      <w:r w:rsidR="00E1378C" w:rsidRPr="00487D3B">
        <w:rPr>
          <w:rFonts w:ascii="Montserrat" w:hAnsi="Montserrat"/>
          <w:color w:val="000000" w:themeColor="text1"/>
          <w:sz w:val="21"/>
          <w:szCs w:val="21"/>
        </w:rPr>
        <w:t xml:space="preserve"> de la Ley General de Educación</w:t>
      </w:r>
      <w:r w:rsidR="00CC1167" w:rsidRPr="00487D3B">
        <w:rPr>
          <w:rFonts w:ascii="Montserrat" w:hAnsi="Montserrat"/>
          <w:color w:val="000000" w:themeColor="text1"/>
          <w:sz w:val="21"/>
          <w:szCs w:val="21"/>
        </w:rPr>
        <w:t>.</w:t>
      </w:r>
    </w:p>
    <w:p w14:paraId="79F5CA8F" w14:textId="03BFC268" w:rsidR="00462E91" w:rsidRPr="002312C0" w:rsidRDefault="00462E91" w:rsidP="00462E91">
      <w:pPr>
        <w:pStyle w:val="Textoindependiente"/>
        <w:spacing w:before="233" w:line="276" w:lineRule="auto"/>
        <w:ind w:right="16"/>
        <w:jc w:val="both"/>
        <w:rPr>
          <w:rFonts w:ascii="Montserrat" w:hAnsi="Montserrat"/>
          <w:sz w:val="21"/>
          <w:szCs w:val="21"/>
        </w:rPr>
      </w:pPr>
      <w:r w:rsidRPr="00DA60DC">
        <w:rPr>
          <w:rFonts w:ascii="Montserrat" w:hAnsi="Montserrat"/>
          <w:sz w:val="21"/>
          <w:szCs w:val="21"/>
        </w:rPr>
        <w:t xml:space="preserve">Que el presente ordenamiento fue aprobado por la Junta Directiva del CONALEP, de conformidad con el Artículo 9, fracción V, del Decreto que crea el Colegio Nacional de Educación Profesional Técnica, mediante Acuerdo </w:t>
      </w:r>
      <w:r w:rsidR="00BA0D9E">
        <w:rPr>
          <w:rFonts w:ascii="Montserrat" w:hAnsi="Montserrat"/>
          <w:sz w:val="21"/>
          <w:szCs w:val="21"/>
        </w:rPr>
        <w:t>SO/IV-22/08,R</w:t>
      </w:r>
      <w:r w:rsidRPr="00DA60DC">
        <w:rPr>
          <w:rFonts w:ascii="Montserrat" w:hAnsi="Montserrat"/>
          <w:sz w:val="21"/>
          <w:szCs w:val="21"/>
        </w:rPr>
        <w:t xml:space="preserve"> establecido en la</w:t>
      </w:r>
      <w:r>
        <w:rPr>
          <w:rFonts w:ascii="Montserrat" w:hAnsi="Montserrat"/>
          <w:sz w:val="21"/>
          <w:szCs w:val="21"/>
        </w:rPr>
        <w:t xml:space="preserve"> Cuarta</w:t>
      </w:r>
      <w:r w:rsidRPr="00DA60DC">
        <w:rPr>
          <w:rFonts w:ascii="Montserrat" w:hAnsi="Montserrat"/>
          <w:sz w:val="21"/>
          <w:szCs w:val="21"/>
        </w:rPr>
        <w:t xml:space="preserve"> Sesión Ordinaria del 2022, celebrada el </w:t>
      </w:r>
      <w:r>
        <w:rPr>
          <w:rFonts w:ascii="Montserrat" w:hAnsi="Montserrat"/>
          <w:sz w:val="21"/>
          <w:szCs w:val="21"/>
        </w:rPr>
        <w:t>28 de noviembre de 2022</w:t>
      </w:r>
      <w:r w:rsidRPr="00DA60DC">
        <w:rPr>
          <w:rFonts w:ascii="Montserrat" w:hAnsi="Montserrat"/>
          <w:sz w:val="21"/>
          <w:szCs w:val="21"/>
        </w:rPr>
        <w:t>.</w:t>
      </w:r>
    </w:p>
    <w:p w14:paraId="109B7D0A" w14:textId="6657413A" w:rsidR="00CC1167" w:rsidRPr="00487D3B" w:rsidRDefault="00CC1167" w:rsidP="008D15A4">
      <w:pPr>
        <w:pStyle w:val="Default"/>
        <w:spacing w:before="160" w:after="160" w:line="276" w:lineRule="auto"/>
        <w:jc w:val="both"/>
        <w:rPr>
          <w:rFonts w:ascii="Montserrat" w:hAnsi="Montserrat"/>
          <w:color w:val="000000" w:themeColor="text1"/>
          <w:sz w:val="21"/>
          <w:szCs w:val="21"/>
        </w:rPr>
      </w:pPr>
      <w:r w:rsidRPr="00487D3B">
        <w:rPr>
          <w:rFonts w:ascii="Montserrat" w:hAnsi="Montserrat"/>
          <w:color w:val="000000" w:themeColor="text1"/>
          <w:sz w:val="21"/>
          <w:szCs w:val="21"/>
        </w:rPr>
        <w:t>Por lo antes expuesto, he tenido a bien expedir el siguiente:</w:t>
      </w:r>
    </w:p>
    <w:p w14:paraId="0D3FC885" w14:textId="6957E7BA" w:rsidR="00CC1167" w:rsidRPr="00487D3B" w:rsidRDefault="00727B8C" w:rsidP="008D15A4">
      <w:pPr>
        <w:pStyle w:val="Default"/>
        <w:spacing w:before="160" w:after="160" w:line="276" w:lineRule="auto"/>
        <w:jc w:val="both"/>
        <w:rPr>
          <w:rFonts w:ascii="Montserrat" w:hAnsi="Montserrat"/>
          <w:color w:val="000000" w:themeColor="text1"/>
          <w:sz w:val="21"/>
          <w:szCs w:val="21"/>
        </w:rPr>
      </w:pPr>
      <w:r w:rsidRPr="00487D3B">
        <w:rPr>
          <w:rFonts w:ascii="Montserrat" w:hAnsi="Montserrat"/>
          <w:color w:val="000000" w:themeColor="text1"/>
          <w:sz w:val="21"/>
          <w:szCs w:val="21"/>
        </w:rPr>
        <w:t xml:space="preserve">Acuerdo </w:t>
      </w:r>
      <w:r w:rsidR="002074F1" w:rsidRPr="002074F1">
        <w:rPr>
          <w:rFonts w:ascii="Montserrat" w:hAnsi="Montserrat"/>
          <w:color w:val="000000" w:themeColor="text1"/>
          <w:sz w:val="21"/>
          <w:szCs w:val="21"/>
        </w:rPr>
        <w:t>DG-DCAJ-12/2022-SA</w:t>
      </w:r>
      <w:r w:rsidRPr="00487D3B">
        <w:rPr>
          <w:rFonts w:ascii="Montserrat" w:hAnsi="Montserrat"/>
          <w:color w:val="000000" w:themeColor="text1"/>
          <w:sz w:val="21"/>
          <w:szCs w:val="21"/>
        </w:rPr>
        <w:t xml:space="preserve"> </w:t>
      </w:r>
      <w:r w:rsidR="00AD55CF" w:rsidRPr="00487D3B">
        <w:rPr>
          <w:rFonts w:ascii="Montserrat" w:hAnsi="Montserrat"/>
          <w:color w:val="000000" w:themeColor="text1"/>
          <w:sz w:val="21"/>
          <w:szCs w:val="21"/>
        </w:rPr>
        <w:t>por el</w:t>
      </w:r>
      <w:r w:rsidRPr="00487D3B">
        <w:rPr>
          <w:rFonts w:ascii="Montserrat" w:hAnsi="Montserrat"/>
          <w:color w:val="000000" w:themeColor="text1"/>
          <w:sz w:val="21"/>
          <w:szCs w:val="21"/>
        </w:rPr>
        <w:t xml:space="preserve"> que se actualizan los </w:t>
      </w:r>
      <w:bookmarkStart w:id="0" w:name="_Hlk115874209"/>
      <w:r w:rsidRPr="00487D3B">
        <w:rPr>
          <w:rFonts w:ascii="Montserrat" w:hAnsi="Montserrat"/>
          <w:color w:val="000000" w:themeColor="text1"/>
          <w:sz w:val="21"/>
          <w:szCs w:val="21"/>
        </w:rPr>
        <w:t>Lineamientos para la Administración de los Ingresos propios del CONALEP</w:t>
      </w:r>
      <w:bookmarkEnd w:id="0"/>
      <w:r w:rsidR="00AD55CF" w:rsidRPr="00487D3B">
        <w:rPr>
          <w:rFonts w:ascii="Montserrat" w:hAnsi="Montserrat"/>
          <w:color w:val="000000" w:themeColor="text1"/>
          <w:sz w:val="21"/>
          <w:szCs w:val="21"/>
        </w:rPr>
        <w:t>.</w:t>
      </w:r>
    </w:p>
    <w:p w14:paraId="4F6F1DA6" w14:textId="3C06F6FA" w:rsidR="007B4BC8" w:rsidRPr="00871FAB" w:rsidRDefault="00144BB5" w:rsidP="00871FAB">
      <w:pPr>
        <w:jc w:val="center"/>
        <w:rPr>
          <w:rFonts w:ascii="Montserrat" w:hAnsi="Montserrat" w:cs="Georgia"/>
          <w:color w:val="000000" w:themeColor="text1"/>
          <w:sz w:val="20"/>
          <w:szCs w:val="20"/>
          <w:lang w:eastAsia="es-MX"/>
        </w:rPr>
      </w:pPr>
      <w:r>
        <w:rPr>
          <w:rFonts w:ascii="Montserrat" w:hAnsi="Montserrat" w:cs="Georgia"/>
          <w:color w:val="000000" w:themeColor="text1"/>
          <w:sz w:val="20"/>
          <w:szCs w:val="20"/>
          <w:lang w:eastAsia="es-MX"/>
        </w:rPr>
        <w:br w:type="page"/>
      </w:r>
      <w:r w:rsidR="00AF2F66">
        <w:rPr>
          <w:rFonts w:ascii="Montserrat" w:hAnsi="Montserrat" w:cs="Georgia"/>
          <w:b/>
          <w:color w:val="000000" w:themeColor="text1"/>
          <w:sz w:val="20"/>
          <w:szCs w:val="20"/>
          <w:lang w:eastAsia="es-MX"/>
        </w:rPr>
        <w:lastRenderedPageBreak/>
        <w:t>CONTENIDO</w:t>
      </w:r>
    </w:p>
    <w:p w14:paraId="16ACD5E1" w14:textId="7F95E40A" w:rsidR="00AF2F66" w:rsidRDefault="00AF2F66" w:rsidP="00AF2F66">
      <w:pPr>
        <w:rPr>
          <w:rFonts w:ascii="Montserrat" w:hAnsi="Montserrat" w:cs="Georgia"/>
          <w:color w:val="000000" w:themeColor="text1"/>
          <w:sz w:val="20"/>
          <w:szCs w:val="20"/>
          <w:lang w:eastAsia="es-MX"/>
        </w:rPr>
      </w:pPr>
    </w:p>
    <w:p w14:paraId="345A5988" w14:textId="77777777" w:rsidR="00AF2F66" w:rsidRPr="00AD55CF" w:rsidRDefault="00AF2F66" w:rsidP="00AF2F66">
      <w:pPr>
        <w:rPr>
          <w:rFonts w:ascii="Montserrat" w:hAnsi="Montserrat" w:cs="Georgia"/>
          <w:color w:val="000000" w:themeColor="text1"/>
          <w:sz w:val="20"/>
          <w:szCs w:val="20"/>
          <w:lang w:eastAsia="es-MX"/>
        </w:rPr>
      </w:pPr>
    </w:p>
    <w:p w14:paraId="6B74928A" w14:textId="581F439E" w:rsidR="00D27D4A" w:rsidRDefault="00E85234">
      <w:pPr>
        <w:pStyle w:val="TDC1"/>
        <w:tabs>
          <w:tab w:val="right" w:leader="dot" w:pos="9504"/>
        </w:tabs>
        <w:rPr>
          <w:rFonts w:asciiTheme="minorHAnsi" w:hAnsiTheme="minorHAnsi" w:cstheme="minorBidi"/>
          <w:b w:val="0"/>
          <w:noProof/>
          <w:sz w:val="22"/>
        </w:rPr>
      </w:pPr>
      <w:r>
        <w:fldChar w:fldCharType="begin"/>
      </w:r>
      <w:r>
        <w:instrText xml:space="preserve"> TOC \o "1-3" \h \z \u </w:instrText>
      </w:r>
      <w:r>
        <w:fldChar w:fldCharType="separate"/>
      </w:r>
      <w:hyperlink w:anchor="_Toc120798076" w:history="1">
        <w:r w:rsidR="00D27D4A" w:rsidRPr="001A076E">
          <w:rPr>
            <w:rStyle w:val="Hipervnculo"/>
            <w:noProof/>
          </w:rPr>
          <w:t>MARCO NORMATIVO</w:t>
        </w:r>
        <w:r w:rsidR="00D27D4A">
          <w:rPr>
            <w:noProof/>
            <w:webHidden/>
          </w:rPr>
          <w:tab/>
        </w:r>
        <w:r w:rsidR="00D27D4A">
          <w:rPr>
            <w:noProof/>
            <w:webHidden/>
          </w:rPr>
          <w:fldChar w:fldCharType="begin"/>
        </w:r>
        <w:r w:rsidR="00D27D4A">
          <w:rPr>
            <w:noProof/>
            <w:webHidden/>
          </w:rPr>
          <w:instrText xml:space="preserve"> PAGEREF _Toc120798076 \h </w:instrText>
        </w:r>
        <w:r w:rsidR="00D27D4A">
          <w:rPr>
            <w:noProof/>
            <w:webHidden/>
          </w:rPr>
        </w:r>
        <w:r w:rsidR="00D27D4A">
          <w:rPr>
            <w:noProof/>
            <w:webHidden/>
          </w:rPr>
          <w:fldChar w:fldCharType="separate"/>
        </w:r>
        <w:r w:rsidR="003445AE">
          <w:rPr>
            <w:noProof/>
            <w:webHidden/>
          </w:rPr>
          <w:t>3</w:t>
        </w:r>
        <w:r w:rsidR="00D27D4A">
          <w:rPr>
            <w:noProof/>
            <w:webHidden/>
          </w:rPr>
          <w:fldChar w:fldCharType="end"/>
        </w:r>
      </w:hyperlink>
    </w:p>
    <w:p w14:paraId="7226AC6B" w14:textId="765CB371" w:rsidR="00D27D4A" w:rsidRDefault="001926E6">
      <w:pPr>
        <w:pStyle w:val="TDC1"/>
        <w:tabs>
          <w:tab w:val="right" w:leader="dot" w:pos="9504"/>
        </w:tabs>
        <w:rPr>
          <w:rFonts w:asciiTheme="minorHAnsi" w:hAnsiTheme="minorHAnsi" w:cstheme="minorBidi"/>
          <w:b w:val="0"/>
          <w:noProof/>
          <w:sz w:val="22"/>
        </w:rPr>
      </w:pPr>
      <w:hyperlink w:anchor="_Toc120798077" w:history="1">
        <w:r w:rsidR="00D27D4A" w:rsidRPr="001A076E">
          <w:rPr>
            <w:rStyle w:val="Hipervnculo"/>
            <w:noProof/>
          </w:rPr>
          <w:t>TÍTULO PRIMERO. Disposiciones Generales</w:t>
        </w:r>
        <w:r w:rsidR="00D27D4A">
          <w:rPr>
            <w:noProof/>
            <w:webHidden/>
          </w:rPr>
          <w:tab/>
        </w:r>
        <w:r w:rsidR="00D27D4A">
          <w:rPr>
            <w:noProof/>
            <w:webHidden/>
          </w:rPr>
          <w:fldChar w:fldCharType="begin"/>
        </w:r>
        <w:r w:rsidR="00D27D4A">
          <w:rPr>
            <w:noProof/>
            <w:webHidden/>
          </w:rPr>
          <w:instrText xml:space="preserve"> PAGEREF _Toc120798077 \h </w:instrText>
        </w:r>
        <w:r w:rsidR="00D27D4A">
          <w:rPr>
            <w:noProof/>
            <w:webHidden/>
          </w:rPr>
        </w:r>
        <w:r w:rsidR="00D27D4A">
          <w:rPr>
            <w:noProof/>
            <w:webHidden/>
          </w:rPr>
          <w:fldChar w:fldCharType="separate"/>
        </w:r>
        <w:r w:rsidR="003445AE">
          <w:rPr>
            <w:noProof/>
            <w:webHidden/>
          </w:rPr>
          <w:t>4</w:t>
        </w:r>
        <w:r w:rsidR="00D27D4A">
          <w:rPr>
            <w:noProof/>
            <w:webHidden/>
          </w:rPr>
          <w:fldChar w:fldCharType="end"/>
        </w:r>
      </w:hyperlink>
    </w:p>
    <w:p w14:paraId="50B1817A" w14:textId="4F8B8DF3" w:rsidR="00D27D4A" w:rsidRDefault="001926E6">
      <w:pPr>
        <w:pStyle w:val="TDC2"/>
        <w:tabs>
          <w:tab w:val="right" w:leader="dot" w:pos="9504"/>
        </w:tabs>
        <w:rPr>
          <w:rFonts w:asciiTheme="minorHAnsi" w:hAnsiTheme="minorHAnsi" w:cstheme="minorBidi"/>
          <w:b w:val="0"/>
          <w:noProof/>
          <w:sz w:val="22"/>
        </w:rPr>
      </w:pPr>
      <w:hyperlink w:anchor="_Toc120798078" w:history="1">
        <w:r w:rsidR="00D27D4A" w:rsidRPr="001A076E">
          <w:rPr>
            <w:rStyle w:val="Hipervnculo"/>
            <w:noProof/>
          </w:rPr>
          <w:t>Capítulo I. Del Objetivo, Ámbito de Aplicación y Glosario</w:t>
        </w:r>
        <w:r w:rsidR="00D27D4A">
          <w:rPr>
            <w:noProof/>
            <w:webHidden/>
          </w:rPr>
          <w:tab/>
        </w:r>
        <w:r w:rsidR="00D27D4A">
          <w:rPr>
            <w:noProof/>
            <w:webHidden/>
          </w:rPr>
          <w:fldChar w:fldCharType="begin"/>
        </w:r>
        <w:r w:rsidR="00D27D4A">
          <w:rPr>
            <w:noProof/>
            <w:webHidden/>
          </w:rPr>
          <w:instrText xml:space="preserve"> PAGEREF _Toc120798078 \h </w:instrText>
        </w:r>
        <w:r w:rsidR="00D27D4A">
          <w:rPr>
            <w:noProof/>
            <w:webHidden/>
          </w:rPr>
        </w:r>
        <w:r w:rsidR="00D27D4A">
          <w:rPr>
            <w:noProof/>
            <w:webHidden/>
          </w:rPr>
          <w:fldChar w:fldCharType="separate"/>
        </w:r>
        <w:r w:rsidR="003445AE">
          <w:rPr>
            <w:noProof/>
            <w:webHidden/>
          </w:rPr>
          <w:t>4</w:t>
        </w:r>
        <w:r w:rsidR="00D27D4A">
          <w:rPr>
            <w:noProof/>
            <w:webHidden/>
          </w:rPr>
          <w:fldChar w:fldCharType="end"/>
        </w:r>
      </w:hyperlink>
    </w:p>
    <w:p w14:paraId="44C101DB" w14:textId="7C1B49A9" w:rsidR="00D27D4A" w:rsidRDefault="001926E6">
      <w:pPr>
        <w:pStyle w:val="TDC3"/>
        <w:rPr>
          <w:rFonts w:asciiTheme="minorHAnsi" w:hAnsiTheme="minorHAnsi" w:cstheme="minorBidi"/>
          <w:b w:val="0"/>
          <w:noProof/>
          <w:sz w:val="22"/>
        </w:rPr>
      </w:pPr>
      <w:hyperlink w:anchor="_Toc120798079" w:history="1">
        <w:r w:rsidR="00D27D4A" w:rsidRPr="001A076E">
          <w:rPr>
            <w:rStyle w:val="Hipervnculo"/>
            <w:noProof/>
          </w:rPr>
          <w:t>1.</w:t>
        </w:r>
        <w:r w:rsidR="00D27D4A">
          <w:rPr>
            <w:rFonts w:asciiTheme="minorHAnsi" w:hAnsiTheme="minorHAnsi" w:cstheme="minorBidi"/>
            <w:b w:val="0"/>
            <w:noProof/>
            <w:sz w:val="22"/>
          </w:rPr>
          <w:tab/>
        </w:r>
        <w:r w:rsidR="00D27D4A" w:rsidRPr="001A076E">
          <w:rPr>
            <w:rStyle w:val="Hipervnculo"/>
            <w:noProof/>
          </w:rPr>
          <w:t>Objetivo</w:t>
        </w:r>
        <w:r w:rsidR="00D27D4A">
          <w:rPr>
            <w:noProof/>
            <w:webHidden/>
          </w:rPr>
          <w:tab/>
        </w:r>
        <w:r w:rsidR="00D27D4A">
          <w:rPr>
            <w:noProof/>
            <w:webHidden/>
          </w:rPr>
          <w:fldChar w:fldCharType="begin"/>
        </w:r>
        <w:r w:rsidR="00D27D4A">
          <w:rPr>
            <w:noProof/>
            <w:webHidden/>
          </w:rPr>
          <w:instrText xml:space="preserve"> PAGEREF _Toc120798079 \h </w:instrText>
        </w:r>
        <w:r w:rsidR="00D27D4A">
          <w:rPr>
            <w:noProof/>
            <w:webHidden/>
          </w:rPr>
        </w:r>
        <w:r w:rsidR="00D27D4A">
          <w:rPr>
            <w:noProof/>
            <w:webHidden/>
          </w:rPr>
          <w:fldChar w:fldCharType="separate"/>
        </w:r>
        <w:r w:rsidR="003445AE">
          <w:rPr>
            <w:noProof/>
            <w:webHidden/>
          </w:rPr>
          <w:t>4</w:t>
        </w:r>
        <w:r w:rsidR="00D27D4A">
          <w:rPr>
            <w:noProof/>
            <w:webHidden/>
          </w:rPr>
          <w:fldChar w:fldCharType="end"/>
        </w:r>
      </w:hyperlink>
    </w:p>
    <w:p w14:paraId="3B7114E9" w14:textId="3468A621" w:rsidR="00D27D4A" w:rsidRDefault="001926E6">
      <w:pPr>
        <w:pStyle w:val="TDC3"/>
        <w:rPr>
          <w:rFonts w:asciiTheme="minorHAnsi" w:hAnsiTheme="minorHAnsi" w:cstheme="minorBidi"/>
          <w:b w:val="0"/>
          <w:noProof/>
          <w:sz w:val="22"/>
        </w:rPr>
      </w:pPr>
      <w:hyperlink w:anchor="_Toc120798080" w:history="1">
        <w:r w:rsidR="00D27D4A" w:rsidRPr="001A076E">
          <w:rPr>
            <w:rStyle w:val="Hipervnculo"/>
            <w:noProof/>
          </w:rPr>
          <w:t>2.</w:t>
        </w:r>
        <w:r w:rsidR="00D27D4A">
          <w:rPr>
            <w:rFonts w:asciiTheme="minorHAnsi" w:hAnsiTheme="minorHAnsi" w:cstheme="minorBidi"/>
            <w:b w:val="0"/>
            <w:noProof/>
            <w:sz w:val="22"/>
          </w:rPr>
          <w:tab/>
        </w:r>
        <w:r w:rsidR="00D27D4A" w:rsidRPr="001A076E">
          <w:rPr>
            <w:rStyle w:val="Hipervnculo"/>
            <w:noProof/>
          </w:rPr>
          <w:t>Ámbito de Aplicación</w:t>
        </w:r>
        <w:r w:rsidR="00D27D4A">
          <w:rPr>
            <w:noProof/>
            <w:webHidden/>
          </w:rPr>
          <w:tab/>
        </w:r>
        <w:r w:rsidR="00D27D4A">
          <w:rPr>
            <w:noProof/>
            <w:webHidden/>
          </w:rPr>
          <w:fldChar w:fldCharType="begin"/>
        </w:r>
        <w:r w:rsidR="00D27D4A">
          <w:rPr>
            <w:noProof/>
            <w:webHidden/>
          </w:rPr>
          <w:instrText xml:space="preserve"> PAGEREF _Toc120798080 \h </w:instrText>
        </w:r>
        <w:r w:rsidR="00D27D4A">
          <w:rPr>
            <w:noProof/>
            <w:webHidden/>
          </w:rPr>
        </w:r>
        <w:r w:rsidR="00D27D4A">
          <w:rPr>
            <w:noProof/>
            <w:webHidden/>
          </w:rPr>
          <w:fldChar w:fldCharType="separate"/>
        </w:r>
        <w:r w:rsidR="003445AE">
          <w:rPr>
            <w:noProof/>
            <w:webHidden/>
          </w:rPr>
          <w:t>4</w:t>
        </w:r>
        <w:r w:rsidR="00D27D4A">
          <w:rPr>
            <w:noProof/>
            <w:webHidden/>
          </w:rPr>
          <w:fldChar w:fldCharType="end"/>
        </w:r>
      </w:hyperlink>
    </w:p>
    <w:p w14:paraId="7C3C0D20" w14:textId="53B4F745" w:rsidR="00D27D4A" w:rsidRDefault="001926E6">
      <w:pPr>
        <w:pStyle w:val="TDC3"/>
        <w:rPr>
          <w:rFonts w:asciiTheme="minorHAnsi" w:hAnsiTheme="minorHAnsi" w:cstheme="minorBidi"/>
          <w:b w:val="0"/>
          <w:noProof/>
          <w:sz w:val="22"/>
        </w:rPr>
      </w:pPr>
      <w:hyperlink w:anchor="_Toc120798081" w:history="1">
        <w:r w:rsidR="00D27D4A" w:rsidRPr="001A076E">
          <w:rPr>
            <w:rStyle w:val="Hipervnculo"/>
            <w:noProof/>
          </w:rPr>
          <w:t>3.</w:t>
        </w:r>
        <w:r w:rsidR="00D27D4A">
          <w:rPr>
            <w:rFonts w:asciiTheme="minorHAnsi" w:hAnsiTheme="minorHAnsi" w:cstheme="minorBidi"/>
            <w:b w:val="0"/>
            <w:noProof/>
            <w:sz w:val="22"/>
          </w:rPr>
          <w:tab/>
        </w:r>
        <w:r w:rsidR="00D27D4A" w:rsidRPr="001A076E">
          <w:rPr>
            <w:rStyle w:val="Hipervnculo"/>
            <w:noProof/>
          </w:rPr>
          <w:t>Glosario</w:t>
        </w:r>
        <w:r w:rsidR="00D27D4A">
          <w:rPr>
            <w:noProof/>
            <w:webHidden/>
          </w:rPr>
          <w:tab/>
        </w:r>
        <w:r w:rsidR="00D27D4A">
          <w:rPr>
            <w:noProof/>
            <w:webHidden/>
          </w:rPr>
          <w:fldChar w:fldCharType="begin"/>
        </w:r>
        <w:r w:rsidR="00D27D4A">
          <w:rPr>
            <w:noProof/>
            <w:webHidden/>
          </w:rPr>
          <w:instrText xml:space="preserve"> PAGEREF _Toc120798081 \h </w:instrText>
        </w:r>
        <w:r w:rsidR="00D27D4A">
          <w:rPr>
            <w:noProof/>
            <w:webHidden/>
          </w:rPr>
        </w:r>
        <w:r w:rsidR="00D27D4A">
          <w:rPr>
            <w:noProof/>
            <w:webHidden/>
          </w:rPr>
          <w:fldChar w:fldCharType="separate"/>
        </w:r>
        <w:r w:rsidR="003445AE">
          <w:rPr>
            <w:noProof/>
            <w:webHidden/>
          </w:rPr>
          <w:t>4</w:t>
        </w:r>
        <w:r w:rsidR="00D27D4A">
          <w:rPr>
            <w:noProof/>
            <w:webHidden/>
          </w:rPr>
          <w:fldChar w:fldCharType="end"/>
        </w:r>
      </w:hyperlink>
    </w:p>
    <w:p w14:paraId="26D086B4" w14:textId="0143C86A" w:rsidR="00D27D4A" w:rsidRDefault="001926E6">
      <w:pPr>
        <w:pStyle w:val="TDC2"/>
        <w:tabs>
          <w:tab w:val="right" w:leader="dot" w:pos="9504"/>
        </w:tabs>
        <w:rPr>
          <w:rFonts w:asciiTheme="minorHAnsi" w:hAnsiTheme="minorHAnsi" w:cstheme="minorBidi"/>
          <w:b w:val="0"/>
          <w:noProof/>
          <w:sz w:val="22"/>
        </w:rPr>
      </w:pPr>
      <w:hyperlink w:anchor="_Toc120798082" w:history="1">
        <w:r w:rsidR="00D27D4A" w:rsidRPr="001A076E">
          <w:rPr>
            <w:rStyle w:val="Hipervnculo"/>
            <w:noProof/>
          </w:rPr>
          <w:t>Capítulo II. De la Estimación, Captación, Administración y del Registro y Control</w:t>
        </w:r>
        <w:r w:rsidR="00D27D4A">
          <w:rPr>
            <w:noProof/>
            <w:webHidden/>
          </w:rPr>
          <w:tab/>
        </w:r>
        <w:r w:rsidR="00D27D4A">
          <w:rPr>
            <w:noProof/>
            <w:webHidden/>
          </w:rPr>
          <w:fldChar w:fldCharType="begin"/>
        </w:r>
        <w:r w:rsidR="00D27D4A">
          <w:rPr>
            <w:noProof/>
            <w:webHidden/>
          </w:rPr>
          <w:instrText xml:space="preserve"> PAGEREF _Toc120798082 \h </w:instrText>
        </w:r>
        <w:r w:rsidR="00D27D4A">
          <w:rPr>
            <w:noProof/>
            <w:webHidden/>
          </w:rPr>
        </w:r>
        <w:r w:rsidR="00D27D4A">
          <w:rPr>
            <w:noProof/>
            <w:webHidden/>
          </w:rPr>
          <w:fldChar w:fldCharType="separate"/>
        </w:r>
        <w:r w:rsidR="003445AE">
          <w:rPr>
            <w:noProof/>
            <w:webHidden/>
          </w:rPr>
          <w:t>9</w:t>
        </w:r>
        <w:r w:rsidR="00D27D4A">
          <w:rPr>
            <w:noProof/>
            <w:webHidden/>
          </w:rPr>
          <w:fldChar w:fldCharType="end"/>
        </w:r>
      </w:hyperlink>
    </w:p>
    <w:p w14:paraId="28CC6775" w14:textId="71177ACC" w:rsidR="00D27D4A" w:rsidRDefault="001926E6">
      <w:pPr>
        <w:pStyle w:val="TDC3"/>
        <w:rPr>
          <w:rFonts w:asciiTheme="minorHAnsi" w:hAnsiTheme="minorHAnsi" w:cstheme="minorBidi"/>
          <w:b w:val="0"/>
          <w:noProof/>
          <w:sz w:val="22"/>
        </w:rPr>
      </w:pPr>
      <w:hyperlink w:anchor="_Toc120798083" w:history="1">
        <w:r w:rsidR="00D27D4A" w:rsidRPr="001A076E">
          <w:rPr>
            <w:rStyle w:val="Hipervnculo"/>
            <w:noProof/>
          </w:rPr>
          <w:t>a)</w:t>
        </w:r>
        <w:r w:rsidR="00D27D4A">
          <w:rPr>
            <w:rFonts w:asciiTheme="minorHAnsi" w:hAnsiTheme="minorHAnsi" w:cstheme="minorBidi"/>
            <w:b w:val="0"/>
            <w:noProof/>
            <w:sz w:val="22"/>
          </w:rPr>
          <w:tab/>
        </w:r>
        <w:r w:rsidR="00D27D4A" w:rsidRPr="001A076E">
          <w:rPr>
            <w:rStyle w:val="Hipervnculo"/>
            <w:noProof/>
          </w:rPr>
          <w:t>Estimación de Ingresos</w:t>
        </w:r>
        <w:r w:rsidR="00D27D4A">
          <w:rPr>
            <w:noProof/>
            <w:webHidden/>
          </w:rPr>
          <w:tab/>
        </w:r>
        <w:r w:rsidR="00D27D4A">
          <w:rPr>
            <w:noProof/>
            <w:webHidden/>
          </w:rPr>
          <w:fldChar w:fldCharType="begin"/>
        </w:r>
        <w:r w:rsidR="00D27D4A">
          <w:rPr>
            <w:noProof/>
            <w:webHidden/>
          </w:rPr>
          <w:instrText xml:space="preserve"> PAGEREF _Toc120798083 \h </w:instrText>
        </w:r>
        <w:r w:rsidR="00D27D4A">
          <w:rPr>
            <w:noProof/>
            <w:webHidden/>
          </w:rPr>
        </w:r>
        <w:r w:rsidR="00D27D4A">
          <w:rPr>
            <w:noProof/>
            <w:webHidden/>
          </w:rPr>
          <w:fldChar w:fldCharType="separate"/>
        </w:r>
        <w:r w:rsidR="003445AE">
          <w:rPr>
            <w:noProof/>
            <w:webHidden/>
          </w:rPr>
          <w:t>10</w:t>
        </w:r>
        <w:r w:rsidR="00D27D4A">
          <w:rPr>
            <w:noProof/>
            <w:webHidden/>
          </w:rPr>
          <w:fldChar w:fldCharType="end"/>
        </w:r>
      </w:hyperlink>
    </w:p>
    <w:p w14:paraId="44A9B298" w14:textId="184350E6" w:rsidR="00D27D4A" w:rsidRDefault="001926E6">
      <w:pPr>
        <w:pStyle w:val="TDC3"/>
        <w:rPr>
          <w:rFonts w:asciiTheme="minorHAnsi" w:hAnsiTheme="minorHAnsi" w:cstheme="minorBidi"/>
          <w:b w:val="0"/>
          <w:noProof/>
          <w:sz w:val="22"/>
        </w:rPr>
      </w:pPr>
      <w:hyperlink w:anchor="_Toc120798084" w:history="1">
        <w:r w:rsidR="00D27D4A" w:rsidRPr="001A076E">
          <w:rPr>
            <w:rStyle w:val="Hipervnculo"/>
            <w:noProof/>
          </w:rPr>
          <w:t>b)</w:t>
        </w:r>
        <w:r w:rsidR="00D27D4A">
          <w:rPr>
            <w:rFonts w:asciiTheme="minorHAnsi" w:hAnsiTheme="minorHAnsi" w:cstheme="minorBidi"/>
            <w:b w:val="0"/>
            <w:noProof/>
            <w:sz w:val="22"/>
          </w:rPr>
          <w:tab/>
        </w:r>
        <w:r w:rsidR="00D27D4A" w:rsidRPr="001A076E">
          <w:rPr>
            <w:rStyle w:val="Hipervnculo"/>
            <w:noProof/>
          </w:rPr>
          <w:t>Captación de Ingresos</w:t>
        </w:r>
        <w:r w:rsidR="00D27D4A">
          <w:rPr>
            <w:noProof/>
            <w:webHidden/>
          </w:rPr>
          <w:tab/>
        </w:r>
        <w:r w:rsidR="00D27D4A">
          <w:rPr>
            <w:noProof/>
            <w:webHidden/>
          </w:rPr>
          <w:fldChar w:fldCharType="begin"/>
        </w:r>
        <w:r w:rsidR="00D27D4A">
          <w:rPr>
            <w:noProof/>
            <w:webHidden/>
          </w:rPr>
          <w:instrText xml:space="preserve"> PAGEREF _Toc120798084 \h </w:instrText>
        </w:r>
        <w:r w:rsidR="00D27D4A">
          <w:rPr>
            <w:noProof/>
            <w:webHidden/>
          </w:rPr>
        </w:r>
        <w:r w:rsidR="00D27D4A">
          <w:rPr>
            <w:noProof/>
            <w:webHidden/>
          </w:rPr>
          <w:fldChar w:fldCharType="separate"/>
        </w:r>
        <w:r w:rsidR="003445AE">
          <w:rPr>
            <w:noProof/>
            <w:webHidden/>
          </w:rPr>
          <w:t>10</w:t>
        </w:r>
        <w:r w:rsidR="00D27D4A">
          <w:rPr>
            <w:noProof/>
            <w:webHidden/>
          </w:rPr>
          <w:fldChar w:fldCharType="end"/>
        </w:r>
      </w:hyperlink>
    </w:p>
    <w:p w14:paraId="3D3548CF" w14:textId="6D7BF10C" w:rsidR="00D27D4A" w:rsidRDefault="001926E6">
      <w:pPr>
        <w:pStyle w:val="TDC3"/>
        <w:rPr>
          <w:rFonts w:asciiTheme="minorHAnsi" w:hAnsiTheme="minorHAnsi" w:cstheme="minorBidi"/>
          <w:b w:val="0"/>
          <w:noProof/>
          <w:sz w:val="22"/>
        </w:rPr>
      </w:pPr>
      <w:hyperlink w:anchor="_Toc120798085" w:history="1">
        <w:r w:rsidR="00D27D4A" w:rsidRPr="001A076E">
          <w:rPr>
            <w:rStyle w:val="Hipervnculo"/>
            <w:noProof/>
          </w:rPr>
          <w:t>c)</w:t>
        </w:r>
        <w:r w:rsidR="00D27D4A">
          <w:rPr>
            <w:rFonts w:asciiTheme="minorHAnsi" w:hAnsiTheme="minorHAnsi" w:cstheme="minorBidi"/>
            <w:b w:val="0"/>
            <w:noProof/>
            <w:sz w:val="22"/>
          </w:rPr>
          <w:tab/>
        </w:r>
        <w:r w:rsidR="00D27D4A" w:rsidRPr="001A076E">
          <w:rPr>
            <w:rStyle w:val="Hipervnculo"/>
            <w:noProof/>
          </w:rPr>
          <w:t>Administración</w:t>
        </w:r>
        <w:r w:rsidR="00D27D4A">
          <w:rPr>
            <w:noProof/>
            <w:webHidden/>
          </w:rPr>
          <w:tab/>
        </w:r>
        <w:r w:rsidR="00D27D4A">
          <w:rPr>
            <w:noProof/>
            <w:webHidden/>
          </w:rPr>
          <w:fldChar w:fldCharType="begin"/>
        </w:r>
        <w:r w:rsidR="00D27D4A">
          <w:rPr>
            <w:noProof/>
            <w:webHidden/>
          </w:rPr>
          <w:instrText xml:space="preserve"> PAGEREF _Toc120798085 \h </w:instrText>
        </w:r>
        <w:r w:rsidR="00D27D4A">
          <w:rPr>
            <w:noProof/>
            <w:webHidden/>
          </w:rPr>
        </w:r>
        <w:r w:rsidR="00D27D4A">
          <w:rPr>
            <w:noProof/>
            <w:webHidden/>
          </w:rPr>
          <w:fldChar w:fldCharType="separate"/>
        </w:r>
        <w:r w:rsidR="003445AE">
          <w:rPr>
            <w:noProof/>
            <w:webHidden/>
          </w:rPr>
          <w:t>11</w:t>
        </w:r>
        <w:r w:rsidR="00D27D4A">
          <w:rPr>
            <w:noProof/>
            <w:webHidden/>
          </w:rPr>
          <w:fldChar w:fldCharType="end"/>
        </w:r>
      </w:hyperlink>
    </w:p>
    <w:p w14:paraId="40371400" w14:textId="640B48E5" w:rsidR="00D27D4A" w:rsidRDefault="001926E6">
      <w:pPr>
        <w:pStyle w:val="TDC3"/>
        <w:rPr>
          <w:rFonts w:asciiTheme="minorHAnsi" w:hAnsiTheme="minorHAnsi" w:cstheme="minorBidi"/>
          <w:b w:val="0"/>
          <w:noProof/>
          <w:sz w:val="22"/>
        </w:rPr>
      </w:pPr>
      <w:hyperlink w:anchor="_Toc120798086" w:history="1">
        <w:r w:rsidR="00D27D4A" w:rsidRPr="001A076E">
          <w:rPr>
            <w:rStyle w:val="Hipervnculo"/>
            <w:noProof/>
          </w:rPr>
          <w:t>d)</w:t>
        </w:r>
        <w:r w:rsidR="00D27D4A">
          <w:rPr>
            <w:rFonts w:asciiTheme="minorHAnsi" w:hAnsiTheme="minorHAnsi" w:cstheme="minorBidi"/>
            <w:b w:val="0"/>
            <w:noProof/>
            <w:sz w:val="22"/>
          </w:rPr>
          <w:tab/>
        </w:r>
        <w:r w:rsidR="00D27D4A" w:rsidRPr="001A076E">
          <w:rPr>
            <w:rStyle w:val="Hipervnculo"/>
            <w:noProof/>
          </w:rPr>
          <w:t>Registro y Control Contable y Presupuestario</w:t>
        </w:r>
        <w:r w:rsidR="00D27D4A">
          <w:rPr>
            <w:noProof/>
            <w:webHidden/>
          </w:rPr>
          <w:tab/>
        </w:r>
        <w:r w:rsidR="00D27D4A">
          <w:rPr>
            <w:noProof/>
            <w:webHidden/>
          </w:rPr>
          <w:fldChar w:fldCharType="begin"/>
        </w:r>
        <w:r w:rsidR="00D27D4A">
          <w:rPr>
            <w:noProof/>
            <w:webHidden/>
          </w:rPr>
          <w:instrText xml:space="preserve"> PAGEREF _Toc120798086 \h </w:instrText>
        </w:r>
        <w:r w:rsidR="00D27D4A">
          <w:rPr>
            <w:noProof/>
            <w:webHidden/>
          </w:rPr>
        </w:r>
        <w:r w:rsidR="00D27D4A">
          <w:rPr>
            <w:noProof/>
            <w:webHidden/>
          </w:rPr>
          <w:fldChar w:fldCharType="separate"/>
        </w:r>
        <w:r w:rsidR="003445AE">
          <w:rPr>
            <w:noProof/>
            <w:webHidden/>
          </w:rPr>
          <w:t>12</w:t>
        </w:r>
        <w:r w:rsidR="00D27D4A">
          <w:rPr>
            <w:noProof/>
            <w:webHidden/>
          </w:rPr>
          <w:fldChar w:fldCharType="end"/>
        </w:r>
      </w:hyperlink>
    </w:p>
    <w:p w14:paraId="1C0725EF" w14:textId="154B436F" w:rsidR="00D27D4A" w:rsidRDefault="001926E6">
      <w:pPr>
        <w:pStyle w:val="TDC1"/>
        <w:tabs>
          <w:tab w:val="right" w:leader="dot" w:pos="9504"/>
        </w:tabs>
        <w:rPr>
          <w:rFonts w:asciiTheme="minorHAnsi" w:hAnsiTheme="minorHAnsi" w:cstheme="minorBidi"/>
          <w:b w:val="0"/>
          <w:noProof/>
          <w:sz w:val="22"/>
        </w:rPr>
      </w:pPr>
      <w:hyperlink w:anchor="_Toc120798087" w:history="1">
        <w:r w:rsidR="00D27D4A" w:rsidRPr="001A076E">
          <w:rPr>
            <w:rStyle w:val="Hipervnculo"/>
            <w:noProof/>
          </w:rPr>
          <w:t>TÍTULO SEGUNDO. De los Ingresos Propios</w:t>
        </w:r>
        <w:r w:rsidR="00D27D4A">
          <w:rPr>
            <w:noProof/>
            <w:webHidden/>
          </w:rPr>
          <w:tab/>
        </w:r>
        <w:r w:rsidR="00D27D4A">
          <w:rPr>
            <w:noProof/>
            <w:webHidden/>
          </w:rPr>
          <w:fldChar w:fldCharType="begin"/>
        </w:r>
        <w:r w:rsidR="00D27D4A">
          <w:rPr>
            <w:noProof/>
            <w:webHidden/>
          </w:rPr>
          <w:instrText xml:space="preserve"> PAGEREF _Toc120798087 \h </w:instrText>
        </w:r>
        <w:r w:rsidR="00D27D4A">
          <w:rPr>
            <w:noProof/>
            <w:webHidden/>
          </w:rPr>
        </w:r>
        <w:r w:rsidR="00D27D4A">
          <w:rPr>
            <w:noProof/>
            <w:webHidden/>
          </w:rPr>
          <w:fldChar w:fldCharType="separate"/>
        </w:r>
        <w:r w:rsidR="003445AE">
          <w:rPr>
            <w:noProof/>
            <w:webHidden/>
          </w:rPr>
          <w:t>13</w:t>
        </w:r>
        <w:r w:rsidR="00D27D4A">
          <w:rPr>
            <w:noProof/>
            <w:webHidden/>
          </w:rPr>
          <w:fldChar w:fldCharType="end"/>
        </w:r>
      </w:hyperlink>
    </w:p>
    <w:p w14:paraId="594704CF" w14:textId="1644D789" w:rsidR="00D27D4A" w:rsidRDefault="001926E6">
      <w:pPr>
        <w:pStyle w:val="TDC2"/>
        <w:tabs>
          <w:tab w:val="right" w:leader="dot" w:pos="9504"/>
        </w:tabs>
        <w:rPr>
          <w:rFonts w:asciiTheme="minorHAnsi" w:hAnsiTheme="minorHAnsi" w:cstheme="minorBidi"/>
          <w:b w:val="0"/>
          <w:noProof/>
          <w:sz w:val="22"/>
        </w:rPr>
      </w:pPr>
      <w:hyperlink w:anchor="_Toc120798088" w:history="1">
        <w:r w:rsidR="00D27D4A" w:rsidRPr="001A076E">
          <w:rPr>
            <w:rStyle w:val="Hipervnculo"/>
            <w:noProof/>
          </w:rPr>
          <w:t>Capítulo I. Clasificación de los Ingresos Propios</w:t>
        </w:r>
        <w:r w:rsidR="00D27D4A">
          <w:rPr>
            <w:noProof/>
            <w:webHidden/>
          </w:rPr>
          <w:tab/>
        </w:r>
        <w:r w:rsidR="00D27D4A">
          <w:rPr>
            <w:noProof/>
            <w:webHidden/>
          </w:rPr>
          <w:fldChar w:fldCharType="begin"/>
        </w:r>
        <w:r w:rsidR="00D27D4A">
          <w:rPr>
            <w:noProof/>
            <w:webHidden/>
          </w:rPr>
          <w:instrText xml:space="preserve"> PAGEREF _Toc120798088 \h </w:instrText>
        </w:r>
        <w:r w:rsidR="00D27D4A">
          <w:rPr>
            <w:noProof/>
            <w:webHidden/>
          </w:rPr>
        </w:r>
        <w:r w:rsidR="00D27D4A">
          <w:rPr>
            <w:noProof/>
            <w:webHidden/>
          </w:rPr>
          <w:fldChar w:fldCharType="separate"/>
        </w:r>
        <w:r w:rsidR="003445AE">
          <w:rPr>
            <w:noProof/>
            <w:webHidden/>
          </w:rPr>
          <w:t>13</w:t>
        </w:r>
        <w:r w:rsidR="00D27D4A">
          <w:rPr>
            <w:noProof/>
            <w:webHidden/>
          </w:rPr>
          <w:fldChar w:fldCharType="end"/>
        </w:r>
      </w:hyperlink>
    </w:p>
    <w:p w14:paraId="149061E1" w14:textId="1BD52A85" w:rsidR="00D27D4A" w:rsidRDefault="001926E6">
      <w:pPr>
        <w:pStyle w:val="TDC2"/>
        <w:tabs>
          <w:tab w:val="right" w:leader="dot" w:pos="9504"/>
        </w:tabs>
        <w:rPr>
          <w:rFonts w:asciiTheme="minorHAnsi" w:hAnsiTheme="minorHAnsi" w:cstheme="minorBidi"/>
          <w:b w:val="0"/>
          <w:noProof/>
          <w:sz w:val="22"/>
        </w:rPr>
      </w:pPr>
      <w:hyperlink w:anchor="_Toc120798089" w:history="1">
        <w:r w:rsidR="00D27D4A" w:rsidRPr="001A076E">
          <w:rPr>
            <w:rStyle w:val="Hipervnculo"/>
            <w:noProof/>
          </w:rPr>
          <w:t>Capítulo II. Ingresos Propios</w:t>
        </w:r>
        <w:r w:rsidR="00D27D4A">
          <w:rPr>
            <w:noProof/>
            <w:webHidden/>
          </w:rPr>
          <w:tab/>
        </w:r>
        <w:r w:rsidR="00D27D4A">
          <w:rPr>
            <w:noProof/>
            <w:webHidden/>
          </w:rPr>
          <w:fldChar w:fldCharType="begin"/>
        </w:r>
        <w:r w:rsidR="00D27D4A">
          <w:rPr>
            <w:noProof/>
            <w:webHidden/>
          </w:rPr>
          <w:instrText xml:space="preserve"> PAGEREF _Toc120798089 \h </w:instrText>
        </w:r>
        <w:r w:rsidR="00D27D4A">
          <w:rPr>
            <w:noProof/>
            <w:webHidden/>
          </w:rPr>
        </w:r>
        <w:r w:rsidR="00D27D4A">
          <w:rPr>
            <w:noProof/>
            <w:webHidden/>
          </w:rPr>
          <w:fldChar w:fldCharType="separate"/>
        </w:r>
        <w:r w:rsidR="003445AE">
          <w:rPr>
            <w:noProof/>
            <w:webHidden/>
          </w:rPr>
          <w:t>15</w:t>
        </w:r>
        <w:r w:rsidR="00D27D4A">
          <w:rPr>
            <w:noProof/>
            <w:webHidden/>
          </w:rPr>
          <w:fldChar w:fldCharType="end"/>
        </w:r>
      </w:hyperlink>
    </w:p>
    <w:p w14:paraId="02079EB4" w14:textId="5FCA0337" w:rsidR="00D27D4A" w:rsidRDefault="001926E6">
      <w:pPr>
        <w:pStyle w:val="TDC2"/>
        <w:tabs>
          <w:tab w:val="right" w:leader="dot" w:pos="9504"/>
        </w:tabs>
        <w:rPr>
          <w:rFonts w:asciiTheme="minorHAnsi" w:hAnsiTheme="minorHAnsi" w:cstheme="minorBidi"/>
          <w:b w:val="0"/>
          <w:noProof/>
          <w:sz w:val="22"/>
        </w:rPr>
      </w:pPr>
      <w:hyperlink w:anchor="_Toc120798090" w:history="1">
        <w:r w:rsidR="00D27D4A" w:rsidRPr="001A076E">
          <w:rPr>
            <w:rStyle w:val="Hipervnculo"/>
            <w:noProof/>
          </w:rPr>
          <w:t>Capítulo III. Otros Ingresos</w:t>
        </w:r>
        <w:r w:rsidR="00D27D4A">
          <w:rPr>
            <w:noProof/>
            <w:webHidden/>
          </w:rPr>
          <w:tab/>
        </w:r>
        <w:r w:rsidR="00D27D4A">
          <w:rPr>
            <w:noProof/>
            <w:webHidden/>
          </w:rPr>
          <w:fldChar w:fldCharType="begin"/>
        </w:r>
        <w:r w:rsidR="00D27D4A">
          <w:rPr>
            <w:noProof/>
            <w:webHidden/>
          </w:rPr>
          <w:instrText xml:space="preserve"> PAGEREF _Toc120798090 \h </w:instrText>
        </w:r>
        <w:r w:rsidR="00D27D4A">
          <w:rPr>
            <w:noProof/>
            <w:webHidden/>
          </w:rPr>
        </w:r>
        <w:r w:rsidR="00D27D4A">
          <w:rPr>
            <w:noProof/>
            <w:webHidden/>
          </w:rPr>
          <w:fldChar w:fldCharType="separate"/>
        </w:r>
        <w:r w:rsidR="003445AE">
          <w:rPr>
            <w:noProof/>
            <w:webHidden/>
          </w:rPr>
          <w:t>21</w:t>
        </w:r>
        <w:r w:rsidR="00D27D4A">
          <w:rPr>
            <w:noProof/>
            <w:webHidden/>
          </w:rPr>
          <w:fldChar w:fldCharType="end"/>
        </w:r>
      </w:hyperlink>
    </w:p>
    <w:p w14:paraId="79600813" w14:textId="2E1AF189" w:rsidR="00D27D4A" w:rsidRDefault="001926E6">
      <w:pPr>
        <w:pStyle w:val="TDC2"/>
        <w:tabs>
          <w:tab w:val="right" w:leader="dot" w:pos="9504"/>
        </w:tabs>
        <w:rPr>
          <w:rFonts w:asciiTheme="minorHAnsi" w:hAnsiTheme="minorHAnsi" w:cstheme="minorBidi"/>
          <w:b w:val="0"/>
          <w:noProof/>
          <w:sz w:val="22"/>
        </w:rPr>
      </w:pPr>
      <w:hyperlink w:anchor="_Toc120798091" w:history="1">
        <w:r w:rsidR="00D27D4A" w:rsidRPr="001A076E">
          <w:rPr>
            <w:rStyle w:val="Hipervnculo"/>
            <w:noProof/>
          </w:rPr>
          <w:t>Capítulo IV. Sanciones</w:t>
        </w:r>
        <w:r w:rsidR="00D27D4A">
          <w:rPr>
            <w:noProof/>
            <w:webHidden/>
          </w:rPr>
          <w:tab/>
        </w:r>
        <w:r w:rsidR="00D27D4A">
          <w:rPr>
            <w:noProof/>
            <w:webHidden/>
          </w:rPr>
          <w:fldChar w:fldCharType="begin"/>
        </w:r>
        <w:r w:rsidR="00D27D4A">
          <w:rPr>
            <w:noProof/>
            <w:webHidden/>
          </w:rPr>
          <w:instrText xml:space="preserve"> PAGEREF _Toc120798091 \h </w:instrText>
        </w:r>
        <w:r w:rsidR="00D27D4A">
          <w:rPr>
            <w:noProof/>
            <w:webHidden/>
          </w:rPr>
        </w:r>
        <w:r w:rsidR="00D27D4A">
          <w:rPr>
            <w:noProof/>
            <w:webHidden/>
          </w:rPr>
          <w:fldChar w:fldCharType="separate"/>
        </w:r>
        <w:r w:rsidR="003445AE">
          <w:rPr>
            <w:noProof/>
            <w:webHidden/>
          </w:rPr>
          <w:t>23</w:t>
        </w:r>
        <w:r w:rsidR="00D27D4A">
          <w:rPr>
            <w:noProof/>
            <w:webHidden/>
          </w:rPr>
          <w:fldChar w:fldCharType="end"/>
        </w:r>
      </w:hyperlink>
    </w:p>
    <w:p w14:paraId="7422B2F1" w14:textId="4D6EAE7F" w:rsidR="00D27D4A" w:rsidRDefault="001926E6">
      <w:pPr>
        <w:pStyle w:val="TDC1"/>
        <w:tabs>
          <w:tab w:val="right" w:leader="dot" w:pos="9504"/>
        </w:tabs>
        <w:rPr>
          <w:rFonts w:asciiTheme="minorHAnsi" w:hAnsiTheme="minorHAnsi" w:cstheme="minorBidi"/>
          <w:b w:val="0"/>
          <w:noProof/>
          <w:sz w:val="22"/>
        </w:rPr>
      </w:pPr>
      <w:hyperlink w:anchor="_Toc120798092" w:history="1">
        <w:r w:rsidR="00D27D4A" w:rsidRPr="001A076E">
          <w:rPr>
            <w:rStyle w:val="Hipervnculo"/>
            <w:noProof/>
          </w:rPr>
          <w:t>TRANSITORIOS</w:t>
        </w:r>
        <w:r w:rsidR="00D27D4A">
          <w:rPr>
            <w:noProof/>
            <w:webHidden/>
          </w:rPr>
          <w:tab/>
        </w:r>
        <w:r w:rsidR="00D27D4A">
          <w:rPr>
            <w:noProof/>
            <w:webHidden/>
          </w:rPr>
          <w:fldChar w:fldCharType="begin"/>
        </w:r>
        <w:r w:rsidR="00D27D4A">
          <w:rPr>
            <w:noProof/>
            <w:webHidden/>
          </w:rPr>
          <w:instrText xml:space="preserve"> PAGEREF _Toc120798092 \h </w:instrText>
        </w:r>
        <w:r w:rsidR="00D27D4A">
          <w:rPr>
            <w:noProof/>
            <w:webHidden/>
          </w:rPr>
        </w:r>
        <w:r w:rsidR="00D27D4A">
          <w:rPr>
            <w:noProof/>
            <w:webHidden/>
          </w:rPr>
          <w:fldChar w:fldCharType="separate"/>
        </w:r>
        <w:r w:rsidR="003445AE">
          <w:rPr>
            <w:noProof/>
            <w:webHidden/>
          </w:rPr>
          <w:t>24</w:t>
        </w:r>
        <w:r w:rsidR="00D27D4A">
          <w:rPr>
            <w:noProof/>
            <w:webHidden/>
          </w:rPr>
          <w:fldChar w:fldCharType="end"/>
        </w:r>
      </w:hyperlink>
    </w:p>
    <w:p w14:paraId="7237CA00" w14:textId="03AF58D6" w:rsidR="00D27D4A" w:rsidRDefault="001926E6">
      <w:pPr>
        <w:pStyle w:val="TDC1"/>
        <w:tabs>
          <w:tab w:val="right" w:leader="dot" w:pos="9504"/>
        </w:tabs>
        <w:rPr>
          <w:rFonts w:asciiTheme="minorHAnsi" w:hAnsiTheme="minorHAnsi" w:cstheme="minorBidi"/>
          <w:b w:val="0"/>
          <w:noProof/>
          <w:sz w:val="22"/>
        </w:rPr>
      </w:pPr>
      <w:hyperlink w:anchor="_Toc120798093" w:history="1">
        <w:r w:rsidR="00D27D4A" w:rsidRPr="001A076E">
          <w:rPr>
            <w:rStyle w:val="Hipervnculo"/>
            <w:noProof/>
          </w:rPr>
          <w:t>ANEXOS</w:t>
        </w:r>
        <w:r w:rsidR="00D27D4A">
          <w:rPr>
            <w:noProof/>
            <w:webHidden/>
          </w:rPr>
          <w:tab/>
        </w:r>
        <w:r w:rsidR="00D27D4A">
          <w:rPr>
            <w:noProof/>
            <w:webHidden/>
          </w:rPr>
          <w:fldChar w:fldCharType="begin"/>
        </w:r>
        <w:r w:rsidR="00D27D4A">
          <w:rPr>
            <w:noProof/>
            <w:webHidden/>
          </w:rPr>
          <w:instrText xml:space="preserve"> PAGEREF _Toc120798093 \h </w:instrText>
        </w:r>
        <w:r w:rsidR="00D27D4A">
          <w:rPr>
            <w:noProof/>
            <w:webHidden/>
          </w:rPr>
        </w:r>
        <w:r w:rsidR="00D27D4A">
          <w:rPr>
            <w:noProof/>
            <w:webHidden/>
          </w:rPr>
          <w:fldChar w:fldCharType="separate"/>
        </w:r>
        <w:r w:rsidR="003445AE">
          <w:rPr>
            <w:noProof/>
            <w:webHidden/>
          </w:rPr>
          <w:t>25</w:t>
        </w:r>
        <w:r w:rsidR="00D27D4A">
          <w:rPr>
            <w:noProof/>
            <w:webHidden/>
          </w:rPr>
          <w:fldChar w:fldCharType="end"/>
        </w:r>
      </w:hyperlink>
    </w:p>
    <w:p w14:paraId="4C94C716" w14:textId="51BA1997" w:rsidR="00E85234" w:rsidRDefault="00E85234" w:rsidP="00E85234">
      <w:r>
        <w:fldChar w:fldCharType="end"/>
      </w:r>
    </w:p>
    <w:p w14:paraId="75427F94" w14:textId="13255431" w:rsidR="00E85234" w:rsidRDefault="00E85234" w:rsidP="00E85234"/>
    <w:p w14:paraId="1A1BA65B" w14:textId="31C9C0A2" w:rsidR="00E85234" w:rsidRDefault="00E85234" w:rsidP="00E85234"/>
    <w:p w14:paraId="23EFDCF2" w14:textId="43FBFE70" w:rsidR="00E85234" w:rsidRDefault="00E85234" w:rsidP="00E85234"/>
    <w:p w14:paraId="355CF650" w14:textId="4A623CEB" w:rsidR="00E85234" w:rsidRDefault="00E85234" w:rsidP="00E85234"/>
    <w:p w14:paraId="35C7E5C1" w14:textId="50C5E38C" w:rsidR="00E85234" w:rsidRDefault="00E85234" w:rsidP="00E85234"/>
    <w:p w14:paraId="52B741CF" w14:textId="77777777" w:rsidR="00E85234" w:rsidRDefault="00E85234" w:rsidP="00E85234"/>
    <w:p w14:paraId="497C67EF" w14:textId="44AC1BBC" w:rsidR="00E85234" w:rsidRDefault="00E85234" w:rsidP="00E85234"/>
    <w:p w14:paraId="19B0D8F6" w14:textId="30800ACB" w:rsidR="00E85234" w:rsidRDefault="00E85234" w:rsidP="00E85234"/>
    <w:p w14:paraId="3B2AD4C7" w14:textId="7531B79F" w:rsidR="00E85234" w:rsidRDefault="00E85234" w:rsidP="00E85234"/>
    <w:p w14:paraId="0F5E4D18" w14:textId="2FC04EC9" w:rsidR="00E85234" w:rsidRDefault="00E85234" w:rsidP="00E85234"/>
    <w:p w14:paraId="7F9B5047" w14:textId="0463BD24" w:rsidR="00E85234" w:rsidRDefault="00E85234" w:rsidP="00E85234"/>
    <w:p w14:paraId="015BBF9C" w14:textId="37D2799F" w:rsidR="00E85234" w:rsidRDefault="00E85234" w:rsidP="00E85234"/>
    <w:p w14:paraId="20909A36" w14:textId="6678D990" w:rsidR="00E85234" w:rsidRDefault="00E85234" w:rsidP="00E85234"/>
    <w:p w14:paraId="453F623F" w14:textId="2BA8EB2C" w:rsidR="00E85234" w:rsidRDefault="00E85234" w:rsidP="00E85234"/>
    <w:p w14:paraId="0A52BA20" w14:textId="22BB0783" w:rsidR="00E85234" w:rsidRDefault="00E85234" w:rsidP="00E85234"/>
    <w:p w14:paraId="7C1BF4AB" w14:textId="77777777" w:rsidR="00E85234" w:rsidRPr="00E85234" w:rsidRDefault="00E85234" w:rsidP="00E85234"/>
    <w:p w14:paraId="3A0C78C7" w14:textId="108EE645" w:rsidR="00320F18" w:rsidRPr="004F7884" w:rsidRDefault="00320F18" w:rsidP="00E85234">
      <w:pPr>
        <w:pStyle w:val="Ttulo1"/>
        <w:numPr>
          <w:ilvl w:val="0"/>
          <w:numId w:val="0"/>
        </w:numPr>
        <w:ind w:left="360"/>
      </w:pPr>
      <w:bookmarkStart w:id="1" w:name="_Toc116647969"/>
      <w:bookmarkStart w:id="2" w:name="_Toc120798076"/>
      <w:r w:rsidRPr="004F7884">
        <w:lastRenderedPageBreak/>
        <w:t>MARCO NORMATIVO</w:t>
      </w:r>
      <w:bookmarkEnd w:id="1"/>
      <w:bookmarkEnd w:id="2"/>
    </w:p>
    <w:p w14:paraId="0B8241F6" w14:textId="36ADC67D" w:rsidR="00320F18" w:rsidRPr="00F73ED4" w:rsidRDefault="00320F18" w:rsidP="005939AC">
      <w:pPr>
        <w:pStyle w:val="Default"/>
        <w:jc w:val="both"/>
        <w:rPr>
          <w:rFonts w:ascii="Montserrat" w:hAnsi="Montserrat"/>
          <w:color w:val="000000" w:themeColor="text1"/>
          <w:sz w:val="21"/>
          <w:szCs w:val="21"/>
        </w:rPr>
      </w:pPr>
    </w:p>
    <w:p w14:paraId="43A4778F" w14:textId="6B5D234B" w:rsidR="00262914" w:rsidRPr="00F73ED4" w:rsidRDefault="00262914"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Constitución Política de los Estados Unidos Mexicanos</w:t>
      </w:r>
      <w:r w:rsidR="007A2E87">
        <w:rPr>
          <w:rFonts w:ascii="Montserrat" w:hAnsi="Montserrat"/>
          <w:color w:val="000000" w:themeColor="text1"/>
          <w:sz w:val="21"/>
          <w:szCs w:val="21"/>
        </w:rPr>
        <w:t>.</w:t>
      </w:r>
    </w:p>
    <w:p w14:paraId="5C44D04D" w14:textId="6F1FE7EF"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General de Contabilidad Gubernamental</w:t>
      </w:r>
      <w:r w:rsidR="007A2E87">
        <w:rPr>
          <w:rFonts w:ascii="Montserrat" w:hAnsi="Montserrat"/>
          <w:color w:val="000000" w:themeColor="text1"/>
          <w:sz w:val="21"/>
          <w:szCs w:val="21"/>
        </w:rPr>
        <w:t>.</w:t>
      </w:r>
    </w:p>
    <w:p w14:paraId="2D188141" w14:textId="5FFF10DA"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General de Educación</w:t>
      </w:r>
      <w:r w:rsidR="007A2E87">
        <w:rPr>
          <w:rFonts w:ascii="Montserrat" w:hAnsi="Montserrat"/>
          <w:color w:val="000000" w:themeColor="text1"/>
          <w:sz w:val="21"/>
          <w:szCs w:val="21"/>
        </w:rPr>
        <w:t>.</w:t>
      </w:r>
    </w:p>
    <w:p w14:paraId="7663610B" w14:textId="5736624C" w:rsidR="00FE02AC" w:rsidRPr="00F73ED4" w:rsidRDefault="00FE02AC" w:rsidP="005939AC">
      <w:pPr>
        <w:pStyle w:val="Default"/>
        <w:numPr>
          <w:ilvl w:val="0"/>
          <w:numId w:val="23"/>
        </w:numPr>
        <w:spacing w:before="120" w:after="120"/>
        <w:ind w:left="851" w:hanging="425"/>
        <w:jc w:val="both"/>
        <w:rPr>
          <w:rFonts w:ascii="Montserrat" w:hAnsi="Montserrat"/>
          <w:color w:val="auto"/>
          <w:sz w:val="21"/>
          <w:szCs w:val="21"/>
        </w:rPr>
      </w:pPr>
      <w:r w:rsidRPr="00F73ED4">
        <w:rPr>
          <w:rFonts w:ascii="Montserrat" w:hAnsi="Montserrat"/>
          <w:color w:val="auto"/>
          <w:sz w:val="21"/>
          <w:szCs w:val="21"/>
        </w:rPr>
        <w:t>Ley General de Protección de Datos Personales en Posesión de Sujetos Obligados</w:t>
      </w:r>
      <w:r w:rsidR="007A2E87">
        <w:rPr>
          <w:rFonts w:ascii="Montserrat" w:hAnsi="Montserrat"/>
          <w:color w:val="auto"/>
          <w:sz w:val="21"/>
          <w:szCs w:val="21"/>
        </w:rPr>
        <w:t>.</w:t>
      </w:r>
    </w:p>
    <w:p w14:paraId="377D5838" w14:textId="5C65D50D"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General de Responsabilidades Administrativas</w:t>
      </w:r>
      <w:r w:rsidR="007A2E87">
        <w:rPr>
          <w:rFonts w:ascii="Montserrat" w:hAnsi="Montserrat"/>
          <w:color w:val="000000" w:themeColor="text1"/>
          <w:sz w:val="21"/>
          <w:szCs w:val="21"/>
        </w:rPr>
        <w:t>.</w:t>
      </w:r>
    </w:p>
    <w:p w14:paraId="41E09311" w14:textId="53C19260"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General del Sistema Nacional</w:t>
      </w:r>
      <w:r w:rsidR="00A11CE6">
        <w:rPr>
          <w:rFonts w:ascii="Montserrat" w:hAnsi="Montserrat"/>
          <w:color w:val="000000" w:themeColor="text1"/>
          <w:sz w:val="21"/>
          <w:szCs w:val="21"/>
        </w:rPr>
        <w:t xml:space="preserve"> </w:t>
      </w:r>
      <w:r w:rsidRPr="00F73ED4">
        <w:rPr>
          <w:rFonts w:ascii="Montserrat" w:hAnsi="Montserrat"/>
          <w:color w:val="000000" w:themeColor="text1"/>
          <w:sz w:val="21"/>
          <w:szCs w:val="21"/>
        </w:rPr>
        <w:t>Anticorrupción</w:t>
      </w:r>
      <w:r w:rsidR="007A2E87">
        <w:rPr>
          <w:rFonts w:ascii="Montserrat" w:hAnsi="Montserrat"/>
          <w:color w:val="000000" w:themeColor="text1"/>
          <w:sz w:val="21"/>
          <w:szCs w:val="21"/>
        </w:rPr>
        <w:t>.</w:t>
      </w:r>
    </w:p>
    <w:p w14:paraId="6034ECB7" w14:textId="46DA60AA"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General de Transparencia y Acceso a la Información Pública</w:t>
      </w:r>
      <w:r w:rsidR="007A2E87">
        <w:rPr>
          <w:rFonts w:ascii="Montserrat" w:hAnsi="Montserrat"/>
          <w:color w:val="000000" w:themeColor="text1"/>
          <w:sz w:val="21"/>
          <w:szCs w:val="21"/>
        </w:rPr>
        <w:t>.</w:t>
      </w:r>
    </w:p>
    <w:p w14:paraId="7F52F6B3" w14:textId="20F97D89"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Federal de Entidades Paraestatales</w:t>
      </w:r>
      <w:r w:rsidR="007A2E87">
        <w:rPr>
          <w:rFonts w:ascii="Montserrat" w:hAnsi="Montserrat"/>
          <w:color w:val="000000" w:themeColor="text1"/>
          <w:sz w:val="21"/>
          <w:szCs w:val="21"/>
        </w:rPr>
        <w:t>.</w:t>
      </w:r>
    </w:p>
    <w:p w14:paraId="3D4A9410" w14:textId="1E51B94D"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Federal de Presupuesto y Responsabilidad Hacendaria</w:t>
      </w:r>
      <w:r w:rsidR="007A2E87">
        <w:rPr>
          <w:rFonts w:ascii="Montserrat" w:hAnsi="Montserrat"/>
          <w:color w:val="000000" w:themeColor="text1"/>
          <w:sz w:val="21"/>
          <w:szCs w:val="21"/>
        </w:rPr>
        <w:t>.</w:t>
      </w:r>
    </w:p>
    <w:p w14:paraId="3F8753D4" w14:textId="017FFC82" w:rsidR="00FE02AC"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Federal de Transparencia y Acceso a la Información Pública</w:t>
      </w:r>
      <w:r w:rsidR="007A2E87">
        <w:rPr>
          <w:rFonts w:ascii="Montserrat" w:hAnsi="Montserrat"/>
          <w:color w:val="000000" w:themeColor="text1"/>
          <w:sz w:val="21"/>
          <w:szCs w:val="21"/>
        </w:rPr>
        <w:t>.</w:t>
      </w:r>
    </w:p>
    <w:p w14:paraId="173C905C" w14:textId="77777777" w:rsidR="00886481" w:rsidRPr="00F73ED4" w:rsidRDefault="00886481" w:rsidP="00886481">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de Ingresos de la Federación</w:t>
      </w:r>
      <w:r>
        <w:rPr>
          <w:rFonts w:ascii="Montserrat" w:hAnsi="Montserrat"/>
          <w:color w:val="000000" w:themeColor="text1"/>
          <w:sz w:val="21"/>
          <w:szCs w:val="21"/>
        </w:rPr>
        <w:t>.</w:t>
      </w:r>
    </w:p>
    <w:p w14:paraId="00028FC4" w14:textId="3B7C409E"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del Impuesto al Valor Agregado</w:t>
      </w:r>
      <w:r w:rsidR="007A2E87">
        <w:rPr>
          <w:rFonts w:ascii="Montserrat" w:hAnsi="Montserrat"/>
          <w:color w:val="000000" w:themeColor="text1"/>
          <w:sz w:val="21"/>
          <w:szCs w:val="21"/>
        </w:rPr>
        <w:t>.</w:t>
      </w:r>
    </w:p>
    <w:p w14:paraId="6C846C31" w14:textId="0FFD25D3" w:rsidR="00320F18" w:rsidRPr="00F73ED4" w:rsidRDefault="00320F18"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Ley Orgánica de la Administración Pública Federal</w:t>
      </w:r>
      <w:r w:rsidR="007A2E87">
        <w:rPr>
          <w:rFonts w:ascii="Montserrat" w:hAnsi="Montserrat"/>
          <w:color w:val="000000" w:themeColor="text1"/>
          <w:sz w:val="21"/>
          <w:szCs w:val="21"/>
        </w:rPr>
        <w:t>.</w:t>
      </w:r>
    </w:p>
    <w:p w14:paraId="7BCB4910" w14:textId="7DA0B809" w:rsidR="00EA6A4A" w:rsidRPr="00F73ED4" w:rsidRDefault="00EA6A4A"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Decreto que crea el Colegio Nacional de Educación Profesional Técnica</w:t>
      </w:r>
      <w:r w:rsidR="007A2E87">
        <w:rPr>
          <w:rFonts w:ascii="Montserrat" w:hAnsi="Montserrat"/>
          <w:color w:val="000000" w:themeColor="text1"/>
          <w:sz w:val="21"/>
          <w:szCs w:val="21"/>
        </w:rPr>
        <w:t>.</w:t>
      </w:r>
    </w:p>
    <w:p w14:paraId="142F5B35" w14:textId="19C12DCE"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Reglamento de la Ley Federal de las Entidades Paraestatales</w:t>
      </w:r>
      <w:r w:rsidR="007A2E87">
        <w:rPr>
          <w:rFonts w:ascii="Montserrat" w:hAnsi="Montserrat"/>
          <w:color w:val="000000" w:themeColor="text1"/>
          <w:sz w:val="21"/>
          <w:szCs w:val="21"/>
        </w:rPr>
        <w:t>.</w:t>
      </w:r>
    </w:p>
    <w:p w14:paraId="010BE05C" w14:textId="2306E71E"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Reglamento de la Ley Federal de Presupuesto y Responsabilidad Hacendaria</w:t>
      </w:r>
      <w:r w:rsidR="007A2E87">
        <w:rPr>
          <w:rFonts w:ascii="Montserrat" w:hAnsi="Montserrat"/>
          <w:color w:val="000000" w:themeColor="text1"/>
          <w:sz w:val="21"/>
          <w:szCs w:val="21"/>
        </w:rPr>
        <w:t>.</w:t>
      </w:r>
    </w:p>
    <w:p w14:paraId="6FDBC195" w14:textId="20787E59" w:rsidR="00FE02AC" w:rsidRPr="00F73ED4" w:rsidRDefault="00FE02A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Reglamento de la Ley Federal de Transparencia y Acceso a la Información Pública Gubernamental</w:t>
      </w:r>
      <w:r w:rsidR="007A2E87">
        <w:rPr>
          <w:rFonts w:ascii="Montserrat" w:hAnsi="Montserrat"/>
          <w:color w:val="000000" w:themeColor="text1"/>
          <w:sz w:val="21"/>
          <w:szCs w:val="21"/>
        </w:rPr>
        <w:t>.</w:t>
      </w:r>
    </w:p>
    <w:p w14:paraId="02EDCF5C" w14:textId="4993EB4E" w:rsidR="00EC4BD1" w:rsidRPr="00F73ED4" w:rsidRDefault="00EC4BD1"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Reglamento de la Ley del Impuesto al Valor Agregado</w:t>
      </w:r>
      <w:r w:rsidR="007A2E87">
        <w:rPr>
          <w:rFonts w:ascii="Montserrat" w:hAnsi="Montserrat"/>
          <w:color w:val="000000" w:themeColor="text1"/>
          <w:sz w:val="21"/>
          <w:szCs w:val="21"/>
        </w:rPr>
        <w:t>.</w:t>
      </w:r>
    </w:p>
    <w:p w14:paraId="7ED4E6A1" w14:textId="7492001D" w:rsidR="000D5910" w:rsidRPr="00F73ED4" w:rsidRDefault="00320F18"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Estatuto Orgánico del Colegio Nacional de Educación Profesional Técnica</w:t>
      </w:r>
      <w:r w:rsidR="007A2E87">
        <w:rPr>
          <w:rFonts w:ascii="Montserrat" w:hAnsi="Montserrat"/>
          <w:color w:val="000000" w:themeColor="text1"/>
          <w:sz w:val="21"/>
          <w:szCs w:val="21"/>
        </w:rPr>
        <w:t>.</w:t>
      </w:r>
    </w:p>
    <w:p w14:paraId="434E114F" w14:textId="201B4675" w:rsidR="00294C3C" w:rsidRPr="00F73ED4" w:rsidRDefault="00294C3C"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Lineamientos para la operación de los servicios de capacitación y servicios tecnológicos en el Sistema CONALEP</w:t>
      </w:r>
      <w:r w:rsidR="007A2E87">
        <w:rPr>
          <w:rFonts w:ascii="Montserrat" w:hAnsi="Montserrat"/>
          <w:color w:val="000000" w:themeColor="text1"/>
          <w:sz w:val="21"/>
          <w:szCs w:val="21"/>
        </w:rPr>
        <w:t>.</w:t>
      </w:r>
    </w:p>
    <w:p w14:paraId="6E2D44CF" w14:textId="516ABBF6" w:rsidR="00AD7094" w:rsidRPr="00F73ED4" w:rsidRDefault="00AD7094"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Lineamientos para la evaluación y emisión de los certificados CONALEP de aprendizajes, saberes y competencias adquiridas</w:t>
      </w:r>
      <w:r w:rsidR="007A2E87">
        <w:rPr>
          <w:rFonts w:ascii="Montserrat" w:hAnsi="Montserrat"/>
          <w:color w:val="000000" w:themeColor="text1"/>
          <w:sz w:val="21"/>
          <w:szCs w:val="21"/>
        </w:rPr>
        <w:t>.</w:t>
      </w:r>
    </w:p>
    <w:p w14:paraId="1650B18F" w14:textId="06B9B4D2" w:rsidR="00320F18" w:rsidRPr="00F73ED4" w:rsidRDefault="00320F18"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Presupuesto de Egresos de la Federación</w:t>
      </w:r>
      <w:r w:rsidR="007A2E87">
        <w:rPr>
          <w:rFonts w:ascii="Montserrat" w:hAnsi="Montserrat"/>
          <w:color w:val="000000" w:themeColor="text1"/>
          <w:sz w:val="21"/>
          <w:szCs w:val="21"/>
        </w:rPr>
        <w:t>.</w:t>
      </w:r>
    </w:p>
    <w:p w14:paraId="3122FE3C" w14:textId="1D5A97B6" w:rsidR="00320F18" w:rsidRPr="00F73ED4" w:rsidRDefault="00320F18"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Manual General de Organización del CONALEP</w:t>
      </w:r>
      <w:r w:rsidR="007A2E87">
        <w:rPr>
          <w:rFonts w:ascii="Montserrat" w:hAnsi="Montserrat"/>
          <w:color w:val="000000" w:themeColor="text1"/>
          <w:sz w:val="21"/>
          <w:szCs w:val="21"/>
        </w:rPr>
        <w:t>.</w:t>
      </w:r>
    </w:p>
    <w:p w14:paraId="176EBC65" w14:textId="377AD62B" w:rsidR="00320F18" w:rsidRPr="00F73ED4" w:rsidRDefault="00320F18" w:rsidP="005939AC">
      <w:pPr>
        <w:pStyle w:val="Default"/>
        <w:numPr>
          <w:ilvl w:val="0"/>
          <w:numId w:val="23"/>
        </w:numPr>
        <w:spacing w:before="120" w:after="120"/>
        <w:ind w:left="851" w:hanging="425"/>
        <w:jc w:val="both"/>
        <w:rPr>
          <w:rFonts w:ascii="Montserrat" w:hAnsi="Montserrat"/>
          <w:color w:val="000000" w:themeColor="text1"/>
          <w:sz w:val="21"/>
          <w:szCs w:val="21"/>
        </w:rPr>
      </w:pPr>
      <w:r w:rsidRPr="00F73ED4">
        <w:rPr>
          <w:rFonts w:ascii="Montserrat" w:hAnsi="Montserrat"/>
          <w:color w:val="000000" w:themeColor="text1"/>
          <w:sz w:val="21"/>
          <w:szCs w:val="21"/>
        </w:rPr>
        <w:t>Reglamento Escolar para Alumnos del Sistema CONALEP</w:t>
      </w:r>
      <w:bookmarkStart w:id="3" w:name="_Toc492399644"/>
      <w:r w:rsidR="007A2E87">
        <w:rPr>
          <w:rFonts w:ascii="Montserrat" w:hAnsi="Montserrat"/>
          <w:color w:val="000000" w:themeColor="text1"/>
          <w:sz w:val="21"/>
          <w:szCs w:val="21"/>
        </w:rPr>
        <w:t>.</w:t>
      </w:r>
    </w:p>
    <w:bookmarkEnd w:id="3"/>
    <w:p w14:paraId="0E3E3940" w14:textId="77777777" w:rsidR="00CC1167" w:rsidRPr="00F73ED4" w:rsidRDefault="00CC1167" w:rsidP="00FE02AC">
      <w:pPr>
        <w:pStyle w:val="Default"/>
        <w:spacing w:before="120" w:after="120"/>
        <w:ind w:left="284"/>
        <w:jc w:val="both"/>
        <w:rPr>
          <w:rFonts w:ascii="Montserrat" w:hAnsi="Montserrat"/>
          <w:color w:val="000000" w:themeColor="text1"/>
          <w:sz w:val="21"/>
          <w:szCs w:val="21"/>
        </w:rPr>
      </w:pPr>
    </w:p>
    <w:p w14:paraId="0426F577" w14:textId="77777777" w:rsidR="00CC1167" w:rsidRPr="00B214DF" w:rsidRDefault="00CC1167" w:rsidP="00262914">
      <w:pPr>
        <w:pStyle w:val="Default"/>
        <w:ind w:left="284"/>
        <w:jc w:val="both"/>
        <w:rPr>
          <w:rFonts w:ascii="Montserrat" w:hAnsi="Montserrat"/>
          <w:color w:val="000000" w:themeColor="text1"/>
          <w:sz w:val="20"/>
          <w:szCs w:val="20"/>
        </w:rPr>
      </w:pPr>
    </w:p>
    <w:p w14:paraId="65A385F5" w14:textId="77777777" w:rsidR="00711E15" w:rsidRPr="00B214DF" w:rsidRDefault="00BE5FD5" w:rsidP="00262914">
      <w:pPr>
        <w:pStyle w:val="Default"/>
        <w:ind w:left="284"/>
        <w:jc w:val="both"/>
        <w:rPr>
          <w:rFonts w:ascii="Montserrat" w:hAnsi="Montserrat"/>
          <w:color w:val="000000" w:themeColor="text1"/>
          <w:sz w:val="20"/>
          <w:szCs w:val="20"/>
        </w:rPr>
      </w:pPr>
      <w:r w:rsidRPr="00B214DF">
        <w:rPr>
          <w:rFonts w:ascii="Montserrat" w:hAnsi="Montserrat"/>
          <w:color w:val="000000" w:themeColor="text1"/>
          <w:sz w:val="20"/>
          <w:szCs w:val="20"/>
        </w:rPr>
        <w:br w:type="page"/>
      </w:r>
    </w:p>
    <w:p w14:paraId="59B2526F" w14:textId="71C2697C" w:rsidR="00C61FBD" w:rsidRPr="004F7884" w:rsidRDefault="00CC1167" w:rsidP="005939AC">
      <w:pPr>
        <w:pStyle w:val="Ttulo1"/>
        <w:numPr>
          <w:ilvl w:val="0"/>
          <w:numId w:val="0"/>
        </w:numPr>
      </w:pPr>
      <w:bookmarkStart w:id="4" w:name="_Toc116647970"/>
      <w:bookmarkStart w:id="5" w:name="_Toc120798077"/>
      <w:r w:rsidRPr="00F73ED4">
        <w:lastRenderedPageBreak/>
        <w:t>TÍTULO PRIMERO</w:t>
      </w:r>
      <w:r w:rsidR="00487D3B">
        <w:t xml:space="preserve">. </w:t>
      </w:r>
      <w:r w:rsidRPr="00F73ED4">
        <w:t>Disposiciones Generales</w:t>
      </w:r>
      <w:bookmarkEnd w:id="4"/>
      <w:bookmarkEnd w:id="5"/>
    </w:p>
    <w:p w14:paraId="7FBA97AE" w14:textId="33902CF1" w:rsidR="00C61FBD" w:rsidRPr="004F7884" w:rsidRDefault="00C61FBD" w:rsidP="005939AC">
      <w:pPr>
        <w:pStyle w:val="Ttulo2"/>
        <w:numPr>
          <w:ilvl w:val="0"/>
          <w:numId w:val="0"/>
        </w:numPr>
      </w:pPr>
      <w:bookmarkStart w:id="6" w:name="_Toc116647687"/>
      <w:bookmarkStart w:id="7" w:name="_Toc116647797"/>
      <w:bookmarkStart w:id="8" w:name="_Toc116647971"/>
      <w:bookmarkStart w:id="9" w:name="_Toc116648051"/>
      <w:bookmarkStart w:id="10" w:name="_Toc116648156"/>
      <w:bookmarkStart w:id="11" w:name="_Toc116650039"/>
      <w:bookmarkStart w:id="12" w:name="_Toc116650068"/>
      <w:bookmarkStart w:id="13" w:name="_Toc116650119"/>
      <w:bookmarkStart w:id="14" w:name="_Toc116650147"/>
      <w:bookmarkStart w:id="15" w:name="_Toc116650198"/>
      <w:bookmarkStart w:id="16" w:name="_Toc116650257"/>
      <w:bookmarkStart w:id="17" w:name="_Toc116650391"/>
      <w:bookmarkStart w:id="18" w:name="_Toc116650716"/>
      <w:bookmarkStart w:id="19" w:name="_Toc116651119"/>
      <w:bookmarkStart w:id="20" w:name="_Toc116651236"/>
      <w:bookmarkStart w:id="21" w:name="_Toc116647972"/>
      <w:bookmarkStart w:id="22" w:name="_Toc12079807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F7884">
        <w:t>Capítulo I</w:t>
      </w:r>
      <w:r w:rsidR="00487D3B" w:rsidRPr="004F7884">
        <w:t xml:space="preserve">. </w:t>
      </w:r>
      <w:r w:rsidRPr="004F7884">
        <w:t>Del Objetivo, Ámbito de Aplicación y Glosario</w:t>
      </w:r>
      <w:bookmarkEnd w:id="21"/>
      <w:bookmarkEnd w:id="22"/>
    </w:p>
    <w:p w14:paraId="2BFE37AB" w14:textId="77777777" w:rsidR="00C61FBD" w:rsidRPr="00F73ED4" w:rsidRDefault="00C61FBD" w:rsidP="00F73ED4">
      <w:pPr>
        <w:pStyle w:val="Default"/>
        <w:spacing w:line="276" w:lineRule="auto"/>
        <w:ind w:left="284"/>
        <w:jc w:val="both"/>
        <w:rPr>
          <w:rFonts w:ascii="Montserrat" w:hAnsi="Montserrat"/>
          <w:color w:val="000000" w:themeColor="text1"/>
          <w:sz w:val="21"/>
          <w:szCs w:val="21"/>
        </w:rPr>
      </w:pPr>
    </w:p>
    <w:p w14:paraId="24F57E05" w14:textId="0DD03942" w:rsidR="00711E15" w:rsidRPr="004F7884" w:rsidRDefault="0039357C" w:rsidP="005939AC">
      <w:pPr>
        <w:pStyle w:val="Ttulo3"/>
        <w:numPr>
          <w:ilvl w:val="0"/>
          <w:numId w:val="39"/>
        </w:numPr>
        <w:ind w:left="426"/>
      </w:pPr>
      <w:bookmarkStart w:id="23" w:name="_Toc116647690"/>
      <w:bookmarkStart w:id="24" w:name="_Toc116647800"/>
      <w:bookmarkStart w:id="25" w:name="_Toc116647973"/>
      <w:bookmarkStart w:id="26" w:name="_Toc116648053"/>
      <w:bookmarkStart w:id="27" w:name="_Toc116648158"/>
      <w:bookmarkStart w:id="28" w:name="_Toc116650041"/>
      <w:bookmarkStart w:id="29" w:name="_Toc116650070"/>
      <w:bookmarkStart w:id="30" w:name="_Toc116650121"/>
      <w:bookmarkStart w:id="31" w:name="_Toc116650149"/>
      <w:bookmarkStart w:id="32" w:name="_Toc116650200"/>
      <w:bookmarkStart w:id="33" w:name="_Toc116650259"/>
      <w:bookmarkStart w:id="34" w:name="_Toc116650393"/>
      <w:bookmarkStart w:id="35" w:name="_Toc116650718"/>
      <w:bookmarkStart w:id="36" w:name="_Toc116651121"/>
      <w:bookmarkStart w:id="37" w:name="_Toc116651238"/>
      <w:bookmarkStart w:id="38" w:name="_Toc116647974"/>
      <w:bookmarkStart w:id="39" w:name="_Toc12079807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F7884">
        <w:t>Objetivo</w:t>
      </w:r>
      <w:bookmarkEnd w:id="38"/>
      <w:bookmarkEnd w:id="39"/>
    </w:p>
    <w:p w14:paraId="2E85EE13" w14:textId="77777777" w:rsidR="00927099" w:rsidRPr="00F73ED4" w:rsidRDefault="00927099" w:rsidP="00F73ED4">
      <w:pPr>
        <w:pStyle w:val="Default"/>
        <w:spacing w:line="276" w:lineRule="auto"/>
        <w:ind w:left="284"/>
        <w:jc w:val="center"/>
        <w:rPr>
          <w:rFonts w:ascii="Montserrat" w:hAnsi="Montserrat"/>
          <w:color w:val="000000" w:themeColor="text1"/>
          <w:sz w:val="21"/>
          <w:szCs w:val="21"/>
        </w:rPr>
      </w:pPr>
    </w:p>
    <w:p w14:paraId="78F04C52" w14:textId="476B59F0" w:rsidR="00BE5FD5" w:rsidRPr="00F73ED4" w:rsidRDefault="00BE5FD5" w:rsidP="005939AC">
      <w:pPr>
        <w:pStyle w:val="Default"/>
        <w:spacing w:line="276" w:lineRule="auto"/>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Artículo </w:t>
      </w:r>
      <w:r w:rsidR="00C61FBD" w:rsidRPr="00F73ED4">
        <w:rPr>
          <w:rFonts w:ascii="Montserrat" w:hAnsi="Montserrat"/>
          <w:b/>
          <w:color w:val="000000" w:themeColor="text1"/>
          <w:sz w:val="21"/>
          <w:szCs w:val="21"/>
        </w:rPr>
        <w:t>1</w:t>
      </w:r>
      <w:r w:rsidR="007C2B91" w:rsidRPr="00F73ED4">
        <w:rPr>
          <w:rFonts w:ascii="Montserrat" w:hAnsi="Montserrat"/>
          <w:b/>
          <w:color w:val="000000" w:themeColor="text1"/>
          <w:sz w:val="21"/>
          <w:szCs w:val="21"/>
        </w:rPr>
        <w:t>. -</w:t>
      </w:r>
      <w:r w:rsidRPr="00F73ED4">
        <w:rPr>
          <w:rFonts w:ascii="Montserrat" w:hAnsi="Montserrat"/>
          <w:color w:val="000000" w:themeColor="text1"/>
          <w:sz w:val="21"/>
          <w:szCs w:val="21"/>
        </w:rPr>
        <w:t xml:space="preserve"> </w:t>
      </w:r>
      <w:r w:rsidR="00782D53" w:rsidRPr="00F73ED4">
        <w:rPr>
          <w:rFonts w:ascii="Montserrat" w:hAnsi="Montserrat"/>
          <w:color w:val="000000" w:themeColor="text1"/>
          <w:sz w:val="21"/>
          <w:szCs w:val="21"/>
        </w:rPr>
        <w:t>Los presentes lineamientos tienen por objeto regular la estimación, captación, administración, registro y control de los ingresos propios que obtenga el CONALEP</w:t>
      </w:r>
      <w:r w:rsidR="00A2735D" w:rsidRPr="00F73ED4">
        <w:rPr>
          <w:rFonts w:ascii="Montserrat" w:hAnsi="Montserrat"/>
          <w:color w:val="000000" w:themeColor="text1"/>
          <w:sz w:val="21"/>
          <w:szCs w:val="21"/>
        </w:rPr>
        <w:t>.</w:t>
      </w:r>
    </w:p>
    <w:p w14:paraId="1C79A70E" w14:textId="020A8B46" w:rsidR="00C61FBD" w:rsidRPr="00F73ED4" w:rsidRDefault="00C61FBD" w:rsidP="005939AC">
      <w:pPr>
        <w:pStyle w:val="Default"/>
        <w:spacing w:line="276" w:lineRule="auto"/>
        <w:jc w:val="both"/>
        <w:rPr>
          <w:rFonts w:ascii="Montserrat" w:hAnsi="Montserrat"/>
          <w:color w:val="000000" w:themeColor="text1"/>
          <w:sz w:val="21"/>
          <w:szCs w:val="21"/>
        </w:rPr>
      </w:pPr>
    </w:p>
    <w:p w14:paraId="15758DE3" w14:textId="77777777" w:rsidR="003650F3" w:rsidRPr="00F73ED4" w:rsidRDefault="003650F3" w:rsidP="005939AC">
      <w:pPr>
        <w:pStyle w:val="Default"/>
        <w:spacing w:line="276" w:lineRule="auto"/>
        <w:jc w:val="both"/>
        <w:rPr>
          <w:rFonts w:ascii="Montserrat" w:hAnsi="Montserrat"/>
          <w:color w:val="000000" w:themeColor="text1"/>
          <w:sz w:val="21"/>
          <w:szCs w:val="21"/>
        </w:rPr>
      </w:pPr>
    </w:p>
    <w:p w14:paraId="40E5F189" w14:textId="1F0A1EDE" w:rsidR="00C61FBD" w:rsidRPr="00F73ED4" w:rsidRDefault="00C61FBD" w:rsidP="005939AC">
      <w:pPr>
        <w:pStyle w:val="Ttulo3"/>
        <w:numPr>
          <w:ilvl w:val="0"/>
          <w:numId w:val="39"/>
        </w:numPr>
        <w:ind w:left="426"/>
      </w:pPr>
      <w:bookmarkStart w:id="40" w:name="_Toc116647975"/>
      <w:bookmarkStart w:id="41" w:name="_Toc120798080"/>
      <w:r w:rsidRPr="00F73ED4">
        <w:t>Ámbito de Aplicación</w:t>
      </w:r>
      <w:bookmarkEnd w:id="40"/>
      <w:bookmarkEnd w:id="41"/>
    </w:p>
    <w:p w14:paraId="731B9194" w14:textId="03ACDE1E" w:rsidR="00C61FBD" w:rsidRPr="00F73ED4" w:rsidRDefault="00C61FBD" w:rsidP="005939AC">
      <w:pPr>
        <w:pStyle w:val="Default"/>
        <w:spacing w:line="276" w:lineRule="auto"/>
        <w:jc w:val="both"/>
        <w:rPr>
          <w:rFonts w:ascii="Montserrat" w:hAnsi="Montserrat"/>
          <w:color w:val="000000" w:themeColor="text1"/>
          <w:sz w:val="21"/>
          <w:szCs w:val="21"/>
        </w:rPr>
      </w:pPr>
    </w:p>
    <w:p w14:paraId="20C1C177" w14:textId="13A096E4" w:rsidR="00310B97" w:rsidRPr="00F73ED4" w:rsidRDefault="00310B97" w:rsidP="005939AC">
      <w:pPr>
        <w:pStyle w:val="Default"/>
        <w:spacing w:line="276" w:lineRule="auto"/>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Artículo 2.- </w:t>
      </w:r>
      <w:r w:rsidRPr="00F73ED4">
        <w:rPr>
          <w:rFonts w:ascii="Montserrat" w:hAnsi="Montserrat"/>
          <w:color w:val="000000" w:themeColor="text1"/>
          <w:sz w:val="21"/>
          <w:szCs w:val="21"/>
        </w:rPr>
        <w:t xml:space="preserve">Los presentes lineamientos son de observancia obligatoria para las Unidades Administrativas en el CONALEP, Representación del CONALEP en el </w:t>
      </w:r>
      <w:r w:rsidRPr="008642C5">
        <w:rPr>
          <w:rFonts w:ascii="Montserrat" w:hAnsi="Montserrat"/>
          <w:color w:val="auto"/>
          <w:sz w:val="21"/>
          <w:szCs w:val="21"/>
        </w:rPr>
        <w:t>Estado de Oaxaca, Unidad de Operación Desconcentrada para la Ciudad de México</w:t>
      </w:r>
      <w:r w:rsidR="00364093" w:rsidRPr="008642C5">
        <w:rPr>
          <w:rFonts w:ascii="Montserrat" w:hAnsi="Montserrat"/>
          <w:color w:val="auto"/>
          <w:sz w:val="21"/>
          <w:szCs w:val="21"/>
        </w:rPr>
        <w:t xml:space="preserve"> y </w:t>
      </w:r>
      <w:r w:rsidRPr="008642C5">
        <w:rPr>
          <w:rFonts w:ascii="Montserrat" w:hAnsi="Montserrat"/>
          <w:color w:val="auto"/>
          <w:sz w:val="21"/>
          <w:szCs w:val="21"/>
        </w:rPr>
        <w:t>Planteles</w:t>
      </w:r>
      <w:r w:rsidR="00F33E44" w:rsidRPr="008642C5">
        <w:rPr>
          <w:rFonts w:ascii="Montserrat" w:hAnsi="Montserrat"/>
          <w:color w:val="auto"/>
          <w:sz w:val="21"/>
          <w:szCs w:val="21"/>
        </w:rPr>
        <w:t xml:space="preserve"> adscritos a éstos</w:t>
      </w:r>
      <w:r w:rsidRPr="008642C5">
        <w:rPr>
          <w:rFonts w:ascii="Montserrat" w:hAnsi="Montserrat"/>
          <w:color w:val="auto"/>
          <w:sz w:val="21"/>
          <w:szCs w:val="21"/>
        </w:rPr>
        <w:t>, así como los Centros de Evaluación Externos acreditados por la ECE-CONALEP q</w:t>
      </w:r>
      <w:r w:rsidRPr="00F73ED4">
        <w:rPr>
          <w:rFonts w:ascii="Montserrat" w:hAnsi="Montserrat"/>
          <w:color w:val="000000" w:themeColor="text1"/>
          <w:sz w:val="21"/>
          <w:szCs w:val="21"/>
        </w:rPr>
        <w:t>ue cuentan con la infraestructura técnica y administrativa.</w:t>
      </w:r>
    </w:p>
    <w:p w14:paraId="19D1E869" w14:textId="3DD8A66D" w:rsidR="00C61FBD" w:rsidRPr="00F73ED4" w:rsidRDefault="00C61FBD" w:rsidP="005939AC">
      <w:pPr>
        <w:pStyle w:val="Default"/>
        <w:spacing w:line="276" w:lineRule="auto"/>
        <w:jc w:val="both"/>
        <w:rPr>
          <w:rFonts w:ascii="Montserrat" w:hAnsi="Montserrat"/>
          <w:color w:val="000000" w:themeColor="text1"/>
          <w:sz w:val="21"/>
          <w:szCs w:val="21"/>
        </w:rPr>
      </w:pPr>
    </w:p>
    <w:p w14:paraId="448FF7FD" w14:textId="7DC6F808" w:rsidR="00711E15" w:rsidRPr="00F73ED4" w:rsidRDefault="0039357C" w:rsidP="005939AC">
      <w:pPr>
        <w:pStyle w:val="Ttulo3"/>
        <w:numPr>
          <w:ilvl w:val="0"/>
          <w:numId w:val="39"/>
        </w:numPr>
        <w:ind w:left="426"/>
      </w:pPr>
      <w:bookmarkStart w:id="42" w:name="_Toc116647976"/>
      <w:bookmarkStart w:id="43" w:name="_Toc120798081"/>
      <w:r w:rsidRPr="00F73ED4">
        <w:t>Glosario</w:t>
      </w:r>
      <w:bookmarkEnd w:id="42"/>
      <w:bookmarkEnd w:id="43"/>
    </w:p>
    <w:p w14:paraId="28805D2D" w14:textId="77777777" w:rsidR="00534072" w:rsidRPr="00F73ED4" w:rsidRDefault="00534072" w:rsidP="00F73ED4">
      <w:pPr>
        <w:pStyle w:val="Default"/>
        <w:spacing w:line="276" w:lineRule="auto"/>
        <w:ind w:left="284"/>
        <w:jc w:val="center"/>
        <w:rPr>
          <w:rFonts w:ascii="Montserrat" w:hAnsi="Montserrat"/>
          <w:b/>
          <w:color w:val="000000" w:themeColor="text1"/>
          <w:sz w:val="21"/>
          <w:szCs w:val="21"/>
        </w:rPr>
      </w:pPr>
    </w:p>
    <w:p w14:paraId="62298591" w14:textId="3D738315" w:rsidR="00CC1167" w:rsidRPr="00F73ED4" w:rsidRDefault="00CC1167" w:rsidP="005939AC">
      <w:pPr>
        <w:pStyle w:val="Default"/>
        <w:spacing w:line="276" w:lineRule="auto"/>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Artículo </w:t>
      </w:r>
      <w:r w:rsidR="00310B97" w:rsidRPr="00F73ED4">
        <w:rPr>
          <w:rFonts w:ascii="Montserrat" w:hAnsi="Montserrat"/>
          <w:b/>
          <w:color w:val="000000" w:themeColor="text1"/>
          <w:sz w:val="21"/>
          <w:szCs w:val="21"/>
        </w:rPr>
        <w:t>3</w:t>
      </w:r>
      <w:r w:rsidR="00003221" w:rsidRPr="00F73ED4">
        <w:rPr>
          <w:rFonts w:ascii="Montserrat" w:hAnsi="Montserrat"/>
          <w:b/>
          <w:color w:val="000000" w:themeColor="text1"/>
          <w:sz w:val="21"/>
          <w:szCs w:val="21"/>
        </w:rPr>
        <w:t>. -</w:t>
      </w:r>
      <w:r w:rsidR="006E7EE2" w:rsidRPr="00F73ED4">
        <w:rPr>
          <w:rFonts w:ascii="Montserrat" w:hAnsi="Montserrat"/>
          <w:color w:val="000000" w:themeColor="text1"/>
          <w:sz w:val="21"/>
          <w:szCs w:val="21"/>
        </w:rPr>
        <w:t xml:space="preserve"> </w:t>
      </w:r>
      <w:r w:rsidRPr="00F73ED4">
        <w:rPr>
          <w:rFonts w:ascii="Montserrat" w:hAnsi="Montserrat"/>
          <w:color w:val="000000" w:themeColor="text1"/>
          <w:sz w:val="21"/>
          <w:szCs w:val="21"/>
        </w:rPr>
        <w:t>Para e</w:t>
      </w:r>
      <w:r w:rsidR="00DC6340" w:rsidRPr="00F73ED4">
        <w:rPr>
          <w:rFonts w:ascii="Montserrat" w:hAnsi="Montserrat"/>
          <w:color w:val="000000" w:themeColor="text1"/>
          <w:sz w:val="21"/>
          <w:szCs w:val="21"/>
        </w:rPr>
        <w:t xml:space="preserve">fectos de </w:t>
      </w:r>
      <w:r w:rsidRPr="00F73ED4">
        <w:rPr>
          <w:rFonts w:ascii="Montserrat" w:hAnsi="Montserrat"/>
          <w:color w:val="000000" w:themeColor="text1"/>
          <w:sz w:val="21"/>
          <w:szCs w:val="21"/>
        </w:rPr>
        <w:t>los presentes lineamientos se</w:t>
      </w:r>
      <w:r w:rsidR="00DC6340" w:rsidRPr="00F73ED4">
        <w:rPr>
          <w:rFonts w:ascii="Montserrat" w:hAnsi="Montserrat"/>
          <w:color w:val="000000" w:themeColor="text1"/>
          <w:sz w:val="21"/>
          <w:szCs w:val="21"/>
        </w:rPr>
        <w:t xml:space="preserve"> entenderá por</w:t>
      </w:r>
      <w:r w:rsidRPr="00F73ED4">
        <w:rPr>
          <w:rFonts w:ascii="Montserrat" w:hAnsi="Montserrat"/>
          <w:color w:val="000000" w:themeColor="text1"/>
          <w:sz w:val="21"/>
          <w:szCs w:val="21"/>
        </w:rPr>
        <w:t>:</w:t>
      </w:r>
    </w:p>
    <w:p w14:paraId="6DF5F1A7" w14:textId="77777777" w:rsidR="00CC1167" w:rsidRPr="00F73ED4" w:rsidRDefault="00CC1167" w:rsidP="005939AC">
      <w:pPr>
        <w:pStyle w:val="Default"/>
        <w:spacing w:line="276" w:lineRule="auto"/>
        <w:jc w:val="both"/>
        <w:rPr>
          <w:rFonts w:ascii="Montserrat" w:hAnsi="Montserrat"/>
          <w:color w:val="000000" w:themeColor="text1"/>
          <w:sz w:val="21"/>
          <w:szCs w:val="21"/>
        </w:rPr>
      </w:pPr>
    </w:p>
    <w:p w14:paraId="0F4475AD" w14:textId="3F435C5E" w:rsidR="00764547" w:rsidRPr="00F73ED4" w:rsidRDefault="0076454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Acreditación:</w:t>
      </w:r>
      <w:r w:rsidRPr="00F73ED4">
        <w:rPr>
          <w:rFonts w:ascii="Montserrat" w:hAnsi="Montserrat"/>
          <w:color w:val="000000" w:themeColor="text1"/>
          <w:sz w:val="21"/>
          <w:szCs w:val="21"/>
        </w:rPr>
        <w:t xml:space="preserve"> Autorización que otorga la </w:t>
      </w:r>
      <w:r w:rsidR="00814274" w:rsidRPr="00F73ED4">
        <w:rPr>
          <w:rFonts w:ascii="Montserrat" w:hAnsi="Montserrat"/>
          <w:color w:val="000000" w:themeColor="text1"/>
          <w:sz w:val="21"/>
          <w:szCs w:val="21"/>
        </w:rPr>
        <w:t xml:space="preserve">ECE-CONALEP </w:t>
      </w:r>
      <w:r w:rsidRPr="00F73ED4">
        <w:rPr>
          <w:rFonts w:ascii="Montserrat" w:hAnsi="Montserrat"/>
          <w:color w:val="000000" w:themeColor="text1"/>
          <w:sz w:val="21"/>
          <w:szCs w:val="21"/>
        </w:rPr>
        <w:t>a Unidades Administrativas del Colegio, empresas, instituciones públicas, privadas y personas físicas, para operar como Centros de Evaluación o Evaluadores Independientes, que los faculta para evaluar con fines de certificación de competencias.</w:t>
      </w:r>
    </w:p>
    <w:p w14:paraId="506337CD" w14:textId="77777777" w:rsidR="00FA4A08" w:rsidRPr="00F73ED4" w:rsidRDefault="00FA4A08" w:rsidP="005939AC">
      <w:pPr>
        <w:pStyle w:val="Default"/>
        <w:spacing w:line="276" w:lineRule="auto"/>
        <w:ind w:left="851" w:hanging="425"/>
        <w:jc w:val="both"/>
        <w:rPr>
          <w:rFonts w:ascii="Montserrat" w:hAnsi="Montserrat"/>
          <w:color w:val="000000" w:themeColor="text1"/>
          <w:sz w:val="21"/>
          <w:szCs w:val="21"/>
        </w:rPr>
      </w:pPr>
    </w:p>
    <w:p w14:paraId="09609808" w14:textId="72A6DD25" w:rsidR="00980D96" w:rsidRPr="00F73ED4" w:rsidRDefault="00980D96"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Áreas que concerta</w:t>
      </w:r>
      <w:r w:rsidR="003B5BF0" w:rsidRPr="00F73ED4">
        <w:rPr>
          <w:rFonts w:ascii="Montserrat" w:hAnsi="Montserrat"/>
          <w:b/>
          <w:color w:val="000000" w:themeColor="text1"/>
          <w:sz w:val="21"/>
          <w:szCs w:val="21"/>
        </w:rPr>
        <w:t>rá</w:t>
      </w:r>
      <w:r w:rsidRPr="00F73ED4">
        <w:rPr>
          <w:rFonts w:ascii="Montserrat" w:hAnsi="Montserrat"/>
          <w:b/>
          <w:color w:val="000000" w:themeColor="text1"/>
          <w:sz w:val="21"/>
          <w:szCs w:val="21"/>
        </w:rPr>
        <w:t>n operaciones por cuenta de terceros:</w:t>
      </w:r>
      <w:r w:rsidRPr="00F73ED4">
        <w:rPr>
          <w:rFonts w:ascii="Montserrat" w:hAnsi="Montserrat"/>
          <w:color w:val="000000" w:themeColor="text1"/>
          <w:sz w:val="21"/>
          <w:szCs w:val="21"/>
        </w:rPr>
        <w:t xml:space="preserve"> Secretarías de Servicios Institucionales y Académic</w:t>
      </w:r>
      <w:r w:rsidR="000852EF" w:rsidRPr="00F73ED4">
        <w:rPr>
          <w:rFonts w:ascii="Montserrat" w:hAnsi="Montserrat"/>
          <w:color w:val="000000" w:themeColor="text1"/>
          <w:sz w:val="21"/>
          <w:szCs w:val="21"/>
        </w:rPr>
        <w:t>a, así como</w:t>
      </w:r>
      <w:r w:rsidRPr="00F73ED4">
        <w:rPr>
          <w:rFonts w:ascii="Montserrat" w:hAnsi="Montserrat"/>
          <w:color w:val="000000" w:themeColor="text1"/>
          <w:sz w:val="21"/>
          <w:szCs w:val="21"/>
        </w:rPr>
        <w:t xml:space="preserve"> </w:t>
      </w:r>
      <w:r w:rsidR="002B5956" w:rsidRPr="00F73ED4">
        <w:rPr>
          <w:rFonts w:ascii="Montserrat" w:hAnsi="Montserrat"/>
          <w:color w:val="000000" w:themeColor="text1"/>
          <w:sz w:val="21"/>
          <w:szCs w:val="21"/>
        </w:rPr>
        <w:t xml:space="preserve">a </w:t>
      </w:r>
      <w:r w:rsidRPr="00F73ED4">
        <w:rPr>
          <w:rFonts w:ascii="Montserrat" w:hAnsi="Montserrat"/>
          <w:color w:val="000000" w:themeColor="text1"/>
          <w:sz w:val="21"/>
          <w:szCs w:val="21"/>
        </w:rPr>
        <w:t>las Direcciones de Servicios Tecnológicos y de Capacitación</w:t>
      </w:r>
      <w:r w:rsidR="003650F3" w:rsidRPr="00F73ED4">
        <w:rPr>
          <w:rFonts w:ascii="Montserrat" w:hAnsi="Montserrat"/>
          <w:color w:val="000000" w:themeColor="text1"/>
          <w:sz w:val="21"/>
          <w:szCs w:val="21"/>
        </w:rPr>
        <w:t>,</w:t>
      </w:r>
      <w:r w:rsidR="002B5956" w:rsidRPr="00F73ED4">
        <w:rPr>
          <w:rFonts w:ascii="Montserrat" w:hAnsi="Montserrat"/>
          <w:color w:val="000000" w:themeColor="text1"/>
          <w:sz w:val="21"/>
          <w:szCs w:val="21"/>
        </w:rPr>
        <w:t xml:space="preserve"> y</w:t>
      </w:r>
      <w:r w:rsidR="000852EF" w:rsidRPr="00F73ED4">
        <w:rPr>
          <w:rFonts w:ascii="Montserrat" w:hAnsi="Montserrat"/>
          <w:color w:val="000000" w:themeColor="text1"/>
          <w:sz w:val="21"/>
          <w:szCs w:val="21"/>
        </w:rPr>
        <w:t xml:space="preserve"> </w:t>
      </w:r>
      <w:r w:rsidRPr="00F73ED4">
        <w:rPr>
          <w:rFonts w:ascii="Montserrat" w:hAnsi="Montserrat"/>
          <w:color w:val="000000" w:themeColor="text1"/>
          <w:sz w:val="21"/>
          <w:szCs w:val="21"/>
        </w:rPr>
        <w:t>de Acreditación y Operación de Centros de Evaluación.</w:t>
      </w:r>
    </w:p>
    <w:p w14:paraId="2DCE26A3" w14:textId="77777777" w:rsidR="00AD7094" w:rsidRPr="00F73ED4" w:rsidRDefault="00AD7094" w:rsidP="005939AC">
      <w:pPr>
        <w:pStyle w:val="Prrafodelista"/>
        <w:spacing w:line="276" w:lineRule="auto"/>
        <w:ind w:left="851" w:hanging="425"/>
        <w:rPr>
          <w:rFonts w:ascii="Montserrat" w:hAnsi="Montserrat"/>
          <w:color w:val="000000" w:themeColor="text1"/>
          <w:sz w:val="21"/>
          <w:szCs w:val="21"/>
        </w:rPr>
      </w:pPr>
    </w:p>
    <w:p w14:paraId="58ACF402" w14:textId="71413788" w:rsidR="00AD7094" w:rsidRPr="00F73ED4" w:rsidRDefault="00AD7094"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ASCA: </w:t>
      </w:r>
      <w:r w:rsidRPr="00F73ED4">
        <w:rPr>
          <w:rFonts w:ascii="Montserrat" w:hAnsi="Montserrat"/>
          <w:color w:val="000000" w:themeColor="text1"/>
          <w:sz w:val="21"/>
          <w:szCs w:val="21"/>
        </w:rPr>
        <w:t>Aprendizajes, Saberes y Competencias Adquiridas.</w:t>
      </w:r>
    </w:p>
    <w:p w14:paraId="04180E41" w14:textId="77777777" w:rsidR="001A5B06" w:rsidRPr="00F73ED4" w:rsidRDefault="001A5B06" w:rsidP="005939AC">
      <w:pPr>
        <w:pStyle w:val="Prrafodelista"/>
        <w:spacing w:line="276" w:lineRule="auto"/>
        <w:ind w:left="851" w:hanging="425"/>
        <w:rPr>
          <w:rFonts w:ascii="Montserrat" w:hAnsi="Montserrat"/>
          <w:color w:val="000000" w:themeColor="text1"/>
          <w:sz w:val="21"/>
          <w:szCs w:val="21"/>
        </w:rPr>
      </w:pPr>
    </w:p>
    <w:p w14:paraId="708A50C6" w14:textId="3DDACAA9" w:rsidR="001A5B06" w:rsidRPr="00CC6E28" w:rsidRDefault="001A5B06"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Asesorías Complementarias Intersemestrales. </w:t>
      </w:r>
      <w:r w:rsidRPr="00F73ED4">
        <w:rPr>
          <w:rFonts w:ascii="Montserrat" w:hAnsi="Montserrat"/>
          <w:color w:val="000000" w:themeColor="text1"/>
          <w:sz w:val="21"/>
          <w:szCs w:val="21"/>
        </w:rPr>
        <w:t>Actividad de apoyo académico que el Plantel CONALEP imparte en periodo intersemestral para</w:t>
      </w:r>
      <w:r w:rsidR="003F708B">
        <w:rPr>
          <w:rFonts w:ascii="Montserrat" w:hAnsi="Montserrat"/>
          <w:color w:val="000000" w:themeColor="text1"/>
          <w:sz w:val="21"/>
          <w:szCs w:val="21"/>
        </w:rPr>
        <w:t xml:space="preserve"> </w:t>
      </w:r>
      <w:r w:rsidR="003F708B" w:rsidRPr="00CC6E28">
        <w:rPr>
          <w:rFonts w:ascii="Montserrat" w:hAnsi="Montserrat"/>
          <w:sz w:val="21"/>
          <w:szCs w:val="21"/>
        </w:rPr>
        <w:t>alumnas y alumnos</w:t>
      </w:r>
      <w:r w:rsidRPr="00CC6E28">
        <w:rPr>
          <w:rFonts w:ascii="Montserrat" w:hAnsi="Montserrat"/>
          <w:color w:val="000000" w:themeColor="text1"/>
          <w:sz w:val="21"/>
          <w:szCs w:val="21"/>
        </w:rPr>
        <w:t xml:space="preserve"> que hayan obtenido como mínimo el 50% de evaluación</w:t>
      </w:r>
    </w:p>
    <w:p w14:paraId="6DFC5364" w14:textId="77777777" w:rsidR="001A5B06" w:rsidRPr="00CC6E28" w:rsidRDefault="001A5B06" w:rsidP="005939AC">
      <w:pPr>
        <w:pStyle w:val="Default"/>
        <w:spacing w:line="276" w:lineRule="auto"/>
        <w:ind w:left="851" w:hanging="425"/>
        <w:jc w:val="both"/>
        <w:rPr>
          <w:rFonts w:ascii="Montserrat" w:hAnsi="Montserrat"/>
          <w:color w:val="000000" w:themeColor="text1"/>
          <w:sz w:val="21"/>
          <w:szCs w:val="21"/>
        </w:rPr>
      </w:pPr>
    </w:p>
    <w:p w14:paraId="59B5153D" w14:textId="76EDCB50" w:rsidR="00980D96" w:rsidRPr="00886481" w:rsidRDefault="001A5B06" w:rsidP="00886481">
      <w:pPr>
        <w:pStyle w:val="Default"/>
        <w:numPr>
          <w:ilvl w:val="0"/>
          <w:numId w:val="11"/>
        </w:numPr>
        <w:spacing w:line="276" w:lineRule="auto"/>
        <w:ind w:left="851" w:hanging="425"/>
        <w:jc w:val="both"/>
        <w:rPr>
          <w:rFonts w:ascii="Montserrat" w:hAnsi="Montserrat"/>
          <w:color w:val="000000" w:themeColor="text1"/>
          <w:sz w:val="21"/>
          <w:szCs w:val="21"/>
        </w:rPr>
      </w:pPr>
      <w:r w:rsidRPr="00CC6E28">
        <w:rPr>
          <w:rFonts w:ascii="Montserrat" w:hAnsi="Montserrat"/>
          <w:b/>
          <w:color w:val="000000" w:themeColor="text1"/>
          <w:sz w:val="21"/>
          <w:szCs w:val="21"/>
        </w:rPr>
        <w:t xml:space="preserve">Asesorías Complementarias Semestrales. </w:t>
      </w:r>
      <w:r w:rsidRPr="00CC6E28">
        <w:rPr>
          <w:rFonts w:ascii="Montserrat" w:hAnsi="Montserrat"/>
          <w:color w:val="000000" w:themeColor="text1"/>
          <w:sz w:val="21"/>
          <w:szCs w:val="21"/>
        </w:rPr>
        <w:t xml:space="preserve">Actividad de apoyo académico que el Plantel CONALEP imparte para </w:t>
      </w:r>
      <w:r w:rsidR="003F708B" w:rsidRPr="00CC6E28">
        <w:rPr>
          <w:rFonts w:ascii="Montserrat" w:hAnsi="Montserrat"/>
          <w:sz w:val="21"/>
          <w:szCs w:val="21"/>
        </w:rPr>
        <w:t>alumnas y alumnos</w:t>
      </w:r>
      <w:r w:rsidR="003F708B" w:rsidRPr="00CC6E28">
        <w:rPr>
          <w:rFonts w:ascii="Montserrat" w:hAnsi="Montserrat"/>
          <w:color w:val="000000" w:themeColor="text1"/>
          <w:sz w:val="21"/>
          <w:szCs w:val="21"/>
        </w:rPr>
        <w:t xml:space="preserve"> </w:t>
      </w:r>
      <w:r w:rsidRPr="00CC6E28">
        <w:rPr>
          <w:rFonts w:ascii="Montserrat" w:hAnsi="Montserrat"/>
          <w:color w:val="000000" w:themeColor="text1"/>
          <w:sz w:val="21"/>
          <w:szCs w:val="21"/>
        </w:rPr>
        <w:t>que hayan obtenid</w:t>
      </w:r>
      <w:r w:rsidRPr="00F73ED4">
        <w:rPr>
          <w:rFonts w:ascii="Montserrat" w:hAnsi="Montserrat"/>
          <w:color w:val="000000" w:themeColor="text1"/>
          <w:sz w:val="21"/>
          <w:szCs w:val="21"/>
        </w:rPr>
        <w:t>o menos del 50% de evaluación acumulada en un módulo determinado al finalizar el curso</w:t>
      </w:r>
      <w:r w:rsidR="00886481">
        <w:rPr>
          <w:rFonts w:ascii="Montserrat" w:hAnsi="Montserrat"/>
          <w:color w:val="000000" w:themeColor="text1"/>
          <w:sz w:val="21"/>
          <w:szCs w:val="21"/>
        </w:rPr>
        <w:t>,</w:t>
      </w:r>
      <w:r w:rsidRPr="00886481">
        <w:rPr>
          <w:rFonts w:ascii="Montserrat" w:hAnsi="Montserrat"/>
          <w:color w:val="000000" w:themeColor="text1"/>
          <w:sz w:val="21"/>
          <w:szCs w:val="21"/>
        </w:rPr>
        <w:t xml:space="preserve"> que se puede llevar a cabo durante todo el ciclo escolar.</w:t>
      </w:r>
    </w:p>
    <w:p w14:paraId="4AE7BB91" w14:textId="77777777" w:rsidR="001A5B06" w:rsidRPr="00F73ED4" w:rsidRDefault="001A5B06" w:rsidP="005939AC">
      <w:pPr>
        <w:pStyle w:val="Default"/>
        <w:spacing w:line="276" w:lineRule="auto"/>
        <w:ind w:left="851" w:hanging="425"/>
        <w:jc w:val="both"/>
        <w:rPr>
          <w:rFonts w:ascii="Montserrat" w:hAnsi="Montserrat"/>
          <w:color w:val="000000" w:themeColor="text1"/>
          <w:sz w:val="21"/>
          <w:szCs w:val="21"/>
        </w:rPr>
      </w:pPr>
    </w:p>
    <w:p w14:paraId="12FCB70E" w14:textId="55238C1D"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lastRenderedPageBreak/>
        <w:t xml:space="preserve">CAST: </w:t>
      </w:r>
      <w:r w:rsidRPr="00F73ED4">
        <w:rPr>
          <w:rFonts w:ascii="Montserrat" w:hAnsi="Montserrat"/>
          <w:color w:val="000000" w:themeColor="text1"/>
          <w:sz w:val="21"/>
          <w:szCs w:val="21"/>
        </w:rPr>
        <w:t>Centro de Asistencia y Servicios Tecnológicos.</w:t>
      </w:r>
    </w:p>
    <w:p w14:paraId="0A7B39FF" w14:textId="77777777" w:rsidR="00AD7094" w:rsidRPr="00F73ED4" w:rsidRDefault="00AD7094" w:rsidP="005939AC">
      <w:pPr>
        <w:pStyle w:val="Prrafodelista"/>
        <w:spacing w:line="276" w:lineRule="auto"/>
        <w:ind w:left="851" w:hanging="425"/>
        <w:rPr>
          <w:rFonts w:ascii="Montserrat" w:hAnsi="Montserrat"/>
          <w:color w:val="000000" w:themeColor="text1"/>
          <w:sz w:val="21"/>
          <w:szCs w:val="21"/>
        </w:rPr>
      </w:pPr>
    </w:p>
    <w:p w14:paraId="4BE037E7" w14:textId="12C47F6E" w:rsidR="00AD7094" w:rsidRDefault="00AD7094" w:rsidP="001D2FC3">
      <w:pPr>
        <w:numPr>
          <w:ilvl w:val="0"/>
          <w:numId w:val="11"/>
        </w:numPr>
        <w:spacing w:line="276" w:lineRule="auto"/>
        <w:ind w:left="851" w:hanging="425"/>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Centro de Evaluación: </w:t>
      </w:r>
      <w:r w:rsidRPr="00F73ED4">
        <w:rPr>
          <w:rFonts w:ascii="Montserrat" w:hAnsi="Montserrat" w:cs="Georgia"/>
          <w:color w:val="000000" w:themeColor="text1"/>
          <w:sz w:val="21"/>
          <w:szCs w:val="21"/>
          <w:lang w:eastAsia="es-MX"/>
        </w:rPr>
        <w:t>Planteles, Centros de Asistencia y Servicios Tecnológicos, Colegios Estatales del</w:t>
      </w:r>
      <w:r w:rsidRPr="00F73ED4">
        <w:rPr>
          <w:rFonts w:ascii="Montserrat" w:eastAsia="Montserrat" w:hAnsi="Montserrat" w:cs="Montserrat"/>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Sistema CONALEP u otra Unidad Administrativa facultada para evaluar con base en los estándares o normas con referencia nacional o internacional.  </w:t>
      </w:r>
    </w:p>
    <w:p w14:paraId="17595104" w14:textId="77777777" w:rsidR="0075406C" w:rsidRPr="00F73ED4" w:rsidRDefault="0075406C" w:rsidP="0075406C">
      <w:pPr>
        <w:spacing w:line="276" w:lineRule="auto"/>
        <w:ind w:left="851"/>
        <w:jc w:val="both"/>
        <w:rPr>
          <w:rFonts w:ascii="Montserrat" w:hAnsi="Montserrat" w:cs="Georgia"/>
          <w:color w:val="000000" w:themeColor="text1"/>
          <w:sz w:val="21"/>
          <w:szCs w:val="21"/>
          <w:lang w:eastAsia="es-MX"/>
        </w:rPr>
      </w:pPr>
    </w:p>
    <w:p w14:paraId="6E7419B1" w14:textId="77777777" w:rsidR="00BD755C" w:rsidRPr="00BD755C" w:rsidRDefault="00BD755C" w:rsidP="00BD755C">
      <w:pPr>
        <w:pStyle w:val="Default"/>
        <w:numPr>
          <w:ilvl w:val="0"/>
          <w:numId w:val="11"/>
        </w:numPr>
        <w:spacing w:line="276" w:lineRule="auto"/>
        <w:ind w:left="851" w:hanging="425"/>
        <w:jc w:val="both"/>
        <w:rPr>
          <w:rFonts w:ascii="Montserrat" w:hAnsi="Montserrat"/>
          <w:color w:val="000000" w:themeColor="text1"/>
          <w:sz w:val="21"/>
          <w:szCs w:val="21"/>
        </w:rPr>
      </w:pPr>
      <w:r w:rsidRPr="00BD755C">
        <w:rPr>
          <w:rFonts w:ascii="Montserrat" w:hAnsi="Montserrat"/>
          <w:b/>
          <w:color w:val="000000" w:themeColor="text1"/>
          <w:sz w:val="21"/>
          <w:szCs w:val="21"/>
        </w:rPr>
        <w:t>Certificación de Competencia:</w:t>
      </w:r>
      <w:r w:rsidRPr="00BD755C">
        <w:rPr>
          <w:rFonts w:ascii="Montserrat" w:hAnsi="Montserrat"/>
          <w:color w:val="000000" w:themeColor="text1"/>
          <w:sz w:val="21"/>
          <w:szCs w:val="21"/>
        </w:rPr>
        <w:t xml:space="preserve"> Servicio mediante el cual se proporciona a las personas un reconocimiento con validez oficial, de acuerdo con lo establecido en un Estándar o Norma con referente nacional o internacional. Este concepto incluye la Certificación CONALEP de Aprendizajes, Saberes y Competencias Adquiridas, Laboral, Digital, Lingüística y otras.</w:t>
      </w:r>
    </w:p>
    <w:p w14:paraId="25B6EA26" w14:textId="77777777" w:rsidR="00AF3643" w:rsidRPr="00F73ED4" w:rsidRDefault="00AF3643" w:rsidP="005939AC">
      <w:pPr>
        <w:pStyle w:val="Prrafodelista"/>
        <w:spacing w:line="276" w:lineRule="auto"/>
        <w:ind w:left="851" w:hanging="425"/>
        <w:rPr>
          <w:rFonts w:ascii="Montserrat" w:hAnsi="Montserrat"/>
          <w:sz w:val="21"/>
          <w:szCs w:val="21"/>
        </w:rPr>
      </w:pPr>
    </w:p>
    <w:p w14:paraId="76B26089" w14:textId="77777777" w:rsidR="00474820" w:rsidRDefault="00D46D8C" w:rsidP="00474820">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Colegios Estatales: </w:t>
      </w:r>
      <w:r w:rsidRPr="00F73ED4">
        <w:rPr>
          <w:rFonts w:ascii="Montserrat" w:hAnsi="Montserrat"/>
          <w:color w:val="000000" w:themeColor="text1"/>
          <w:sz w:val="21"/>
          <w:szCs w:val="21"/>
        </w:rPr>
        <w:t>Colegios de Educación Profesional Técnica de las Entidades Federativas de la República Mexicana</w:t>
      </w:r>
      <w:r w:rsidR="00CC1167" w:rsidRPr="00F73ED4">
        <w:rPr>
          <w:rFonts w:ascii="Montserrat" w:hAnsi="Montserrat"/>
          <w:color w:val="000000" w:themeColor="text1"/>
          <w:sz w:val="21"/>
          <w:szCs w:val="21"/>
        </w:rPr>
        <w:t>.</w:t>
      </w:r>
    </w:p>
    <w:p w14:paraId="342E5145" w14:textId="77777777" w:rsidR="00474820" w:rsidRDefault="00474820" w:rsidP="00474820">
      <w:pPr>
        <w:pStyle w:val="Prrafodelista"/>
        <w:rPr>
          <w:rFonts w:ascii="Montserrat" w:eastAsia="Montserrat" w:hAnsi="Montserrat" w:cs="Montserrat"/>
          <w:b/>
          <w:sz w:val="21"/>
          <w:szCs w:val="21"/>
        </w:rPr>
      </w:pPr>
    </w:p>
    <w:p w14:paraId="075D9B24" w14:textId="613CDB35" w:rsidR="00474820" w:rsidRPr="00474820" w:rsidRDefault="00474820" w:rsidP="00474820">
      <w:pPr>
        <w:pStyle w:val="Default"/>
        <w:numPr>
          <w:ilvl w:val="0"/>
          <w:numId w:val="11"/>
        </w:numPr>
        <w:spacing w:line="276" w:lineRule="auto"/>
        <w:ind w:left="851" w:hanging="425"/>
        <w:jc w:val="both"/>
        <w:rPr>
          <w:rFonts w:ascii="Montserrat" w:hAnsi="Montserrat"/>
          <w:color w:val="000000" w:themeColor="text1"/>
          <w:sz w:val="21"/>
          <w:szCs w:val="21"/>
        </w:rPr>
      </w:pPr>
      <w:r w:rsidRPr="00474820">
        <w:rPr>
          <w:rFonts w:ascii="Montserrat" w:eastAsia="Montserrat" w:hAnsi="Montserrat" w:cs="Montserrat"/>
          <w:b/>
          <w:sz w:val="21"/>
          <w:szCs w:val="21"/>
        </w:rPr>
        <w:t>Competencias laborales:</w:t>
      </w:r>
      <w:r w:rsidRPr="00474820">
        <w:rPr>
          <w:rFonts w:ascii="Montserrat" w:eastAsia="Montserrat" w:hAnsi="Montserrat" w:cs="Montserrat"/>
          <w:sz w:val="21"/>
          <w:szCs w:val="21"/>
        </w:rPr>
        <w:t xml:space="preserve"> Conjunto de conocimientos, habilidades, destrezas y actitudes que requiere una persona para realizar actividades en el mercado de trabajo.</w:t>
      </w:r>
      <w:r>
        <w:t xml:space="preserve"> </w:t>
      </w:r>
    </w:p>
    <w:p w14:paraId="673D4997" w14:textId="77777777" w:rsidR="00474820" w:rsidRDefault="00474820" w:rsidP="00474820">
      <w:pPr>
        <w:pStyle w:val="Prrafodelista"/>
        <w:rPr>
          <w:rFonts w:ascii="Montserrat" w:eastAsia="Montserrat" w:hAnsi="Montserrat" w:cs="Montserrat"/>
          <w:b/>
          <w:sz w:val="21"/>
          <w:szCs w:val="21"/>
          <w:lang w:eastAsia="es-MX"/>
        </w:rPr>
      </w:pPr>
    </w:p>
    <w:p w14:paraId="03EF994C" w14:textId="261DA431" w:rsidR="004302D0" w:rsidRPr="008642C5" w:rsidRDefault="004302D0" w:rsidP="005939AC">
      <w:pPr>
        <w:pStyle w:val="texto"/>
        <w:numPr>
          <w:ilvl w:val="0"/>
          <w:numId w:val="11"/>
        </w:numPr>
        <w:spacing w:after="0" w:line="276" w:lineRule="auto"/>
        <w:ind w:left="851" w:hanging="425"/>
        <w:rPr>
          <w:rFonts w:ascii="Montserrat" w:eastAsia="Montserrat" w:hAnsi="Montserrat" w:cs="Montserrat"/>
          <w:sz w:val="21"/>
          <w:szCs w:val="21"/>
          <w:lang w:val="es-MX" w:eastAsia="es-MX"/>
        </w:rPr>
      </w:pPr>
      <w:r w:rsidRPr="008642C5">
        <w:rPr>
          <w:rFonts w:ascii="Montserrat" w:eastAsia="Montserrat" w:hAnsi="Montserrat" w:cs="Montserrat"/>
          <w:b/>
          <w:sz w:val="21"/>
          <w:szCs w:val="21"/>
          <w:lang w:val="es-MX" w:eastAsia="es-MX"/>
        </w:rPr>
        <w:t xml:space="preserve">Competencias </w:t>
      </w:r>
      <w:r w:rsidR="000B74F1">
        <w:rPr>
          <w:rFonts w:ascii="Montserrat" w:eastAsia="Montserrat" w:hAnsi="Montserrat" w:cs="Montserrat"/>
          <w:b/>
          <w:sz w:val="21"/>
          <w:szCs w:val="21"/>
          <w:lang w:val="es-MX" w:eastAsia="es-MX"/>
        </w:rPr>
        <w:t>d</w:t>
      </w:r>
      <w:r w:rsidRPr="008642C5">
        <w:rPr>
          <w:rFonts w:ascii="Montserrat" w:eastAsia="Montserrat" w:hAnsi="Montserrat" w:cs="Montserrat"/>
          <w:b/>
          <w:sz w:val="21"/>
          <w:szCs w:val="21"/>
          <w:lang w:val="es-MX" w:eastAsia="es-MX"/>
        </w:rPr>
        <w:t xml:space="preserve">igitales: </w:t>
      </w:r>
      <w:r w:rsidRPr="008642C5">
        <w:rPr>
          <w:rFonts w:ascii="Montserrat" w:eastAsia="Montserrat" w:hAnsi="Montserrat" w:cs="Montserrat"/>
          <w:sz w:val="21"/>
          <w:szCs w:val="21"/>
          <w:lang w:val="es-MX" w:eastAsia="es-MX"/>
        </w:rPr>
        <w:t>Son aquellos conocimientos y capacidades técnicas que permiten utilizar los diferentes medios informáticos de manera correcta y eficiente, establecidos en un referente.</w:t>
      </w:r>
    </w:p>
    <w:p w14:paraId="19D8BD9F" w14:textId="77777777" w:rsidR="004302D0" w:rsidRPr="008642C5" w:rsidRDefault="004302D0" w:rsidP="005939AC">
      <w:pPr>
        <w:pStyle w:val="texto"/>
        <w:spacing w:after="0" w:line="276" w:lineRule="auto"/>
        <w:ind w:left="851" w:hanging="425"/>
        <w:rPr>
          <w:rFonts w:ascii="Montserrat" w:eastAsia="Montserrat" w:hAnsi="Montserrat" w:cs="Montserrat"/>
          <w:b/>
          <w:sz w:val="21"/>
          <w:szCs w:val="21"/>
          <w:lang w:val="es-MX" w:eastAsia="es-MX"/>
        </w:rPr>
      </w:pPr>
    </w:p>
    <w:p w14:paraId="2AEF3B67" w14:textId="77777777" w:rsidR="004302D0" w:rsidRPr="008642C5" w:rsidRDefault="004302D0" w:rsidP="005939AC">
      <w:pPr>
        <w:pStyle w:val="texto"/>
        <w:numPr>
          <w:ilvl w:val="0"/>
          <w:numId w:val="11"/>
        </w:numPr>
        <w:spacing w:after="0" w:line="276" w:lineRule="auto"/>
        <w:ind w:left="851" w:hanging="425"/>
        <w:rPr>
          <w:rFonts w:ascii="Montserrat" w:eastAsia="Montserrat" w:hAnsi="Montserrat" w:cs="Montserrat"/>
          <w:sz w:val="21"/>
          <w:szCs w:val="21"/>
          <w:lang w:val="es-MX" w:eastAsia="es-MX"/>
        </w:rPr>
      </w:pPr>
      <w:r w:rsidRPr="008642C5">
        <w:rPr>
          <w:rFonts w:ascii="Montserrat" w:eastAsia="Montserrat" w:hAnsi="Montserrat" w:cs="Montserrat"/>
          <w:b/>
          <w:sz w:val="21"/>
          <w:szCs w:val="21"/>
          <w:lang w:val="es-MX" w:eastAsia="es-MX"/>
        </w:rPr>
        <w:t xml:space="preserve">Competencias lingüísticas: </w:t>
      </w:r>
      <w:r w:rsidRPr="008642C5">
        <w:rPr>
          <w:rFonts w:ascii="Montserrat" w:eastAsia="Montserrat" w:hAnsi="Montserrat" w:cs="Montserrat"/>
          <w:sz w:val="21"/>
          <w:szCs w:val="21"/>
          <w:lang w:val="es-MX" w:eastAsia="es-MX"/>
        </w:rPr>
        <w:t>Son las habilidades adquiridas y desarrolladas que garantizan el uso eficiente de las reglas gramaticales de una lengua.</w:t>
      </w:r>
    </w:p>
    <w:p w14:paraId="50390CF9" w14:textId="77777777" w:rsidR="00CC1167" w:rsidRPr="008642C5" w:rsidRDefault="00CC1167" w:rsidP="005939AC">
      <w:pPr>
        <w:pStyle w:val="Default"/>
        <w:spacing w:line="276" w:lineRule="auto"/>
        <w:ind w:left="851" w:hanging="425"/>
        <w:jc w:val="both"/>
        <w:rPr>
          <w:rFonts w:ascii="Montserrat" w:hAnsi="Montserrat"/>
          <w:color w:val="auto"/>
          <w:sz w:val="21"/>
          <w:szCs w:val="21"/>
        </w:rPr>
      </w:pPr>
    </w:p>
    <w:p w14:paraId="37B380E7" w14:textId="1EC4AEEB" w:rsidR="00CC1167" w:rsidRPr="008642C5" w:rsidRDefault="00CC1167" w:rsidP="005939AC">
      <w:pPr>
        <w:pStyle w:val="Default"/>
        <w:numPr>
          <w:ilvl w:val="0"/>
          <w:numId w:val="11"/>
        </w:numPr>
        <w:spacing w:line="276" w:lineRule="auto"/>
        <w:ind w:left="851" w:hanging="425"/>
        <w:jc w:val="both"/>
        <w:rPr>
          <w:rFonts w:ascii="Montserrat" w:hAnsi="Montserrat"/>
          <w:color w:val="auto"/>
          <w:sz w:val="21"/>
          <w:szCs w:val="21"/>
        </w:rPr>
      </w:pPr>
      <w:r w:rsidRPr="008642C5">
        <w:rPr>
          <w:rFonts w:ascii="Montserrat" w:hAnsi="Montserrat"/>
          <w:b/>
          <w:color w:val="auto"/>
          <w:sz w:val="21"/>
          <w:szCs w:val="21"/>
        </w:rPr>
        <w:t>CONALEP:</w:t>
      </w:r>
      <w:r w:rsidRPr="008642C5">
        <w:rPr>
          <w:rFonts w:ascii="Montserrat" w:hAnsi="Montserrat"/>
          <w:color w:val="auto"/>
          <w:sz w:val="21"/>
          <w:szCs w:val="21"/>
        </w:rPr>
        <w:t xml:space="preserve"> Colegio Nacional de Educación Profesional Técnica.</w:t>
      </w:r>
    </w:p>
    <w:p w14:paraId="7C64EC97" w14:textId="5A815347" w:rsidR="00CC1167" w:rsidRPr="008642C5" w:rsidRDefault="00CC1167" w:rsidP="005939AC">
      <w:pPr>
        <w:pStyle w:val="Default"/>
        <w:spacing w:line="276" w:lineRule="auto"/>
        <w:ind w:left="851" w:hanging="425"/>
        <w:jc w:val="both"/>
        <w:rPr>
          <w:rFonts w:ascii="Montserrat" w:hAnsi="Montserrat"/>
          <w:color w:val="auto"/>
          <w:sz w:val="21"/>
          <w:szCs w:val="21"/>
        </w:rPr>
      </w:pPr>
    </w:p>
    <w:p w14:paraId="60478C35" w14:textId="47114104" w:rsidR="00597693" w:rsidRDefault="00597693" w:rsidP="005939AC">
      <w:pPr>
        <w:pStyle w:val="texto"/>
        <w:numPr>
          <w:ilvl w:val="0"/>
          <w:numId w:val="11"/>
        </w:numPr>
        <w:spacing w:after="0" w:line="276" w:lineRule="auto"/>
        <w:ind w:left="851" w:hanging="425"/>
        <w:rPr>
          <w:rFonts w:ascii="Montserrat" w:eastAsia="Montserrat" w:hAnsi="Montserrat" w:cs="Montserrat"/>
          <w:sz w:val="21"/>
          <w:szCs w:val="21"/>
          <w:lang w:val="es-MX" w:eastAsia="es-MX"/>
        </w:rPr>
      </w:pPr>
      <w:r w:rsidRPr="008642C5">
        <w:rPr>
          <w:rFonts w:ascii="Montserrat" w:eastAsia="Montserrat" w:hAnsi="Montserrat" w:cs="Montserrat"/>
          <w:b/>
          <w:sz w:val="21"/>
          <w:szCs w:val="21"/>
          <w:lang w:val="es-MX" w:eastAsia="es-MX"/>
        </w:rPr>
        <w:t xml:space="preserve">Concertación: </w:t>
      </w:r>
      <w:r w:rsidRPr="008642C5">
        <w:rPr>
          <w:rFonts w:ascii="Montserrat" w:eastAsia="Montserrat" w:hAnsi="Montserrat" w:cs="Montserrat"/>
          <w:sz w:val="21"/>
          <w:szCs w:val="21"/>
          <w:lang w:val="es-MX" w:eastAsia="es-MX"/>
        </w:rPr>
        <w:t>Proceso por el que el proveedor de servicios de capacitación CONALEP acuerda satisfacer los requerimientos de capacitación pactados con el usuario.</w:t>
      </w:r>
    </w:p>
    <w:p w14:paraId="7617649B" w14:textId="77777777" w:rsidR="00DC7D50" w:rsidRDefault="00DC7D50" w:rsidP="00DC7D50">
      <w:pPr>
        <w:pStyle w:val="Prrafodelista"/>
        <w:rPr>
          <w:rFonts w:ascii="Montserrat" w:eastAsia="Montserrat" w:hAnsi="Montserrat" w:cs="Montserrat"/>
          <w:sz w:val="21"/>
          <w:szCs w:val="21"/>
          <w:lang w:eastAsia="es-MX"/>
        </w:rPr>
      </w:pPr>
    </w:p>
    <w:p w14:paraId="46D5526B" w14:textId="0E26C4A0" w:rsidR="00CC1167" w:rsidRPr="00F73ED4" w:rsidRDefault="006E7EE2"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Cuenta C</w:t>
      </w:r>
      <w:r w:rsidR="00CC1167" w:rsidRPr="00F73ED4">
        <w:rPr>
          <w:rFonts w:ascii="Montserrat" w:hAnsi="Montserrat"/>
          <w:b/>
          <w:color w:val="000000" w:themeColor="text1"/>
          <w:sz w:val="21"/>
          <w:szCs w:val="21"/>
        </w:rPr>
        <w:t>oncentradora del CONALEP:</w:t>
      </w:r>
      <w:r w:rsidR="00CC1167" w:rsidRPr="00F73ED4">
        <w:rPr>
          <w:rFonts w:ascii="Montserrat" w:hAnsi="Montserrat"/>
          <w:color w:val="000000" w:themeColor="text1"/>
          <w:sz w:val="21"/>
          <w:szCs w:val="21"/>
        </w:rPr>
        <w:t xml:space="preserve"> </w:t>
      </w:r>
      <w:r w:rsidR="001A62AC" w:rsidRPr="00F73ED4">
        <w:rPr>
          <w:rFonts w:ascii="Montserrat" w:hAnsi="Montserrat"/>
          <w:color w:val="000000" w:themeColor="text1"/>
          <w:sz w:val="21"/>
          <w:szCs w:val="21"/>
        </w:rPr>
        <w:t>C</w:t>
      </w:r>
      <w:r w:rsidR="00CC1167" w:rsidRPr="00F73ED4">
        <w:rPr>
          <w:rFonts w:ascii="Montserrat" w:hAnsi="Montserrat"/>
          <w:color w:val="000000" w:themeColor="text1"/>
          <w:sz w:val="21"/>
          <w:szCs w:val="21"/>
        </w:rPr>
        <w:t xml:space="preserve">uenta bancaria establecida por la </w:t>
      </w:r>
      <w:r w:rsidR="001A62AC" w:rsidRPr="00F73ED4">
        <w:rPr>
          <w:rFonts w:ascii="Montserrat" w:hAnsi="Montserrat"/>
          <w:color w:val="000000" w:themeColor="text1"/>
          <w:sz w:val="21"/>
          <w:szCs w:val="21"/>
        </w:rPr>
        <w:t>DAF</w:t>
      </w:r>
      <w:r w:rsidR="00CC1167" w:rsidRPr="00F73ED4">
        <w:rPr>
          <w:rFonts w:ascii="Montserrat" w:hAnsi="Montserrat"/>
          <w:color w:val="000000" w:themeColor="text1"/>
          <w:sz w:val="21"/>
          <w:szCs w:val="21"/>
        </w:rPr>
        <w:t xml:space="preserve"> para el depósito de los ingresos propios, diferentes a </w:t>
      </w:r>
      <w:r w:rsidR="00C16630" w:rsidRPr="00F73ED4">
        <w:rPr>
          <w:rFonts w:ascii="Montserrat" w:hAnsi="Montserrat"/>
          <w:color w:val="000000" w:themeColor="text1"/>
          <w:sz w:val="21"/>
          <w:szCs w:val="21"/>
        </w:rPr>
        <w:t>las cuotas voluntarias y cuotas por servicios administrativos</w:t>
      </w:r>
      <w:r w:rsidR="00B97A3F" w:rsidRPr="00F73ED4">
        <w:rPr>
          <w:rFonts w:ascii="Montserrat" w:hAnsi="Montserrat"/>
          <w:color w:val="000000" w:themeColor="text1"/>
          <w:sz w:val="21"/>
          <w:szCs w:val="21"/>
        </w:rPr>
        <w:t>, captados por los planteles adscrit</w:t>
      </w:r>
      <w:r w:rsidR="00CC1167" w:rsidRPr="00F73ED4">
        <w:rPr>
          <w:rFonts w:ascii="Montserrat" w:hAnsi="Montserrat"/>
          <w:color w:val="000000" w:themeColor="text1"/>
          <w:sz w:val="21"/>
          <w:szCs w:val="21"/>
        </w:rPr>
        <w:t>os a la UOD</w:t>
      </w:r>
      <w:r w:rsidR="004302D0" w:rsidRPr="00F73ED4">
        <w:rPr>
          <w:rFonts w:ascii="Montserrat" w:hAnsi="Montserrat"/>
          <w:color w:val="000000" w:themeColor="text1"/>
          <w:sz w:val="21"/>
          <w:szCs w:val="21"/>
        </w:rPr>
        <w:t>CDMX</w:t>
      </w:r>
      <w:r w:rsidR="00CC1167" w:rsidRPr="00F73ED4">
        <w:rPr>
          <w:rFonts w:ascii="Montserrat" w:hAnsi="Montserrat"/>
          <w:color w:val="000000" w:themeColor="text1"/>
          <w:sz w:val="21"/>
          <w:szCs w:val="21"/>
        </w:rPr>
        <w:t xml:space="preserve"> y la RCEO</w:t>
      </w:r>
      <w:r w:rsidR="00886481">
        <w:rPr>
          <w:rFonts w:ascii="Montserrat" w:hAnsi="Montserrat"/>
          <w:color w:val="000000" w:themeColor="text1"/>
          <w:sz w:val="21"/>
          <w:szCs w:val="21"/>
        </w:rPr>
        <w:t>,</w:t>
      </w:r>
      <w:r w:rsidR="003D6D0B" w:rsidRPr="00F73ED4">
        <w:rPr>
          <w:rFonts w:ascii="Montserrat" w:hAnsi="Montserrat"/>
          <w:color w:val="000000" w:themeColor="text1"/>
          <w:sz w:val="21"/>
          <w:szCs w:val="21"/>
        </w:rPr>
        <w:t xml:space="preserve"> </w:t>
      </w:r>
      <w:r w:rsidR="00CC1167" w:rsidRPr="00F73ED4">
        <w:rPr>
          <w:rFonts w:ascii="Montserrat" w:hAnsi="Montserrat"/>
          <w:color w:val="000000" w:themeColor="text1"/>
          <w:sz w:val="21"/>
          <w:szCs w:val="21"/>
        </w:rPr>
        <w:t>así como los recursos de Operación por Cuenta de Terceros.</w:t>
      </w:r>
    </w:p>
    <w:p w14:paraId="00C7AC90"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0733D40D" w14:textId="0A48A215" w:rsidR="00CC1167" w:rsidRPr="008642C5" w:rsidRDefault="000F196B" w:rsidP="005939AC">
      <w:pPr>
        <w:pStyle w:val="Default"/>
        <w:numPr>
          <w:ilvl w:val="0"/>
          <w:numId w:val="11"/>
        </w:numPr>
        <w:spacing w:line="276" w:lineRule="auto"/>
        <w:ind w:left="851" w:hanging="425"/>
        <w:jc w:val="both"/>
        <w:rPr>
          <w:rFonts w:ascii="Montserrat" w:hAnsi="Montserrat"/>
          <w:color w:val="auto"/>
          <w:sz w:val="21"/>
          <w:szCs w:val="21"/>
        </w:rPr>
      </w:pPr>
      <w:r w:rsidRPr="00F73ED4">
        <w:rPr>
          <w:rFonts w:ascii="Montserrat" w:hAnsi="Montserrat"/>
          <w:b/>
          <w:color w:val="000000" w:themeColor="text1"/>
          <w:sz w:val="21"/>
          <w:szCs w:val="21"/>
        </w:rPr>
        <w:t>Cuenta C</w:t>
      </w:r>
      <w:r w:rsidR="00CC1167" w:rsidRPr="00F73ED4">
        <w:rPr>
          <w:rFonts w:ascii="Montserrat" w:hAnsi="Montserrat"/>
          <w:b/>
          <w:color w:val="000000" w:themeColor="text1"/>
          <w:sz w:val="21"/>
          <w:szCs w:val="21"/>
        </w:rPr>
        <w:t xml:space="preserve">oncentradora de </w:t>
      </w:r>
      <w:r w:rsidRPr="00F73ED4">
        <w:rPr>
          <w:rFonts w:ascii="Montserrat" w:hAnsi="Montserrat"/>
          <w:b/>
          <w:color w:val="000000" w:themeColor="text1"/>
          <w:sz w:val="21"/>
          <w:szCs w:val="21"/>
        </w:rPr>
        <w:t>P</w:t>
      </w:r>
      <w:r w:rsidR="00CC1167" w:rsidRPr="00F73ED4">
        <w:rPr>
          <w:rFonts w:ascii="Montserrat" w:hAnsi="Montserrat"/>
          <w:b/>
          <w:color w:val="000000" w:themeColor="text1"/>
          <w:sz w:val="21"/>
          <w:szCs w:val="21"/>
        </w:rPr>
        <w:t>lanteles:</w:t>
      </w:r>
      <w:r w:rsidR="00CC1167" w:rsidRPr="00F73ED4">
        <w:rPr>
          <w:rFonts w:ascii="Montserrat" w:hAnsi="Montserrat"/>
          <w:color w:val="000000" w:themeColor="text1"/>
          <w:sz w:val="21"/>
          <w:szCs w:val="21"/>
        </w:rPr>
        <w:t xml:space="preserve"> </w:t>
      </w:r>
      <w:r w:rsidR="00814274" w:rsidRPr="00F73ED4">
        <w:rPr>
          <w:rFonts w:ascii="Montserrat" w:hAnsi="Montserrat"/>
          <w:color w:val="000000" w:themeColor="text1"/>
          <w:sz w:val="21"/>
          <w:szCs w:val="21"/>
        </w:rPr>
        <w:t>C</w:t>
      </w:r>
      <w:r w:rsidR="00CC1167" w:rsidRPr="00F73ED4">
        <w:rPr>
          <w:rFonts w:ascii="Montserrat" w:hAnsi="Montserrat"/>
          <w:color w:val="000000" w:themeColor="text1"/>
          <w:sz w:val="21"/>
          <w:szCs w:val="21"/>
        </w:rPr>
        <w:t xml:space="preserve">uenta bancaria establecida por la DAF, para cada uno de los </w:t>
      </w:r>
      <w:r w:rsidR="00CC1167" w:rsidRPr="008642C5">
        <w:rPr>
          <w:rFonts w:ascii="Montserrat" w:hAnsi="Montserrat"/>
          <w:color w:val="auto"/>
          <w:sz w:val="21"/>
          <w:szCs w:val="21"/>
        </w:rPr>
        <w:t>planteles adscritos a la UOD</w:t>
      </w:r>
      <w:r w:rsidR="004302D0" w:rsidRPr="008642C5">
        <w:rPr>
          <w:rFonts w:ascii="Montserrat" w:hAnsi="Montserrat"/>
          <w:color w:val="auto"/>
          <w:sz w:val="21"/>
          <w:szCs w:val="21"/>
        </w:rPr>
        <w:t>CDMX</w:t>
      </w:r>
      <w:r w:rsidR="00CC1167" w:rsidRPr="008642C5">
        <w:rPr>
          <w:rFonts w:ascii="Montserrat" w:hAnsi="Montserrat"/>
          <w:color w:val="auto"/>
          <w:sz w:val="21"/>
          <w:szCs w:val="21"/>
        </w:rPr>
        <w:t xml:space="preserve"> y la RCEO, para el depósito de los ingresos captados por </w:t>
      </w:r>
      <w:r w:rsidR="00A01220" w:rsidRPr="008642C5">
        <w:rPr>
          <w:rFonts w:ascii="Montserrat" w:hAnsi="Montserrat"/>
          <w:color w:val="auto"/>
          <w:sz w:val="21"/>
          <w:szCs w:val="21"/>
        </w:rPr>
        <w:t>las cuotas voluntarias y cuotas por servicios administrativos</w:t>
      </w:r>
      <w:r w:rsidR="00B97A3F" w:rsidRPr="008642C5">
        <w:rPr>
          <w:rFonts w:ascii="Montserrat" w:hAnsi="Montserrat"/>
          <w:color w:val="auto"/>
          <w:sz w:val="21"/>
          <w:szCs w:val="21"/>
        </w:rPr>
        <w:t>.</w:t>
      </w:r>
    </w:p>
    <w:p w14:paraId="6A5AB1FD" w14:textId="77777777" w:rsidR="00CC1167" w:rsidRPr="008642C5" w:rsidRDefault="00CC1167" w:rsidP="005939AC">
      <w:pPr>
        <w:pStyle w:val="Default"/>
        <w:spacing w:line="276" w:lineRule="auto"/>
        <w:ind w:left="851" w:hanging="425"/>
        <w:jc w:val="both"/>
        <w:rPr>
          <w:rFonts w:ascii="Montserrat" w:hAnsi="Montserrat"/>
          <w:color w:val="auto"/>
          <w:sz w:val="21"/>
          <w:szCs w:val="21"/>
        </w:rPr>
      </w:pPr>
    </w:p>
    <w:p w14:paraId="100D16A9" w14:textId="4FE79814" w:rsidR="00980D96" w:rsidRPr="008642C5" w:rsidRDefault="00980D96" w:rsidP="005939AC">
      <w:pPr>
        <w:pStyle w:val="Default"/>
        <w:numPr>
          <w:ilvl w:val="0"/>
          <w:numId w:val="11"/>
        </w:numPr>
        <w:spacing w:line="276" w:lineRule="auto"/>
        <w:ind w:left="851" w:hanging="425"/>
        <w:jc w:val="both"/>
        <w:rPr>
          <w:rFonts w:ascii="Montserrat" w:hAnsi="Montserrat"/>
          <w:color w:val="auto"/>
          <w:sz w:val="21"/>
          <w:szCs w:val="21"/>
        </w:rPr>
      </w:pPr>
      <w:r w:rsidRPr="008642C5">
        <w:rPr>
          <w:rFonts w:ascii="Montserrat" w:hAnsi="Montserrat"/>
          <w:b/>
          <w:color w:val="auto"/>
          <w:sz w:val="21"/>
          <w:szCs w:val="21"/>
        </w:rPr>
        <w:lastRenderedPageBreak/>
        <w:t xml:space="preserve">Cuota de </w:t>
      </w:r>
      <w:r w:rsidR="005762AC" w:rsidRPr="008642C5">
        <w:rPr>
          <w:rFonts w:ascii="Montserrat" w:hAnsi="Montserrat"/>
          <w:b/>
          <w:color w:val="auto"/>
          <w:sz w:val="21"/>
          <w:szCs w:val="21"/>
        </w:rPr>
        <w:t>A</w:t>
      </w:r>
      <w:r w:rsidRPr="008642C5">
        <w:rPr>
          <w:rFonts w:ascii="Montserrat" w:hAnsi="Montserrat"/>
          <w:b/>
          <w:color w:val="auto"/>
          <w:sz w:val="21"/>
          <w:szCs w:val="21"/>
        </w:rPr>
        <w:t>dministración</w:t>
      </w:r>
      <w:r w:rsidR="00352345" w:rsidRPr="008642C5">
        <w:rPr>
          <w:rFonts w:ascii="Montserrat" w:hAnsi="Montserrat"/>
          <w:b/>
          <w:color w:val="auto"/>
          <w:sz w:val="21"/>
          <w:szCs w:val="21"/>
        </w:rPr>
        <w:t xml:space="preserve"> por </w:t>
      </w:r>
      <w:r w:rsidR="005762AC" w:rsidRPr="008642C5">
        <w:rPr>
          <w:rFonts w:ascii="Montserrat" w:hAnsi="Montserrat"/>
          <w:b/>
          <w:color w:val="auto"/>
          <w:sz w:val="21"/>
          <w:szCs w:val="21"/>
        </w:rPr>
        <w:t>S</w:t>
      </w:r>
      <w:r w:rsidR="00872CF9" w:rsidRPr="008642C5">
        <w:rPr>
          <w:rFonts w:ascii="Montserrat" w:hAnsi="Montserrat"/>
          <w:b/>
          <w:color w:val="auto"/>
          <w:sz w:val="21"/>
          <w:szCs w:val="21"/>
        </w:rPr>
        <w:t xml:space="preserve">ervicios </w:t>
      </w:r>
      <w:r w:rsidR="00597693" w:rsidRPr="008642C5">
        <w:rPr>
          <w:rFonts w:ascii="Montserrat" w:hAnsi="Montserrat"/>
          <w:b/>
          <w:color w:val="auto"/>
          <w:sz w:val="21"/>
          <w:szCs w:val="21"/>
        </w:rPr>
        <w:t xml:space="preserve">de Capacitación </w:t>
      </w:r>
      <w:r w:rsidR="005762AC" w:rsidRPr="008642C5">
        <w:rPr>
          <w:rFonts w:ascii="Montserrat" w:hAnsi="Montserrat"/>
          <w:b/>
          <w:color w:val="auto"/>
          <w:sz w:val="21"/>
          <w:szCs w:val="21"/>
        </w:rPr>
        <w:t>C</w:t>
      </w:r>
      <w:r w:rsidR="00872CF9" w:rsidRPr="008642C5">
        <w:rPr>
          <w:rFonts w:ascii="Montserrat" w:hAnsi="Montserrat"/>
          <w:b/>
          <w:color w:val="auto"/>
          <w:sz w:val="21"/>
          <w:szCs w:val="21"/>
        </w:rPr>
        <w:t>oncertados por CONALEP</w:t>
      </w:r>
      <w:r w:rsidRPr="008642C5">
        <w:rPr>
          <w:rFonts w:ascii="Montserrat" w:hAnsi="Montserrat"/>
          <w:b/>
          <w:color w:val="auto"/>
          <w:sz w:val="21"/>
          <w:szCs w:val="21"/>
        </w:rPr>
        <w:t>:</w:t>
      </w:r>
      <w:r w:rsidR="00814274" w:rsidRPr="008642C5">
        <w:rPr>
          <w:rFonts w:ascii="Montserrat" w:hAnsi="Montserrat"/>
          <w:b/>
          <w:color w:val="auto"/>
          <w:sz w:val="21"/>
          <w:szCs w:val="21"/>
        </w:rPr>
        <w:t xml:space="preserve"> </w:t>
      </w:r>
      <w:r w:rsidR="00814274" w:rsidRPr="008642C5">
        <w:rPr>
          <w:rFonts w:ascii="Montserrat" w:hAnsi="Montserrat"/>
          <w:color w:val="auto"/>
          <w:sz w:val="21"/>
          <w:szCs w:val="21"/>
        </w:rPr>
        <w:t>I</w:t>
      </w:r>
      <w:r w:rsidRPr="008642C5">
        <w:rPr>
          <w:rFonts w:ascii="Montserrat" w:hAnsi="Montserrat"/>
          <w:color w:val="auto"/>
          <w:sz w:val="21"/>
          <w:szCs w:val="21"/>
        </w:rPr>
        <w:t xml:space="preserve">mporte por concepto de </w:t>
      </w:r>
      <w:r w:rsidR="00872CF9" w:rsidRPr="008642C5">
        <w:rPr>
          <w:rFonts w:ascii="Montserrat" w:hAnsi="Montserrat"/>
          <w:color w:val="auto"/>
          <w:sz w:val="21"/>
          <w:szCs w:val="21"/>
        </w:rPr>
        <w:t xml:space="preserve">concertación </w:t>
      </w:r>
      <w:r w:rsidR="00597693" w:rsidRPr="008642C5">
        <w:rPr>
          <w:rFonts w:ascii="Montserrat" w:hAnsi="Montserrat"/>
          <w:color w:val="auto"/>
          <w:sz w:val="21"/>
          <w:szCs w:val="21"/>
        </w:rPr>
        <w:t xml:space="preserve">de servicios de capacitación, en cualquiera de sus modalidades, coordinado por la DSTC del CONALEP con usuarios externos, mediante el procedimiento administrativo de cuentas por terceros, correspondiente al porcentaje que acuerde esta unidad administrativa con el o los Colegios Estatales que participen en la prestación de los servicios convenidos. </w:t>
      </w:r>
    </w:p>
    <w:p w14:paraId="36E46525" w14:textId="77777777" w:rsidR="00597693" w:rsidRPr="008642C5" w:rsidRDefault="00597693" w:rsidP="005939AC">
      <w:pPr>
        <w:pStyle w:val="Default"/>
        <w:spacing w:line="276" w:lineRule="auto"/>
        <w:ind w:left="851" w:hanging="425"/>
        <w:jc w:val="both"/>
        <w:rPr>
          <w:rFonts w:ascii="Montserrat" w:hAnsi="Montserrat"/>
          <w:color w:val="auto"/>
          <w:sz w:val="21"/>
          <w:szCs w:val="21"/>
        </w:rPr>
      </w:pPr>
    </w:p>
    <w:p w14:paraId="612B09F7" w14:textId="0E77D12E" w:rsidR="00CC1167" w:rsidRPr="008642C5" w:rsidRDefault="00CC1167" w:rsidP="005939AC">
      <w:pPr>
        <w:pStyle w:val="Default"/>
        <w:numPr>
          <w:ilvl w:val="0"/>
          <w:numId w:val="11"/>
        </w:numPr>
        <w:spacing w:line="276" w:lineRule="auto"/>
        <w:ind w:left="851" w:hanging="425"/>
        <w:jc w:val="both"/>
        <w:rPr>
          <w:rFonts w:ascii="Montserrat" w:hAnsi="Montserrat"/>
          <w:color w:val="auto"/>
          <w:sz w:val="21"/>
          <w:szCs w:val="21"/>
        </w:rPr>
      </w:pPr>
      <w:r w:rsidRPr="008642C5">
        <w:rPr>
          <w:rFonts w:ascii="Montserrat" w:hAnsi="Montserrat"/>
          <w:b/>
          <w:color w:val="auto"/>
          <w:sz w:val="21"/>
          <w:szCs w:val="21"/>
        </w:rPr>
        <w:t>Cuota de Recuperación:</w:t>
      </w:r>
      <w:r w:rsidRPr="008642C5">
        <w:rPr>
          <w:rFonts w:ascii="Montserrat" w:hAnsi="Montserrat"/>
          <w:color w:val="auto"/>
          <w:sz w:val="21"/>
          <w:szCs w:val="21"/>
        </w:rPr>
        <w:t xml:space="preserve"> </w:t>
      </w:r>
      <w:r w:rsidR="00814274" w:rsidRPr="008642C5">
        <w:rPr>
          <w:rFonts w:ascii="Montserrat" w:hAnsi="Montserrat"/>
          <w:color w:val="auto"/>
          <w:sz w:val="21"/>
          <w:szCs w:val="21"/>
        </w:rPr>
        <w:t>M</w:t>
      </w:r>
      <w:r w:rsidRPr="008642C5">
        <w:rPr>
          <w:rFonts w:ascii="Montserrat" w:hAnsi="Montserrat"/>
          <w:color w:val="auto"/>
          <w:sz w:val="21"/>
          <w:szCs w:val="21"/>
        </w:rPr>
        <w:t>onto que corresponde al pago que deberá realizar un usuario por la prestación de un servicio</w:t>
      </w:r>
      <w:r w:rsidR="00EB021D" w:rsidRPr="008642C5">
        <w:rPr>
          <w:rFonts w:ascii="Montserrat" w:hAnsi="Montserrat"/>
          <w:color w:val="auto"/>
          <w:sz w:val="21"/>
          <w:szCs w:val="21"/>
        </w:rPr>
        <w:t xml:space="preserve"> administrativo,</w:t>
      </w:r>
      <w:r w:rsidRPr="008642C5">
        <w:rPr>
          <w:rFonts w:ascii="Montserrat" w:hAnsi="Montserrat"/>
          <w:color w:val="auto"/>
          <w:sz w:val="21"/>
          <w:szCs w:val="21"/>
        </w:rPr>
        <w:t xml:space="preserve"> de enseñanza de capacitación, tecnológico o de evaluación con fines de certificación de competencias</w:t>
      </w:r>
      <w:r w:rsidR="004302D0" w:rsidRPr="008642C5">
        <w:rPr>
          <w:rFonts w:ascii="Montserrat" w:hAnsi="Montserrat"/>
          <w:color w:val="auto"/>
          <w:sz w:val="21"/>
          <w:szCs w:val="21"/>
        </w:rPr>
        <w:t xml:space="preserve"> laborales, digitales</w:t>
      </w:r>
      <w:r w:rsidR="00530BBB">
        <w:rPr>
          <w:rFonts w:ascii="Montserrat" w:hAnsi="Montserrat"/>
          <w:color w:val="auto"/>
          <w:sz w:val="21"/>
          <w:szCs w:val="21"/>
        </w:rPr>
        <w:t>,</w:t>
      </w:r>
      <w:r w:rsidR="004302D0" w:rsidRPr="008642C5">
        <w:rPr>
          <w:rFonts w:ascii="Montserrat" w:hAnsi="Montserrat"/>
          <w:color w:val="auto"/>
          <w:sz w:val="21"/>
          <w:szCs w:val="21"/>
        </w:rPr>
        <w:t xml:space="preserve"> </w:t>
      </w:r>
      <w:r w:rsidR="004302D0" w:rsidRPr="0097500F">
        <w:rPr>
          <w:rFonts w:ascii="Montserrat" w:hAnsi="Montserrat"/>
          <w:color w:val="000000" w:themeColor="text1"/>
          <w:sz w:val="21"/>
          <w:szCs w:val="21"/>
        </w:rPr>
        <w:t>lingüísticas</w:t>
      </w:r>
      <w:r w:rsidR="00530BBB" w:rsidRPr="0097500F">
        <w:rPr>
          <w:rFonts w:ascii="Montserrat" w:hAnsi="Montserrat"/>
          <w:color w:val="000000" w:themeColor="text1"/>
          <w:sz w:val="21"/>
          <w:szCs w:val="21"/>
        </w:rPr>
        <w:t xml:space="preserve"> y de Aprendizajes, Saberes y Competencias adquiridas, </w:t>
      </w:r>
      <w:r w:rsidR="004302D0" w:rsidRPr="0097500F">
        <w:rPr>
          <w:rFonts w:ascii="Montserrat" w:hAnsi="Montserrat"/>
          <w:color w:val="000000" w:themeColor="text1"/>
          <w:sz w:val="21"/>
          <w:szCs w:val="21"/>
        </w:rPr>
        <w:t>entre otras</w:t>
      </w:r>
      <w:r w:rsidRPr="0097500F">
        <w:rPr>
          <w:rFonts w:ascii="Montserrat" w:hAnsi="Montserrat"/>
          <w:color w:val="000000" w:themeColor="text1"/>
          <w:sz w:val="21"/>
          <w:szCs w:val="21"/>
        </w:rPr>
        <w:t>.</w:t>
      </w:r>
    </w:p>
    <w:p w14:paraId="4B2A27E4" w14:textId="77777777" w:rsidR="00CC1167" w:rsidRPr="008642C5" w:rsidRDefault="00CC1167" w:rsidP="005939AC">
      <w:pPr>
        <w:pStyle w:val="Default"/>
        <w:spacing w:line="276" w:lineRule="auto"/>
        <w:ind w:left="851" w:hanging="425"/>
        <w:jc w:val="both"/>
        <w:rPr>
          <w:rFonts w:ascii="Montserrat" w:hAnsi="Montserrat"/>
          <w:color w:val="auto"/>
          <w:sz w:val="21"/>
          <w:szCs w:val="21"/>
        </w:rPr>
      </w:pPr>
    </w:p>
    <w:p w14:paraId="2B492388" w14:textId="77777777"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8642C5">
        <w:rPr>
          <w:rFonts w:ascii="Montserrat" w:hAnsi="Montserrat"/>
          <w:b/>
          <w:color w:val="auto"/>
          <w:sz w:val="21"/>
          <w:szCs w:val="21"/>
        </w:rPr>
        <w:t>DAF:</w:t>
      </w:r>
      <w:r w:rsidRPr="008642C5">
        <w:rPr>
          <w:rFonts w:ascii="Montserrat" w:hAnsi="Montserrat"/>
          <w:color w:val="auto"/>
          <w:sz w:val="21"/>
          <w:szCs w:val="21"/>
        </w:rPr>
        <w:t xml:space="preserve"> Dirección de Administración Financiera</w:t>
      </w:r>
      <w:r w:rsidRPr="00F73ED4">
        <w:rPr>
          <w:rFonts w:ascii="Montserrat" w:hAnsi="Montserrat"/>
          <w:color w:val="000000" w:themeColor="text1"/>
          <w:sz w:val="21"/>
          <w:szCs w:val="21"/>
        </w:rPr>
        <w:t>.</w:t>
      </w:r>
    </w:p>
    <w:p w14:paraId="2FE4D9BF"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798236D8" w14:textId="77777777"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DAOCE:</w:t>
      </w:r>
      <w:r w:rsidRPr="00F73ED4">
        <w:rPr>
          <w:rFonts w:ascii="Montserrat" w:hAnsi="Montserrat"/>
          <w:color w:val="000000" w:themeColor="text1"/>
          <w:sz w:val="21"/>
          <w:szCs w:val="21"/>
        </w:rPr>
        <w:t xml:space="preserve"> Dirección de Acreditación y Operación de Centros de Evaluación.</w:t>
      </w:r>
    </w:p>
    <w:p w14:paraId="137F0118"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0A59BCAE" w14:textId="77777777"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DSTC:</w:t>
      </w:r>
      <w:r w:rsidRPr="00F73ED4">
        <w:rPr>
          <w:rFonts w:ascii="Montserrat" w:hAnsi="Montserrat"/>
          <w:color w:val="000000" w:themeColor="text1"/>
          <w:sz w:val="21"/>
          <w:szCs w:val="21"/>
        </w:rPr>
        <w:t xml:space="preserve"> Dirección de Servicios Tecnológicos y de Capacitación.</w:t>
      </w:r>
    </w:p>
    <w:p w14:paraId="2FA81336"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5DF5DAB4" w14:textId="5A15C714" w:rsidR="00CC1167" w:rsidRPr="00F73ED4" w:rsidRDefault="00CC1167" w:rsidP="005939AC">
      <w:pPr>
        <w:pStyle w:val="Default"/>
        <w:numPr>
          <w:ilvl w:val="0"/>
          <w:numId w:val="11"/>
        </w:numPr>
        <w:spacing w:line="276" w:lineRule="auto"/>
        <w:ind w:left="851" w:hanging="425"/>
        <w:jc w:val="both"/>
        <w:rPr>
          <w:rFonts w:ascii="Montserrat" w:eastAsia="Montserrat" w:hAnsi="Montserrat" w:cs="Montserrat"/>
          <w:color w:val="000000" w:themeColor="text1"/>
          <w:sz w:val="21"/>
          <w:szCs w:val="21"/>
        </w:rPr>
      </w:pPr>
      <w:r w:rsidRPr="00F73ED4">
        <w:rPr>
          <w:rFonts w:ascii="Montserrat" w:eastAsia="Montserrat" w:hAnsi="Montserrat" w:cs="Montserrat"/>
          <w:b/>
          <w:color w:val="000000" w:themeColor="text1"/>
          <w:sz w:val="21"/>
          <w:szCs w:val="21"/>
        </w:rPr>
        <w:t>ECE-CONALEP</w:t>
      </w:r>
      <w:r w:rsidRPr="00F73ED4">
        <w:rPr>
          <w:rFonts w:ascii="Montserrat" w:eastAsia="Montserrat" w:hAnsi="Montserrat" w:cs="Montserrat"/>
          <w:color w:val="000000" w:themeColor="text1"/>
          <w:sz w:val="21"/>
          <w:szCs w:val="21"/>
        </w:rPr>
        <w:t xml:space="preserve">: </w:t>
      </w:r>
      <w:r w:rsidR="008B6C4A" w:rsidRPr="00F73ED4">
        <w:rPr>
          <w:rFonts w:ascii="Montserrat" w:eastAsia="Montserrat" w:hAnsi="Montserrat" w:cs="Montserrat"/>
          <w:color w:val="000000" w:themeColor="text1"/>
          <w:sz w:val="21"/>
          <w:szCs w:val="21"/>
        </w:rPr>
        <w:t xml:space="preserve">Entidad de Certificación y Evaluación de Competencias del Colegio Nacional de Educación Profesional Técnica, acreditada por el </w:t>
      </w:r>
      <w:r w:rsidR="00814274" w:rsidRPr="00F73ED4">
        <w:rPr>
          <w:rFonts w:ascii="Montserrat" w:eastAsia="Montserrat" w:hAnsi="Montserrat" w:cs="Montserrat"/>
          <w:color w:val="000000" w:themeColor="text1"/>
          <w:sz w:val="21"/>
          <w:szCs w:val="21"/>
        </w:rPr>
        <w:t xml:space="preserve">Consejo Nacional de Normalización y Certificación de Competencias Laborales </w:t>
      </w:r>
      <w:r w:rsidR="003009DF" w:rsidRPr="00F73ED4">
        <w:rPr>
          <w:rFonts w:ascii="Montserrat" w:eastAsia="Montserrat" w:hAnsi="Montserrat" w:cs="Montserrat"/>
          <w:color w:val="000000" w:themeColor="text1"/>
          <w:sz w:val="21"/>
          <w:szCs w:val="21"/>
        </w:rPr>
        <w:t>(</w:t>
      </w:r>
      <w:r w:rsidR="008B6C4A" w:rsidRPr="00F73ED4">
        <w:rPr>
          <w:rFonts w:ascii="Montserrat" w:eastAsia="Montserrat" w:hAnsi="Montserrat" w:cs="Montserrat"/>
          <w:color w:val="000000" w:themeColor="text1"/>
          <w:sz w:val="21"/>
          <w:szCs w:val="21"/>
        </w:rPr>
        <w:t>CONOCER</w:t>
      </w:r>
      <w:r w:rsidR="003009DF" w:rsidRPr="00F73ED4">
        <w:rPr>
          <w:rFonts w:ascii="Montserrat" w:eastAsia="Montserrat" w:hAnsi="Montserrat" w:cs="Montserrat"/>
          <w:color w:val="000000" w:themeColor="text1"/>
          <w:sz w:val="21"/>
          <w:szCs w:val="21"/>
        </w:rPr>
        <w:t>)</w:t>
      </w:r>
      <w:r w:rsidR="008B6C4A" w:rsidRPr="00F73ED4">
        <w:rPr>
          <w:rFonts w:ascii="Montserrat" w:eastAsia="Montserrat" w:hAnsi="Montserrat" w:cs="Montserrat"/>
          <w:color w:val="000000" w:themeColor="text1"/>
          <w:sz w:val="21"/>
          <w:szCs w:val="21"/>
        </w:rPr>
        <w:t xml:space="preserve"> para capacitar, evaluar y/o certificar las competencias laborales de las personas con base en Estándares de Competencia</w:t>
      </w:r>
      <w:r w:rsidRPr="00F73ED4">
        <w:rPr>
          <w:rFonts w:ascii="Montserrat" w:eastAsia="Montserrat" w:hAnsi="Montserrat" w:cs="Montserrat"/>
          <w:color w:val="000000" w:themeColor="text1"/>
          <w:sz w:val="21"/>
          <w:szCs w:val="21"/>
        </w:rPr>
        <w:t>.</w:t>
      </w:r>
    </w:p>
    <w:p w14:paraId="3BD40E4C"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35EBC04E" w14:textId="25A07E5F" w:rsidR="00573685" w:rsidRDefault="000F7797" w:rsidP="005939AC">
      <w:pPr>
        <w:numPr>
          <w:ilvl w:val="0"/>
          <w:numId w:val="11"/>
        </w:numPr>
        <w:spacing w:line="276" w:lineRule="auto"/>
        <w:ind w:left="851" w:hanging="425"/>
        <w:jc w:val="both"/>
        <w:rPr>
          <w:rFonts w:ascii="Montserrat" w:eastAsia="Montserrat" w:hAnsi="Montserrat" w:cs="Montserrat"/>
          <w:sz w:val="21"/>
          <w:szCs w:val="21"/>
          <w:lang w:eastAsia="es-MX"/>
        </w:rPr>
      </w:pPr>
      <w:r w:rsidRPr="008642C5">
        <w:rPr>
          <w:rFonts w:ascii="Montserrat" w:eastAsia="Montserrat" w:hAnsi="Montserrat" w:cs="Montserrat"/>
          <w:b/>
          <w:sz w:val="21"/>
          <w:szCs w:val="21"/>
          <w:lang w:eastAsia="es-MX"/>
        </w:rPr>
        <w:t>Estándar de Competencia</w:t>
      </w:r>
      <w:r w:rsidR="008D1958" w:rsidRPr="008642C5">
        <w:rPr>
          <w:rFonts w:ascii="Montserrat" w:eastAsia="Montserrat" w:hAnsi="Montserrat" w:cs="Montserrat"/>
          <w:b/>
          <w:sz w:val="21"/>
          <w:szCs w:val="21"/>
          <w:lang w:eastAsia="es-MX"/>
        </w:rPr>
        <w:t>:</w:t>
      </w:r>
      <w:r w:rsidRPr="008642C5">
        <w:rPr>
          <w:rFonts w:ascii="Montserrat" w:eastAsia="Montserrat" w:hAnsi="Montserrat" w:cs="Montserrat"/>
          <w:b/>
          <w:sz w:val="21"/>
          <w:szCs w:val="21"/>
          <w:lang w:eastAsia="es-MX"/>
        </w:rPr>
        <w:t xml:space="preserve"> </w:t>
      </w:r>
      <w:r w:rsidR="003009DF" w:rsidRPr="008642C5">
        <w:rPr>
          <w:rFonts w:ascii="Montserrat" w:eastAsia="Montserrat" w:hAnsi="Montserrat" w:cs="Montserrat"/>
          <w:sz w:val="21"/>
          <w:szCs w:val="21"/>
          <w:lang w:eastAsia="es-MX"/>
        </w:rPr>
        <w:t>D</w:t>
      </w:r>
      <w:r w:rsidR="004302D0" w:rsidRPr="008642C5">
        <w:rPr>
          <w:rFonts w:ascii="Montserrat" w:eastAsia="Montserrat" w:hAnsi="Montserrat" w:cs="Montserrat"/>
          <w:sz w:val="21"/>
          <w:szCs w:val="21"/>
          <w:lang w:eastAsia="es-MX"/>
        </w:rPr>
        <w:t>ocumento oficial que sirve como referente para evaluar y certificar la competencia de las personas. El Estándar de Competencia describe el conjunto de conocimientos, habilidades, destrezas y actitudes, con las que debe contar una persona para ejecutar una actividad laboral, con un alto nivel de desempeño.</w:t>
      </w:r>
    </w:p>
    <w:p w14:paraId="7EF9EB82" w14:textId="77777777" w:rsidR="00530BBB" w:rsidRDefault="00530BBB" w:rsidP="00530BBB">
      <w:pPr>
        <w:pStyle w:val="Prrafodelista"/>
        <w:rPr>
          <w:rFonts w:ascii="Montserrat" w:eastAsia="Montserrat" w:hAnsi="Montserrat" w:cs="Montserrat"/>
          <w:sz w:val="21"/>
          <w:szCs w:val="21"/>
          <w:lang w:eastAsia="es-MX"/>
        </w:rPr>
      </w:pPr>
    </w:p>
    <w:p w14:paraId="4240B39C" w14:textId="1F5A505D" w:rsidR="001235B0" w:rsidRPr="008642C5" w:rsidRDefault="008B6C4A" w:rsidP="005939AC">
      <w:pPr>
        <w:pStyle w:val="Default"/>
        <w:numPr>
          <w:ilvl w:val="0"/>
          <w:numId w:val="11"/>
        </w:numPr>
        <w:spacing w:line="276" w:lineRule="auto"/>
        <w:ind w:left="851" w:hanging="425"/>
        <w:contextualSpacing/>
        <w:jc w:val="both"/>
        <w:rPr>
          <w:rFonts w:ascii="Montserrat" w:hAnsi="Montserrat"/>
          <w:color w:val="auto"/>
          <w:sz w:val="21"/>
          <w:szCs w:val="21"/>
        </w:rPr>
      </w:pPr>
      <w:r w:rsidRPr="008642C5">
        <w:rPr>
          <w:rFonts w:ascii="Montserrat" w:hAnsi="Montserrat"/>
          <w:b/>
          <w:color w:val="auto"/>
          <w:sz w:val="21"/>
          <w:szCs w:val="21"/>
        </w:rPr>
        <w:t>Evaluación con fines de certificación de competencias:</w:t>
      </w:r>
      <w:r w:rsidRPr="008642C5">
        <w:rPr>
          <w:rFonts w:ascii="Montserrat" w:hAnsi="Montserrat"/>
          <w:color w:val="auto"/>
          <w:sz w:val="21"/>
          <w:szCs w:val="21"/>
        </w:rPr>
        <w:t xml:space="preserve"> </w:t>
      </w:r>
      <w:r w:rsidR="003009DF" w:rsidRPr="008642C5">
        <w:rPr>
          <w:rFonts w:ascii="Montserrat" w:hAnsi="Montserrat"/>
          <w:color w:val="auto"/>
          <w:sz w:val="21"/>
          <w:szCs w:val="21"/>
        </w:rPr>
        <w:t>S</w:t>
      </w:r>
      <w:r w:rsidRPr="008642C5">
        <w:rPr>
          <w:rFonts w:ascii="Montserrat" w:hAnsi="Montserrat"/>
          <w:color w:val="auto"/>
          <w:sz w:val="21"/>
          <w:szCs w:val="21"/>
        </w:rPr>
        <w:t>ervicio que se proporciona a través de un proceso mediante el cual se rec</w:t>
      </w:r>
      <w:r w:rsidR="003009DF" w:rsidRPr="008642C5">
        <w:rPr>
          <w:rFonts w:ascii="Montserrat" w:hAnsi="Montserrat"/>
          <w:color w:val="auto"/>
          <w:sz w:val="21"/>
          <w:szCs w:val="21"/>
        </w:rPr>
        <w:t>aban</w:t>
      </w:r>
      <w:r w:rsidRPr="008642C5">
        <w:rPr>
          <w:rFonts w:ascii="Montserrat" w:hAnsi="Montserrat"/>
          <w:color w:val="auto"/>
          <w:sz w:val="21"/>
          <w:szCs w:val="21"/>
        </w:rPr>
        <w:t xml:space="preserve"> y analizan las evidencias de la competencia de una persona, con relación a la realización de una función individual referida en </w:t>
      </w:r>
      <w:r w:rsidR="001235B0" w:rsidRPr="008642C5">
        <w:rPr>
          <w:rFonts w:ascii="Montserrat" w:hAnsi="Montserrat"/>
          <w:color w:val="auto"/>
          <w:sz w:val="21"/>
          <w:szCs w:val="21"/>
        </w:rPr>
        <w:t>un Estándar de aprendizajes, saberes y competencias adquiridas (ASCA), Estándar de Competencia Laboral,</w:t>
      </w:r>
      <w:r w:rsidR="000129DF" w:rsidRPr="008642C5">
        <w:rPr>
          <w:rFonts w:ascii="Montserrat" w:hAnsi="Montserrat"/>
          <w:color w:val="auto"/>
          <w:sz w:val="21"/>
          <w:szCs w:val="21"/>
        </w:rPr>
        <w:t xml:space="preserve"> </w:t>
      </w:r>
      <w:r w:rsidR="001235B0" w:rsidRPr="008642C5">
        <w:rPr>
          <w:rFonts w:ascii="Montserrat" w:hAnsi="Montserrat"/>
          <w:color w:val="auto"/>
          <w:sz w:val="21"/>
          <w:szCs w:val="21"/>
        </w:rPr>
        <w:t>Norma Técnica de Competencia Laboral, Norma de Institución Educativa y/o Norma de Empresa nacionales o internacionales.</w:t>
      </w:r>
    </w:p>
    <w:p w14:paraId="036C9003" w14:textId="1B450796" w:rsidR="001B0009" w:rsidRPr="008642C5" w:rsidRDefault="001B0009" w:rsidP="005939AC">
      <w:pPr>
        <w:pStyle w:val="Default"/>
        <w:spacing w:line="276" w:lineRule="auto"/>
        <w:ind w:left="851" w:hanging="425"/>
        <w:jc w:val="both"/>
        <w:rPr>
          <w:rFonts w:ascii="Montserrat" w:hAnsi="Montserrat"/>
          <w:color w:val="auto"/>
          <w:sz w:val="21"/>
          <w:szCs w:val="21"/>
        </w:rPr>
      </w:pPr>
    </w:p>
    <w:p w14:paraId="76DD82DA" w14:textId="34FC53C4"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Fondo de Recuperación:</w:t>
      </w:r>
      <w:r w:rsidRPr="00F73ED4">
        <w:rPr>
          <w:rFonts w:ascii="Montserrat" w:hAnsi="Montserrat"/>
          <w:color w:val="000000" w:themeColor="text1"/>
          <w:sz w:val="21"/>
          <w:szCs w:val="21"/>
        </w:rPr>
        <w:t xml:space="preserve"> Porcentaje de la cuota de recuperación que permite la reposición de los gastos indirectos utilizados en la prestación de los servicios; como la depreciación del equipo e infraestructura utilizada, luz</w:t>
      </w:r>
      <w:r w:rsidR="005E0469" w:rsidRPr="00F73ED4">
        <w:rPr>
          <w:rFonts w:ascii="Montserrat" w:hAnsi="Montserrat"/>
          <w:color w:val="000000" w:themeColor="text1"/>
          <w:sz w:val="21"/>
          <w:szCs w:val="21"/>
        </w:rPr>
        <w:t xml:space="preserve"> y</w:t>
      </w:r>
      <w:r w:rsidRPr="00F73ED4">
        <w:rPr>
          <w:rFonts w:ascii="Montserrat" w:hAnsi="Montserrat"/>
          <w:color w:val="000000" w:themeColor="text1"/>
          <w:sz w:val="21"/>
          <w:szCs w:val="21"/>
        </w:rPr>
        <w:t xml:space="preserve"> agua, </w:t>
      </w:r>
      <w:r w:rsidR="003009DF" w:rsidRPr="00F73ED4">
        <w:rPr>
          <w:rFonts w:ascii="Montserrat" w:hAnsi="Montserrat"/>
          <w:color w:val="000000" w:themeColor="text1"/>
          <w:sz w:val="21"/>
          <w:szCs w:val="21"/>
        </w:rPr>
        <w:t>entre otros.</w:t>
      </w:r>
      <w:r w:rsidRPr="00F73ED4">
        <w:rPr>
          <w:rFonts w:ascii="Montserrat" w:hAnsi="Montserrat"/>
          <w:color w:val="000000" w:themeColor="text1"/>
          <w:sz w:val="21"/>
          <w:szCs w:val="21"/>
        </w:rPr>
        <w:t xml:space="preserve">  </w:t>
      </w:r>
    </w:p>
    <w:p w14:paraId="2AF1D524" w14:textId="77777777" w:rsidR="000E71B7" w:rsidRPr="00F73ED4" w:rsidRDefault="000E71B7" w:rsidP="005939AC">
      <w:pPr>
        <w:pStyle w:val="Default"/>
        <w:spacing w:line="276" w:lineRule="auto"/>
        <w:ind w:left="851" w:hanging="425"/>
        <w:jc w:val="both"/>
        <w:rPr>
          <w:rFonts w:ascii="Montserrat" w:hAnsi="Montserrat"/>
          <w:color w:val="000000" w:themeColor="text1"/>
          <w:sz w:val="21"/>
          <w:szCs w:val="21"/>
        </w:rPr>
      </w:pPr>
    </w:p>
    <w:p w14:paraId="140D3E60" w14:textId="21E1D91B" w:rsidR="000E71B7" w:rsidRPr="00F73ED4" w:rsidRDefault="000E71B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Ingresos por la Prestación de Servicios Administrativos del Sistema CONALEP:</w:t>
      </w:r>
      <w:r w:rsidRPr="00F73ED4">
        <w:rPr>
          <w:rFonts w:ascii="Montserrat" w:hAnsi="Montserrat"/>
          <w:color w:val="000000" w:themeColor="text1"/>
          <w:sz w:val="21"/>
          <w:szCs w:val="21"/>
        </w:rPr>
        <w:t xml:space="preserve"> </w:t>
      </w:r>
      <w:r w:rsidR="005E0469" w:rsidRPr="00F73ED4">
        <w:rPr>
          <w:rFonts w:ascii="Montserrat" w:hAnsi="Montserrat"/>
          <w:color w:val="000000" w:themeColor="text1"/>
          <w:sz w:val="21"/>
          <w:szCs w:val="21"/>
        </w:rPr>
        <w:t>R</w:t>
      </w:r>
      <w:r w:rsidRPr="00F73ED4">
        <w:rPr>
          <w:rFonts w:ascii="Montserrat" w:hAnsi="Montserrat"/>
          <w:color w:val="000000" w:themeColor="text1"/>
          <w:sz w:val="21"/>
          <w:szCs w:val="21"/>
        </w:rPr>
        <w:t xml:space="preserve">ecursos </w:t>
      </w:r>
      <w:r w:rsidR="00617E0B" w:rsidRPr="00F73ED4">
        <w:rPr>
          <w:rFonts w:ascii="Montserrat" w:hAnsi="Montserrat"/>
          <w:color w:val="000000" w:themeColor="text1"/>
          <w:sz w:val="21"/>
          <w:szCs w:val="21"/>
        </w:rPr>
        <w:t xml:space="preserve">generados por la prestación de servicios </w:t>
      </w:r>
      <w:r w:rsidRPr="00F73ED4">
        <w:rPr>
          <w:rFonts w:ascii="Montserrat" w:hAnsi="Montserrat"/>
          <w:color w:val="000000" w:themeColor="text1"/>
          <w:sz w:val="21"/>
          <w:szCs w:val="21"/>
        </w:rPr>
        <w:t xml:space="preserve">de orden administrativo </w:t>
      </w:r>
      <w:r w:rsidR="00617E0B" w:rsidRPr="00F73ED4">
        <w:rPr>
          <w:rFonts w:ascii="Montserrat" w:hAnsi="Montserrat"/>
          <w:color w:val="000000" w:themeColor="text1"/>
          <w:sz w:val="21"/>
          <w:szCs w:val="21"/>
        </w:rPr>
        <w:t>(</w:t>
      </w:r>
      <w:r w:rsidR="005E0469" w:rsidRPr="00F73ED4">
        <w:rPr>
          <w:rFonts w:ascii="Montserrat" w:hAnsi="Montserrat"/>
          <w:color w:val="000000" w:themeColor="text1"/>
          <w:sz w:val="21"/>
          <w:szCs w:val="21"/>
        </w:rPr>
        <w:t>s</w:t>
      </w:r>
      <w:r w:rsidR="00617E0B" w:rsidRPr="00F73ED4">
        <w:rPr>
          <w:rFonts w:ascii="Montserrat" w:hAnsi="Montserrat"/>
          <w:color w:val="000000" w:themeColor="text1"/>
          <w:sz w:val="21"/>
          <w:szCs w:val="21"/>
        </w:rPr>
        <w:t xml:space="preserve">eguro estudiantil, </w:t>
      </w:r>
      <w:r w:rsidR="005E0469" w:rsidRPr="00F73ED4">
        <w:rPr>
          <w:rFonts w:ascii="Montserrat" w:hAnsi="Montserrat"/>
          <w:color w:val="000000" w:themeColor="text1"/>
          <w:sz w:val="21"/>
          <w:szCs w:val="21"/>
        </w:rPr>
        <w:t>a</w:t>
      </w:r>
      <w:r w:rsidR="00617E0B" w:rsidRPr="00F73ED4">
        <w:rPr>
          <w:rFonts w:ascii="Montserrat" w:hAnsi="Montserrat"/>
          <w:color w:val="000000" w:themeColor="text1"/>
          <w:sz w:val="21"/>
          <w:szCs w:val="21"/>
        </w:rPr>
        <w:t>sesorías complementarias, exámenes especiales de regularización, reposición de credencial, expedición de certificados o duplicados, entre otros)</w:t>
      </w:r>
      <w:r w:rsidR="001235B0" w:rsidRPr="00F73ED4">
        <w:rPr>
          <w:rFonts w:ascii="Montserrat" w:hAnsi="Montserrat"/>
          <w:color w:val="000000" w:themeColor="text1"/>
          <w:sz w:val="21"/>
          <w:szCs w:val="21"/>
        </w:rPr>
        <w:t xml:space="preserve"> </w:t>
      </w:r>
      <w:r w:rsidRPr="00F73ED4">
        <w:rPr>
          <w:rFonts w:ascii="Montserrat" w:hAnsi="Montserrat"/>
          <w:color w:val="000000" w:themeColor="text1"/>
          <w:sz w:val="21"/>
          <w:szCs w:val="21"/>
        </w:rPr>
        <w:t>que la institución obtiene de:</w:t>
      </w:r>
    </w:p>
    <w:p w14:paraId="164B592F" w14:textId="77777777" w:rsidR="001235B0" w:rsidRPr="00F73ED4" w:rsidRDefault="001235B0" w:rsidP="00F73ED4">
      <w:pPr>
        <w:pStyle w:val="Prrafodelista"/>
        <w:spacing w:line="276" w:lineRule="auto"/>
        <w:rPr>
          <w:rFonts w:ascii="Montserrat" w:hAnsi="Montserrat"/>
          <w:color w:val="000000" w:themeColor="text1"/>
          <w:sz w:val="21"/>
          <w:szCs w:val="21"/>
        </w:rPr>
      </w:pPr>
    </w:p>
    <w:p w14:paraId="43AB347A" w14:textId="6DFD7DD1" w:rsidR="000E71B7" w:rsidRPr="00F73ED4" w:rsidRDefault="00AD3E63" w:rsidP="00F73ED4">
      <w:pPr>
        <w:pStyle w:val="Default"/>
        <w:numPr>
          <w:ilvl w:val="0"/>
          <w:numId w:val="12"/>
        </w:numPr>
        <w:spacing w:line="276" w:lineRule="auto"/>
        <w:jc w:val="both"/>
        <w:rPr>
          <w:rFonts w:ascii="Montserrat" w:hAnsi="Montserrat"/>
          <w:color w:val="000000" w:themeColor="text1"/>
          <w:sz w:val="21"/>
          <w:szCs w:val="21"/>
        </w:rPr>
      </w:pPr>
      <w:r w:rsidRPr="00CC6E28">
        <w:rPr>
          <w:rFonts w:ascii="Montserrat" w:hAnsi="Montserrat"/>
          <w:color w:val="000000" w:themeColor="text1"/>
          <w:sz w:val="21"/>
          <w:szCs w:val="21"/>
        </w:rPr>
        <w:t xml:space="preserve">Del alumnado </w:t>
      </w:r>
      <w:r w:rsidR="003F708B" w:rsidRPr="00CC6E28">
        <w:rPr>
          <w:rFonts w:ascii="Montserrat" w:hAnsi="Montserrat"/>
          <w:color w:val="000000" w:themeColor="text1"/>
          <w:sz w:val="21"/>
          <w:szCs w:val="21"/>
        </w:rPr>
        <w:t>o</w:t>
      </w:r>
      <w:r w:rsidR="000E71B7" w:rsidRPr="00CC6E28">
        <w:rPr>
          <w:rFonts w:ascii="Montserrat" w:hAnsi="Montserrat"/>
          <w:color w:val="000000" w:themeColor="text1"/>
          <w:sz w:val="21"/>
          <w:szCs w:val="21"/>
        </w:rPr>
        <w:t xml:space="preserve"> </w:t>
      </w:r>
      <w:r w:rsidR="003F708B" w:rsidRPr="00CC6E28">
        <w:rPr>
          <w:rFonts w:ascii="Montserrat" w:hAnsi="Montserrat"/>
          <w:color w:val="000000" w:themeColor="text1"/>
          <w:sz w:val="21"/>
          <w:szCs w:val="21"/>
        </w:rPr>
        <w:t>egresadas y egresados</w:t>
      </w:r>
      <w:r w:rsidR="003F708B">
        <w:rPr>
          <w:rFonts w:ascii="Montserrat" w:hAnsi="Montserrat"/>
          <w:color w:val="000000" w:themeColor="text1"/>
          <w:sz w:val="21"/>
          <w:szCs w:val="21"/>
        </w:rPr>
        <w:t xml:space="preserve"> </w:t>
      </w:r>
      <w:r w:rsidR="000E71B7" w:rsidRPr="00F73ED4">
        <w:rPr>
          <w:rFonts w:ascii="Montserrat" w:hAnsi="Montserrat"/>
          <w:color w:val="000000" w:themeColor="text1"/>
          <w:sz w:val="21"/>
          <w:szCs w:val="21"/>
        </w:rPr>
        <w:t>de los Planteles adscritos a la UOD</w:t>
      </w:r>
      <w:r w:rsidR="001235B0" w:rsidRPr="00F73ED4">
        <w:rPr>
          <w:rFonts w:ascii="Montserrat" w:hAnsi="Montserrat"/>
          <w:color w:val="000000" w:themeColor="text1"/>
          <w:sz w:val="21"/>
          <w:szCs w:val="21"/>
        </w:rPr>
        <w:t>CDMX</w:t>
      </w:r>
      <w:r w:rsidR="000E71B7" w:rsidRPr="00F73ED4">
        <w:rPr>
          <w:rFonts w:ascii="Montserrat" w:hAnsi="Montserrat"/>
          <w:color w:val="000000" w:themeColor="text1"/>
          <w:sz w:val="21"/>
          <w:szCs w:val="21"/>
        </w:rPr>
        <w:t xml:space="preserve"> y RCEO;</w:t>
      </w:r>
    </w:p>
    <w:p w14:paraId="1A08F381" w14:textId="71E74D58" w:rsidR="000E71B7" w:rsidRPr="00F73ED4" w:rsidRDefault="000E71B7" w:rsidP="00F73ED4">
      <w:pPr>
        <w:pStyle w:val="Default"/>
        <w:numPr>
          <w:ilvl w:val="0"/>
          <w:numId w:val="12"/>
        </w:numPr>
        <w:spacing w:line="276" w:lineRule="auto"/>
        <w:jc w:val="both"/>
        <w:rPr>
          <w:rFonts w:ascii="Montserrat" w:hAnsi="Montserrat"/>
          <w:color w:val="000000" w:themeColor="text1"/>
          <w:sz w:val="21"/>
          <w:szCs w:val="21"/>
        </w:rPr>
      </w:pPr>
      <w:r w:rsidRPr="00F73ED4">
        <w:rPr>
          <w:rFonts w:ascii="Montserrat" w:hAnsi="Montserrat"/>
          <w:color w:val="000000" w:themeColor="text1"/>
          <w:sz w:val="21"/>
          <w:szCs w:val="21"/>
        </w:rPr>
        <w:t xml:space="preserve">Instituciones Educativas que cuentan con Reconocimiento de Validez Oficial de Estudios por parte del CONALEP; </w:t>
      </w:r>
    </w:p>
    <w:p w14:paraId="647264C4" w14:textId="3C2F4826" w:rsidR="000E71B7" w:rsidRDefault="000E71B7" w:rsidP="00F73ED4">
      <w:pPr>
        <w:pStyle w:val="Default"/>
        <w:numPr>
          <w:ilvl w:val="0"/>
          <w:numId w:val="12"/>
        </w:numPr>
        <w:spacing w:line="276" w:lineRule="auto"/>
        <w:jc w:val="both"/>
        <w:rPr>
          <w:rFonts w:ascii="Montserrat" w:hAnsi="Montserrat"/>
          <w:color w:val="000000" w:themeColor="text1"/>
          <w:sz w:val="21"/>
          <w:szCs w:val="21"/>
        </w:rPr>
      </w:pPr>
      <w:r w:rsidRPr="00F73ED4">
        <w:rPr>
          <w:rFonts w:ascii="Montserrat" w:hAnsi="Montserrat"/>
          <w:color w:val="000000" w:themeColor="text1"/>
          <w:sz w:val="21"/>
          <w:szCs w:val="21"/>
        </w:rPr>
        <w:t>Instituciones que cuentan con Convenio signado con el CONALEP; para impartir Carreras de su Oferta Educativa</w:t>
      </w:r>
      <w:r w:rsidR="008A0217">
        <w:rPr>
          <w:rFonts w:ascii="Montserrat" w:hAnsi="Montserrat"/>
          <w:color w:val="000000" w:themeColor="text1"/>
          <w:sz w:val="21"/>
          <w:szCs w:val="21"/>
        </w:rPr>
        <w:t>; y</w:t>
      </w:r>
    </w:p>
    <w:p w14:paraId="2ACB59E4" w14:textId="565BDCA1" w:rsidR="008A0217" w:rsidRPr="00F73ED4" w:rsidRDefault="008A0217" w:rsidP="00F73ED4">
      <w:pPr>
        <w:pStyle w:val="Default"/>
        <w:numPr>
          <w:ilvl w:val="0"/>
          <w:numId w:val="12"/>
        </w:numPr>
        <w:spacing w:line="276" w:lineRule="auto"/>
        <w:jc w:val="both"/>
        <w:rPr>
          <w:rFonts w:ascii="Montserrat" w:hAnsi="Montserrat"/>
          <w:color w:val="000000" w:themeColor="text1"/>
          <w:sz w:val="21"/>
          <w:szCs w:val="21"/>
        </w:rPr>
      </w:pPr>
      <w:r>
        <w:rPr>
          <w:rFonts w:ascii="Montserrat" w:hAnsi="Montserrat"/>
          <w:color w:val="000000" w:themeColor="text1"/>
          <w:sz w:val="21"/>
          <w:szCs w:val="21"/>
        </w:rPr>
        <w:t>Colegios Estatales por concepto del Reconocimiento de Validez Oficial otorgados por éstos.</w:t>
      </w:r>
    </w:p>
    <w:p w14:paraId="1390A94B" w14:textId="77777777" w:rsidR="000E71B7" w:rsidRPr="00F73ED4" w:rsidRDefault="000E71B7" w:rsidP="00F73ED4">
      <w:pPr>
        <w:pStyle w:val="Default"/>
        <w:spacing w:line="276" w:lineRule="auto"/>
        <w:ind w:left="284"/>
        <w:jc w:val="both"/>
        <w:rPr>
          <w:rFonts w:ascii="Montserrat" w:hAnsi="Montserrat"/>
          <w:color w:val="000000" w:themeColor="text1"/>
          <w:sz w:val="21"/>
          <w:szCs w:val="21"/>
        </w:rPr>
      </w:pPr>
    </w:p>
    <w:p w14:paraId="2FBB5FEA" w14:textId="6F5457A9" w:rsidR="008D1958" w:rsidRPr="00F73ED4" w:rsidRDefault="00B34CEE"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Ingresos </w:t>
      </w:r>
      <w:r w:rsidR="000E71B7" w:rsidRPr="00F73ED4">
        <w:rPr>
          <w:rFonts w:ascii="Montserrat" w:hAnsi="Montserrat"/>
          <w:b/>
          <w:color w:val="000000" w:themeColor="text1"/>
          <w:sz w:val="21"/>
          <w:szCs w:val="21"/>
        </w:rPr>
        <w:t>por la Prestación de Servicios de Enseñanza de Capacitación:</w:t>
      </w:r>
      <w:r w:rsidR="000E71B7" w:rsidRPr="00F73ED4">
        <w:rPr>
          <w:rFonts w:ascii="Montserrat" w:hAnsi="Montserrat"/>
          <w:color w:val="000000" w:themeColor="text1"/>
          <w:sz w:val="21"/>
          <w:szCs w:val="21"/>
        </w:rPr>
        <w:t xml:space="preserve"> </w:t>
      </w:r>
      <w:r w:rsidR="005E0469" w:rsidRPr="00F73ED4">
        <w:rPr>
          <w:rFonts w:ascii="Montserrat" w:hAnsi="Montserrat"/>
          <w:color w:val="000000" w:themeColor="text1"/>
          <w:sz w:val="21"/>
          <w:szCs w:val="21"/>
        </w:rPr>
        <w:t>R</w:t>
      </w:r>
      <w:r w:rsidR="000E71B7" w:rsidRPr="00F73ED4">
        <w:rPr>
          <w:rFonts w:ascii="Montserrat" w:hAnsi="Montserrat"/>
          <w:color w:val="000000" w:themeColor="text1"/>
          <w:sz w:val="21"/>
          <w:szCs w:val="21"/>
        </w:rPr>
        <w:t>ecursos que se captan provenientes de los usuarios de los sectores público, privado y social como contraprestación de los servicios de capacitación.</w:t>
      </w:r>
    </w:p>
    <w:p w14:paraId="425B5A4A" w14:textId="1BECBA3A"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341AA198" w14:textId="7A7B83B8" w:rsidR="00617E0B"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Ingresos por la </w:t>
      </w:r>
      <w:r w:rsidR="000F196B" w:rsidRPr="00F73ED4">
        <w:rPr>
          <w:rFonts w:ascii="Montserrat" w:hAnsi="Montserrat"/>
          <w:b/>
          <w:color w:val="000000" w:themeColor="text1"/>
          <w:sz w:val="21"/>
          <w:szCs w:val="21"/>
        </w:rPr>
        <w:t>P</w:t>
      </w:r>
      <w:r w:rsidRPr="00F73ED4">
        <w:rPr>
          <w:rFonts w:ascii="Montserrat" w:hAnsi="Montserrat"/>
          <w:b/>
          <w:color w:val="000000" w:themeColor="text1"/>
          <w:sz w:val="21"/>
          <w:szCs w:val="21"/>
        </w:rPr>
        <w:t xml:space="preserve">restación </w:t>
      </w:r>
      <w:r w:rsidR="006C11B5" w:rsidRPr="00F73ED4">
        <w:rPr>
          <w:rFonts w:ascii="Montserrat" w:hAnsi="Montserrat"/>
          <w:b/>
          <w:color w:val="000000" w:themeColor="text1"/>
          <w:sz w:val="21"/>
          <w:szCs w:val="21"/>
        </w:rPr>
        <w:t xml:space="preserve">de </w:t>
      </w:r>
      <w:r w:rsidR="000F196B" w:rsidRPr="00F73ED4">
        <w:rPr>
          <w:rFonts w:ascii="Montserrat" w:hAnsi="Montserrat"/>
          <w:b/>
          <w:color w:val="000000" w:themeColor="text1"/>
          <w:sz w:val="21"/>
          <w:szCs w:val="21"/>
        </w:rPr>
        <w:t>Servicios de Evaluación con F</w:t>
      </w:r>
      <w:r w:rsidRPr="00F73ED4">
        <w:rPr>
          <w:rFonts w:ascii="Montserrat" w:hAnsi="Montserrat"/>
          <w:b/>
          <w:color w:val="000000" w:themeColor="text1"/>
          <w:sz w:val="21"/>
          <w:szCs w:val="21"/>
        </w:rPr>
        <w:t>ines de Certificación de Competencias:</w:t>
      </w:r>
      <w:r w:rsidRPr="00F73ED4">
        <w:rPr>
          <w:rFonts w:ascii="Montserrat" w:hAnsi="Montserrat"/>
          <w:color w:val="000000" w:themeColor="text1"/>
          <w:sz w:val="21"/>
          <w:szCs w:val="21"/>
        </w:rPr>
        <w:t xml:space="preserve"> </w:t>
      </w:r>
      <w:r w:rsidR="005E0469" w:rsidRPr="00F73ED4">
        <w:rPr>
          <w:rFonts w:ascii="Montserrat" w:hAnsi="Montserrat"/>
          <w:color w:val="000000" w:themeColor="text1"/>
          <w:sz w:val="21"/>
          <w:szCs w:val="21"/>
        </w:rPr>
        <w:t>R</w:t>
      </w:r>
      <w:r w:rsidR="00903BA9" w:rsidRPr="00F73ED4">
        <w:rPr>
          <w:rFonts w:ascii="Montserrat" w:hAnsi="Montserrat"/>
          <w:color w:val="000000" w:themeColor="text1"/>
          <w:sz w:val="21"/>
          <w:szCs w:val="21"/>
        </w:rPr>
        <w:t xml:space="preserve">ecursos que se </w:t>
      </w:r>
      <w:r w:rsidR="001235B0" w:rsidRPr="00F73ED4">
        <w:rPr>
          <w:rFonts w:ascii="Montserrat" w:hAnsi="Montserrat"/>
          <w:color w:val="000000" w:themeColor="text1"/>
          <w:sz w:val="21"/>
          <w:szCs w:val="21"/>
        </w:rPr>
        <w:t>captan</w:t>
      </w:r>
      <w:r w:rsidR="00903BA9" w:rsidRPr="00F73ED4">
        <w:rPr>
          <w:rFonts w:ascii="Montserrat" w:hAnsi="Montserrat"/>
          <w:color w:val="000000" w:themeColor="text1"/>
          <w:sz w:val="21"/>
          <w:szCs w:val="21"/>
        </w:rPr>
        <w:t xml:space="preserve"> de los usuarios que demostraron ser competentes y obtengan su certificado.</w:t>
      </w:r>
      <w:r w:rsidR="008B6C4A" w:rsidRPr="00F73ED4">
        <w:rPr>
          <w:rFonts w:ascii="Montserrat" w:hAnsi="Montserrat"/>
          <w:color w:val="000000" w:themeColor="text1"/>
          <w:sz w:val="21"/>
          <w:szCs w:val="21"/>
        </w:rPr>
        <w:t xml:space="preserve"> Asimismo, los ingresos por los servicios de acreditación y renovación de Estándares </w:t>
      </w:r>
      <w:r w:rsidR="0065307E" w:rsidRPr="00F73ED4">
        <w:rPr>
          <w:rFonts w:ascii="Montserrat" w:hAnsi="Montserrat"/>
          <w:color w:val="000000" w:themeColor="text1"/>
          <w:sz w:val="21"/>
          <w:szCs w:val="21"/>
        </w:rPr>
        <w:t>de</w:t>
      </w:r>
      <w:r w:rsidR="008B6C4A" w:rsidRPr="00F73ED4">
        <w:rPr>
          <w:rFonts w:ascii="Montserrat" w:hAnsi="Montserrat"/>
          <w:color w:val="000000" w:themeColor="text1"/>
          <w:sz w:val="21"/>
          <w:szCs w:val="21"/>
        </w:rPr>
        <w:t xml:space="preserve"> competencia, las asesorías para el diseño de estándares de competencia, normas de institución, instrumentos de evaluación, análisis funcional y otras asesorías que sean proporcionadas para el desarrollo de la cultura de evaluación y certificación de competencias</w:t>
      </w:r>
      <w:r w:rsidRPr="00F73ED4">
        <w:rPr>
          <w:rFonts w:ascii="Montserrat" w:hAnsi="Montserrat"/>
          <w:color w:val="000000" w:themeColor="text1"/>
          <w:sz w:val="21"/>
          <w:szCs w:val="21"/>
        </w:rPr>
        <w:t xml:space="preserve">.  </w:t>
      </w:r>
    </w:p>
    <w:p w14:paraId="6F791BF5" w14:textId="77777777" w:rsidR="00DC7D50" w:rsidRPr="00487D3B" w:rsidRDefault="00DC7D50" w:rsidP="00DC7D50">
      <w:pPr>
        <w:pStyle w:val="Default"/>
        <w:spacing w:line="276" w:lineRule="auto"/>
        <w:ind w:left="851"/>
        <w:jc w:val="both"/>
        <w:rPr>
          <w:rFonts w:ascii="Montserrat" w:hAnsi="Montserrat"/>
          <w:color w:val="000000" w:themeColor="text1"/>
          <w:sz w:val="21"/>
          <w:szCs w:val="21"/>
        </w:rPr>
      </w:pPr>
    </w:p>
    <w:p w14:paraId="05D4C35C" w14:textId="77777777" w:rsidR="00876C31"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Ingresos </w:t>
      </w:r>
      <w:r w:rsidR="005E172B" w:rsidRPr="00F73ED4">
        <w:rPr>
          <w:rFonts w:ascii="Montserrat" w:hAnsi="Montserrat"/>
          <w:b/>
          <w:color w:val="000000" w:themeColor="text1"/>
          <w:sz w:val="21"/>
          <w:szCs w:val="21"/>
        </w:rPr>
        <w:t>P</w:t>
      </w:r>
      <w:r w:rsidRPr="00F73ED4">
        <w:rPr>
          <w:rFonts w:ascii="Montserrat" w:hAnsi="Montserrat"/>
          <w:b/>
          <w:color w:val="000000" w:themeColor="text1"/>
          <w:sz w:val="21"/>
          <w:szCs w:val="21"/>
        </w:rPr>
        <w:t>ropios:</w:t>
      </w:r>
      <w:r w:rsidRPr="00F73ED4">
        <w:rPr>
          <w:rFonts w:ascii="Montserrat" w:hAnsi="Montserrat"/>
          <w:color w:val="000000" w:themeColor="text1"/>
          <w:sz w:val="21"/>
          <w:szCs w:val="21"/>
        </w:rPr>
        <w:t xml:space="preserve"> </w:t>
      </w:r>
      <w:r w:rsidR="00876C31" w:rsidRPr="00F73ED4">
        <w:rPr>
          <w:rFonts w:ascii="Montserrat" w:hAnsi="Montserrat"/>
          <w:color w:val="000000" w:themeColor="text1"/>
          <w:sz w:val="21"/>
          <w:szCs w:val="21"/>
        </w:rPr>
        <w:t>Recursos que obtenga el Colegio por la prestación de servicios de educación profesional técnica, administrativos, de enseñanza de capacitación, tecnológicos y de evaluación con fines de certificación de competencias, y otros generados en Oficinas Nacionales y Planteles.</w:t>
      </w:r>
    </w:p>
    <w:p w14:paraId="4E57509A" w14:textId="77777777" w:rsidR="00876C31" w:rsidRPr="00B214DF" w:rsidRDefault="00876C31" w:rsidP="005939AC">
      <w:pPr>
        <w:pStyle w:val="Prrafodelista"/>
        <w:ind w:left="851" w:hanging="425"/>
        <w:rPr>
          <w:rFonts w:ascii="Montserrat" w:hAnsi="Montserrat"/>
          <w:color w:val="000000" w:themeColor="text1"/>
          <w:sz w:val="20"/>
          <w:szCs w:val="20"/>
        </w:rPr>
      </w:pPr>
    </w:p>
    <w:p w14:paraId="29066A8C" w14:textId="292540C3" w:rsidR="00903BA9" w:rsidRPr="009E33C6" w:rsidRDefault="00903BA9" w:rsidP="005939AC">
      <w:pPr>
        <w:pStyle w:val="Default"/>
        <w:numPr>
          <w:ilvl w:val="0"/>
          <w:numId w:val="11"/>
        </w:numPr>
        <w:spacing w:line="276" w:lineRule="auto"/>
        <w:ind w:left="851" w:hanging="425"/>
        <w:jc w:val="both"/>
        <w:rPr>
          <w:rFonts w:ascii="Montserrat" w:hAnsi="Montserrat"/>
          <w:color w:val="FF0000"/>
          <w:sz w:val="21"/>
          <w:szCs w:val="21"/>
        </w:rPr>
      </w:pPr>
      <w:r w:rsidRPr="0097500F">
        <w:rPr>
          <w:rFonts w:ascii="Montserrat" w:eastAsia="Montserrat" w:hAnsi="Montserrat" w:cs="Montserrat"/>
          <w:b/>
          <w:color w:val="000000" w:themeColor="text1"/>
          <w:sz w:val="21"/>
          <w:szCs w:val="21"/>
        </w:rPr>
        <w:t>Instancia Certificadora:</w:t>
      </w:r>
      <w:r w:rsidRPr="0097500F">
        <w:rPr>
          <w:rFonts w:ascii="Montserrat" w:eastAsia="Montserrat" w:hAnsi="Montserrat" w:cs="Montserrat"/>
          <w:color w:val="000000" w:themeColor="text1"/>
          <w:sz w:val="21"/>
          <w:szCs w:val="21"/>
        </w:rPr>
        <w:t xml:space="preserve"> Institución pública o privada autorizada para expedir un certificado de competencia, puede ser el </w:t>
      </w:r>
      <w:r w:rsidR="0054207C" w:rsidRPr="0097500F">
        <w:rPr>
          <w:rFonts w:ascii="Montserrat" w:eastAsia="Montserrat" w:hAnsi="Montserrat" w:cs="Montserrat"/>
          <w:color w:val="000000" w:themeColor="text1"/>
          <w:sz w:val="21"/>
          <w:szCs w:val="21"/>
        </w:rPr>
        <w:t>CONALEP</w:t>
      </w:r>
      <w:r w:rsidRPr="0097500F">
        <w:rPr>
          <w:rFonts w:ascii="Montserrat" w:eastAsia="Montserrat" w:hAnsi="Montserrat" w:cs="Montserrat"/>
          <w:color w:val="000000" w:themeColor="text1"/>
          <w:sz w:val="21"/>
          <w:szCs w:val="21"/>
        </w:rPr>
        <w:t xml:space="preserve">, </w:t>
      </w:r>
      <w:r w:rsidR="0054207C" w:rsidRPr="0097500F">
        <w:rPr>
          <w:rFonts w:ascii="Montserrat" w:eastAsia="Montserrat" w:hAnsi="Montserrat" w:cs="Montserrat"/>
          <w:color w:val="000000" w:themeColor="text1"/>
          <w:sz w:val="21"/>
          <w:szCs w:val="21"/>
        </w:rPr>
        <w:t xml:space="preserve">el </w:t>
      </w:r>
      <w:r w:rsidRPr="0097500F">
        <w:rPr>
          <w:rFonts w:ascii="Montserrat" w:eastAsia="Montserrat" w:hAnsi="Montserrat" w:cs="Montserrat"/>
          <w:color w:val="000000" w:themeColor="text1"/>
          <w:sz w:val="21"/>
          <w:szCs w:val="21"/>
        </w:rPr>
        <w:t>Consejo Nacional de Normalización y Certificación de Competencias Laborales (CONOCER), la Dirección General de Acreditación, Incorporación y Revalidación (DGAIR), CERTIPORT Inc.</w:t>
      </w:r>
      <w:r w:rsidR="001549BB" w:rsidRPr="0097500F">
        <w:rPr>
          <w:rFonts w:ascii="Montserrat" w:eastAsia="Montserrat" w:hAnsi="Montserrat" w:cs="Montserrat"/>
          <w:color w:val="000000" w:themeColor="text1"/>
          <w:sz w:val="21"/>
          <w:szCs w:val="21"/>
        </w:rPr>
        <w:t>, entre otras</w:t>
      </w:r>
      <w:r w:rsidR="001549BB" w:rsidRPr="009E33C6">
        <w:rPr>
          <w:rFonts w:ascii="Montserrat" w:eastAsia="Montserrat" w:hAnsi="Montserrat" w:cs="Montserrat"/>
          <w:color w:val="FF0000"/>
          <w:sz w:val="21"/>
          <w:szCs w:val="21"/>
        </w:rPr>
        <w:t>.</w:t>
      </w:r>
    </w:p>
    <w:p w14:paraId="71962A1F" w14:textId="77777777" w:rsidR="00CC1167" w:rsidRPr="00DC7D50" w:rsidRDefault="00CC1167" w:rsidP="005939AC">
      <w:pPr>
        <w:pStyle w:val="Default"/>
        <w:spacing w:line="276" w:lineRule="auto"/>
        <w:ind w:left="851" w:hanging="425"/>
        <w:jc w:val="both"/>
        <w:rPr>
          <w:rFonts w:ascii="Montserrat" w:hAnsi="Montserrat"/>
          <w:strike/>
          <w:color w:val="FF0000"/>
          <w:sz w:val="21"/>
          <w:szCs w:val="21"/>
        </w:rPr>
      </w:pPr>
    </w:p>
    <w:p w14:paraId="554A26DA" w14:textId="2608E6EE" w:rsidR="00971364" w:rsidRPr="00F73ED4" w:rsidRDefault="00971364"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Norma:</w:t>
      </w:r>
      <w:r w:rsidRPr="00F73ED4">
        <w:rPr>
          <w:rFonts w:ascii="Montserrat" w:hAnsi="Montserrat"/>
          <w:color w:val="000000" w:themeColor="text1"/>
          <w:sz w:val="21"/>
          <w:szCs w:val="21"/>
        </w:rPr>
        <w:t xml:space="preserve"> </w:t>
      </w:r>
      <w:r w:rsidR="001D2B24" w:rsidRPr="00F73ED4">
        <w:rPr>
          <w:rFonts w:ascii="Montserrat" w:hAnsi="Montserrat"/>
          <w:color w:val="000000" w:themeColor="text1"/>
          <w:sz w:val="21"/>
          <w:szCs w:val="21"/>
        </w:rPr>
        <w:t>D</w:t>
      </w:r>
      <w:r w:rsidRPr="00F73ED4">
        <w:rPr>
          <w:rFonts w:ascii="Montserrat" w:hAnsi="Montserrat"/>
          <w:color w:val="000000" w:themeColor="text1"/>
          <w:sz w:val="21"/>
          <w:szCs w:val="21"/>
        </w:rPr>
        <w:t xml:space="preserve">ocumento que sirve como referente nacional e internacional para </w:t>
      </w:r>
      <w:r w:rsidR="0072603E" w:rsidRPr="00F73ED4">
        <w:rPr>
          <w:rFonts w:ascii="Montserrat" w:hAnsi="Montserrat"/>
          <w:color w:val="000000" w:themeColor="text1"/>
          <w:sz w:val="21"/>
          <w:szCs w:val="21"/>
        </w:rPr>
        <w:t xml:space="preserve">capacitar y </w:t>
      </w:r>
      <w:r w:rsidRPr="00F73ED4">
        <w:rPr>
          <w:rFonts w:ascii="Montserrat" w:hAnsi="Montserrat"/>
          <w:color w:val="000000" w:themeColor="text1"/>
          <w:sz w:val="21"/>
          <w:szCs w:val="21"/>
        </w:rPr>
        <w:t xml:space="preserve">evaluar con fines de certificación de competencias. Pueden </w:t>
      </w:r>
      <w:r w:rsidR="00F312C1" w:rsidRPr="00F73ED4">
        <w:rPr>
          <w:rFonts w:ascii="Montserrat" w:hAnsi="Montserrat"/>
          <w:color w:val="000000" w:themeColor="text1"/>
          <w:sz w:val="21"/>
          <w:szCs w:val="21"/>
        </w:rPr>
        <w:t>ser:</w:t>
      </w:r>
      <w:r w:rsidRPr="00F73ED4">
        <w:rPr>
          <w:rFonts w:ascii="Montserrat" w:hAnsi="Montserrat"/>
          <w:color w:val="000000" w:themeColor="text1"/>
          <w:sz w:val="21"/>
          <w:szCs w:val="21"/>
        </w:rPr>
        <w:t xml:space="preserve"> Normas de Institución Educativa (NIE), Normas de Empresas (NE), Normas de Asociación (NA) u otras.</w:t>
      </w:r>
    </w:p>
    <w:p w14:paraId="18C14DCB" w14:textId="77777777" w:rsidR="00971364" w:rsidRPr="008642C5" w:rsidRDefault="00971364" w:rsidP="005939AC">
      <w:pPr>
        <w:pStyle w:val="Default"/>
        <w:spacing w:line="276" w:lineRule="auto"/>
        <w:ind w:left="851" w:hanging="425"/>
        <w:jc w:val="both"/>
        <w:rPr>
          <w:rFonts w:ascii="Montserrat" w:hAnsi="Montserrat"/>
          <w:color w:val="auto"/>
          <w:sz w:val="21"/>
          <w:szCs w:val="21"/>
        </w:rPr>
      </w:pPr>
    </w:p>
    <w:p w14:paraId="13896E3F" w14:textId="2978B914" w:rsidR="00597693" w:rsidRPr="008642C5" w:rsidRDefault="00597693" w:rsidP="005939AC">
      <w:pPr>
        <w:pStyle w:val="Default"/>
        <w:numPr>
          <w:ilvl w:val="0"/>
          <w:numId w:val="11"/>
        </w:numPr>
        <w:spacing w:line="276" w:lineRule="auto"/>
        <w:ind w:left="851" w:hanging="425"/>
        <w:contextualSpacing/>
        <w:jc w:val="both"/>
        <w:rPr>
          <w:rFonts w:ascii="Montserrat" w:hAnsi="Montserrat"/>
          <w:color w:val="auto"/>
          <w:sz w:val="21"/>
          <w:szCs w:val="21"/>
        </w:rPr>
      </w:pPr>
      <w:r w:rsidRPr="008642C5">
        <w:rPr>
          <w:rFonts w:ascii="Montserrat" w:hAnsi="Montserrat"/>
          <w:b/>
          <w:color w:val="auto"/>
          <w:sz w:val="21"/>
          <w:szCs w:val="21"/>
        </w:rPr>
        <w:t xml:space="preserve">Operaciones por cuenta de terceros: </w:t>
      </w:r>
      <w:r w:rsidR="00E73D13" w:rsidRPr="008642C5">
        <w:rPr>
          <w:rFonts w:ascii="Montserrat" w:hAnsi="Montserrat"/>
          <w:color w:val="auto"/>
          <w:sz w:val="21"/>
          <w:szCs w:val="21"/>
        </w:rPr>
        <w:t>Control</w:t>
      </w:r>
      <w:r w:rsidRPr="008642C5">
        <w:rPr>
          <w:rFonts w:ascii="Montserrat" w:hAnsi="Montserrat"/>
          <w:color w:val="auto"/>
          <w:sz w:val="21"/>
          <w:szCs w:val="21"/>
        </w:rPr>
        <w:t xml:space="preserve"> administrativ</w:t>
      </w:r>
      <w:r w:rsidR="00E73D13" w:rsidRPr="008642C5">
        <w:rPr>
          <w:rFonts w:ascii="Montserrat" w:hAnsi="Montserrat"/>
          <w:color w:val="auto"/>
          <w:sz w:val="21"/>
          <w:szCs w:val="21"/>
        </w:rPr>
        <w:t>o</w:t>
      </w:r>
      <w:r w:rsidRPr="008642C5">
        <w:rPr>
          <w:rFonts w:ascii="Montserrat" w:hAnsi="Montserrat"/>
          <w:color w:val="auto"/>
          <w:sz w:val="21"/>
          <w:szCs w:val="21"/>
        </w:rPr>
        <w:t xml:space="preserve"> que realiza la DAF de Oficinas Nacionales</w:t>
      </w:r>
      <w:r w:rsidR="00876C31" w:rsidRPr="008642C5">
        <w:rPr>
          <w:rFonts w:ascii="Montserrat" w:hAnsi="Montserrat"/>
          <w:color w:val="auto"/>
          <w:sz w:val="21"/>
          <w:szCs w:val="21"/>
        </w:rPr>
        <w:t>,</w:t>
      </w:r>
      <w:r w:rsidRPr="008642C5">
        <w:rPr>
          <w:rFonts w:ascii="Montserrat" w:hAnsi="Montserrat"/>
          <w:color w:val="auto"/>
          <w:sz w:val="21"/>
          <w:szCs w:val="21"/>
        </w:rPr>
        <w:t xml:space="preserve"> de los recursos que cubren los usuarios por la prestación de servicios de capacitación concertados por la </w:t>
      </w:r>
      <w:r w:rsidRPr="0097500F">
        <w:rPr>
          <w:rFonts w:ascii="Montserrat" w:hAnsi="Montserrat"/>
          <w:color w:val="000000" w:themeColor="text1"/>
          <w:sz w:val="21"/>
          <w:szCs w:val="21"/>
        </w:rPr>
        <w:t>DSTC</w:t>
      </w:r>
      <w:r w:rsidR="001549BB" w:rsidRPr="009E33C6">
        <w:rPr>
          <w:rFonts w:ascii="Montserrat" w:hAnsi="Montserrat"/>
          <w:color w:val="FF0000"/>
          <w:sz w:val="21"/>
          <w:szCs w:val="21"/>
        </w:rPr>
        <w:t xml:space="preserve"> </w:t>
      </w:r>
      <w:r w:rsidR="001549BB">
        <w:rPr>
          <w:rFonts w:ascii="Montserrat" w:hAnsi="Montserrat"/>
          <w:color w:val="auto"/>
          <w:sz w:val="21"/>
          <w:szCs w:val="21"/>
        </w:rPr>
        <w:t>y la DAOCE</w:t>
      </w:r>
      <w:r w:rsidRPr="008642C5">
        <w:rPr>
          <w:rFonts w:ascii="Montserrat" w:hAnsi="Montserrat"/>
          <w:color w:val="auto"/>
          <w:sz w:val="21"/>
          <w:szCs w:val="21"/>
        </w:rPr>
        <w:t xml:space="preserve">, para su distribución en los Colegios Estatales según su participación. </w:t>
      </w:r>
    </w:p>
    <w:p w14:paraId="1A5713C5" w14:textId="77777777" w:rsidR="00597693" w:rsidRPr="008642C5" w:rsidRDefault="00597693" w:rsidP="005939AC">
      <w:pPr>
        <w:pStyle w:val="Default"/>
        <w:spacing w:line="276" w:lineRule="auto"/>
        <w:ind w:left="851" w:hanging="425"/>
        <w:contextualSpacing/>
        <w:jc w:val="both"/>
        <w:rPr>
          <w:rFonts w:ascii="Montserrat" w:hAnsi="Montserrat"/>
          <w:b/>
          <w:color w:val="auto"/>
          <w:sz w:val="21"/>
          <w:szCs w:val="21"/>
        </w:rPr>
      </w:pPr>
    </w:p>
    <w:p w14:paraId="79BDF8A3" w14:textId="2241D14F" w:rsidR="001235B0" w:rsidRPr="00F73ED4" w:rsidRDefault="00576017" w:rsidP="005939AC">
      <w:pPr>
        <w:pStyle w:val="Default"/>
        <w:numPr>
          <w:ilvl w:val="0"/>
          <w:numId w:val="11"/>
        </w:numPr>
        <w:spacing w:line="276" w:lineRule="auto"/>
        <w:ind w:left="851" w:hanging="425"/>
        <w:contextualSpacing/>
        <w:jc w:val="both"/>
        <w:rPr>
          <w:rFonts w:ascii="Montserrat" w:hAnsi="Montserrat"/>
          <w:color w:val="000000" w:themeColor="text1"/>
          <w:sz w:val="21"/>
          <w:szCs w:val="21"/>
        </w:rPr>
      </w:pPr>
      <w:r w:rsidRPr="00F73ED4">
        <w:rPr>
          <w:rFonts w:ascii="Montserrat" w:hAnsi="Montserrat"/>
          <w:b/>
          <w:color w:val="000000" w:themeColor="text1"/>
          <w:sz w:val="21"/>
          <w:szCs w:val="21"/>
        </w:rPr>
        <w:t>Otros Ingresos del CONALEP:</w:t>
      </w:r>
      <w:r w:rsidRPr="00F73ED4">
        <w:rPr>
          <w:rFonts w:ascii="Montserrat" w:hAnsi="Montserrat"/>
          <w:color w:val="000000" w:themeColor="text1"/>
          <w:sz w:val="21"/>
          <w:szCs w:val="21"/>
        </w:rPr>
        <w:t xml:space="preserve"> </w:t>
      </w:r>
      <w:r w:rsidR="003661E7" w:rsidRPr="00F73ED4">
        <w:rPr>
          <w:rFonts w:ascii="Montserrat" w:hAnsi="Montserrat"/>
          <w:color w:val="000000" w:themeColor="text1"/>
          <w:sz w:val="21"/>
          <w:szCs w:val="21"/>
        </w:rPr>
        <w:t>Los</w:t>
      </w:r>
      <w:r w:rsidRPr="00F73ED4">
        <w:rPr>
          <w:rFonts w:ascii="Montserrat" w:hAnsi="Montserrat"/>
          <w:color w:val="000000" w:themeColor="text1"/>
          <w:sz w:val="21"/>
          <w:szCs w:val="21"/>
        </w:rPr>
        <w:t xml:space="preserve"> obtenidos por </w:t>
      </w:r>
      <w:r w:rsidR="0015019D" w:rsidRPr="00F73ED4">
        <w:rPr>
          <w:rFonts w:ascii="Montserrat" w:hAnsi="Montserrat"/>
          <w:color w:val="000000" w:themeColor="text1"/>
          <w:sz w:val="21"/>
          <w:szCs w:val="21"/>
        </w:rPr>
        <w:t>el CONALEP</w:t>
      </w:r>
      <w:r w:rsidRPr="00F73ED4">
        <w:rPr>
          <w:rFonts w:ascii="Montserrat" w:hAnsi="Montserrat"/>
          <w:color w:val="000000" w:themeColor="text1"/>
          <w:sz w:val="21"/>
          <w:szCs w:val="21"/>
        </w:rPr>
        <w:t xml:space="preserve"> por </w:t>
      </w:r>
      <w:r w:rsidR="0015019D" w:rsidRPr="00F73ED4">
        <w:rPr>
          <w:rFonts w:ascii="Montserrat" w:hAnsi="Montserrat"/>
          <w:color w:val="000000" w:themeColor="text1"/>
          <w:sz w:val="21"/>
          <w:szCs w:val="21"/>
        </w:rPr>
        <w:t xml:space="preserve">conceptos </w:t>
      </w:r>
      <w:r w:rsidRPr="00F73ED4">
        <w:rPr>
          <w:rFonts w:ascii="Montserrat" w:hAnsi="Montserrat"/>
          <w:color w:val="000000" w:themeColor="text1"/>
          <w:sz w:val="21"/>
          <w:szCs w:val="21"/>
        </w:rPr>
        <w:t>que no estén considerados dentro de l</w:t>
      </w:r>
      <w:r w:rsidR="006A1458" w:rsidRPr="00F73ED4">
        <w:rPr>
          <w:rFonts w:ascii="Montserrat" w:hAnsi="Montserrat"/>
          <w:color w:val="000000" w:themeColor="text1"/>
          <w:sz w:val="21"/>
          <w:szCs w:val="21"/>
        </w:rPr>
        <w:t>as cuotas voluntarias y cuotas por servicios administrativos</w:t>
      </w:r>
      <w:r w:rsidRPr="00F73ED4">
        <w:rPr>
          <w:rFonts w:ascii="Montserrat" w:hAnsi="Montserrat"/>
          <w:color w:val="000000" w:themeColor="text1"/>
          <w:sz w:val="21"/>
          <w:szCs w:val="21"/>
        </w:rPr>
        <w:t>, de enseñanza de capacitación, tecnológicos o de evaluación con fines de certificación de competencias</w:t>
      </w:r>
      <w:r w:rsidR="001235B0" w:rsidRPr="00F73ED4">
        <w:rPr>
          <w:rFonts w:ascii="Montserrat" w:hAnsi="Montserrat"/>
          <w:color w:val="000000" w:themeColor="text1"/>
          <w:sz w:val="21"/>
          <w:szCs w:val="21"/>
        </w:rPr>
        <w:t xml:space="preserve"> laborales, digitales</w:t>
      </w:r>
      <w:r w:rsidR="001549BB" w:rsidRPr="0097500F">
        <w:rPr>
          <w:rFonts w:ascii="Montserrat" w:hAnsi="Montserrat"/>
          <w:color w:val="000000" w:themeColor="text1"/>
          <w:sz w:val="21"/>
          <w:szCs w:val="21"/>
        </w:rPr>
        <w:t>,</w:t>
      </w:r>
      <w:r w:rsidR="001235B0" w:rsidRPr="0097500F">
        <w:rPr>
          <w:rFonts w:ascii="Montserrat" w:hAnsi="Montserrat"/>
          <w:color w:val="000000" w:themeColor="text1"/>
          <w:sz w:val="21"/>
          <w:szCs w:val="21"/>
        </w:rPr>
        <w:t xml:space="preserve"> lingüísticas</w:t>
      </w:r>
      <w:r w:rsidR="001549BB" w:rsidRPr="0097500F">
        <w:rPr>
          <w:rFonts w:ascii="Montserrat" w:hAnsi="Montserrat"/>
          <w:color w:val="000000" w:themeColor="text1"/>
          <w:sz w:val="21"/>
          <w:szCs w:val="21"/>
        </w:rPr>
        <w:t xml:space="preserve"> y de Aprendizajes, Saberes y Competencias Adquiridas, </w:t>
      </w:r>
      <w:r w:rsidR="001235B0" w:rsidRPr="0097500F">
        <w:rPr>
          <w:rFonts w:ascii="Montserrat" w:hAnsi="Montserrat"/>
          <w:color w:val="000000" w:themeColor="text1"/>
          <w:sz w:val="21"/>
          <w:szCs w:val="21"/>
        </w:rPr>
        <w:t>entre otras.</w:t>
      </w:r>
    </w:p>
    <w:p w14:paraId="4AD21AFE" w14:textId="25B1C622" w:rsidR="00576017" w:rsidRPr="00F73ED4" w:rsidRDefault="00576017" w:rsidP="005939AC">
      <w:pPr>
        <w:pStyle w:val="Default"/>
        <w:spacing w:line="276" w:lineRule="auto"/>
        <w:ind w:left="851" w:hanging="425"/>
        <w:jc w:val="both"/>
        <w:rPr>
          <w:rFonts w:ascii="Montserrat" w:hAnsi="Montserrat"/>
          <w:color w:val="000000" w:themeColor="text1"/>
          <w:sz w:val="21"/>
          <w:szCs w:val="21"/>
        </w:rPr>
      </w:pPr>
    </w:p>
    <w:p w14:paraId="505FF495" w14:textId="4605355E" w:rsidR="00CC1167" w:rsidRPr="00F73ED4" w:rsidRDefault="005E172B"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Otros I</w:t>
      </w:r>
      <w:r w:rsidR="00CC1167" w:rsidRPr="00F73ED4">
        <w:rPr>
          <w:rFonts w:ascii="Montserrat" w:hAnsi="Montserrat"/>
          <w:b/>
          <w:color w:val="000000" w:themeColor="text1"/>
          <w:sz w:val="21"/>
          <w:szCs w:val="21"/>
        </w:rPr>
        <w:t xml:space="preserve">ngresos </w:t>
      </w:r>
      <w:r w:rsidRPr="00F73ED4">
        <w:rPr>
          <w:rFonts w:ascii="Montserrat" w:hAnsi="Montserrat"/>
          <w:b/>
          <w:color w:val="000000" w:themeColor="text1"/>
          <w:sz w:val="21"/>
          <w:szCs w:val="21"/>
        </w:rPr>
        <w:t>G</w:t>
      </w:r>
      <w:r w:rsidR="00CC1167" w:rsidRPr="00F73ED4">
        <w:rPr>
          <w:rFonts w:ascii="Montserrat" w:hAnsi="Montserrat"/>
          <w:b/>
          <w:color w:val="000000" w:themeColor="text1"/>
          <w:sz w:val="21"/>
          <w:szCs w:val="21"/>
        </w:rPr>
        <w:t xml:space="preserve">enerados en </w:t>
      </w:r>
      <w:r w:rsidRPr="00F73ED4">
        <w:rPr>
          <w:rFonts w:ascii="Montserrat" w:hAnsi="Montserrat"/>
          <w:b/>
          <w:color w:val="000000" w:themeColor="text1"/>
          <w:sz w:val="21"/>
          <w:szCs w:val="21"/>
        </w:rPr>
        <w:t>P</w:t>
      </w:r>
      <w:r w:rsidR="00CC1167" w:rsidRPr="00F73ED4">
        <w:rPr>
          <w:rFonts w:ascii="Montserrat" w:hAnsi="Montserrat"/>
          <w:b/>
          <w:color w:val="000000" w:themeColor="text1"/>
          <w:sz w:val="21"/>
          <w:szCs w:val="21"/>
        </w:rPr>
        <w:t xml:space="preserve">lanteles: </w:t>
      </w:r>
      <w:r w:rsidR="003661E7" w:rsidRPr="00F73ED4">
        <w:rPr>
          <w:rFonts w:ascii="Montserrat" w:hAnsi="Montserrat"/>
          <w:color w:val="000000" w:themeColor="text1"/>
          <w:sz w:val="21"/>
          <w:szCs w:val="21"/>
        </w:rPr>
        <w:t>Los</w:t>
      </w:r>
      <w:r w:rsidR="00CC1167" w:rsidRPr="00F73ED4">
        <w:rPr>
          <w:rFonts w:ascii="Montserrat" w:hAnsi="Montserrat"/>
          <w:color w:val="000000" w:themeColor="text1"/>
          <w:sz w:val="21"/>
          <w:szCs w:val="21"/>
        </w:rPr>
        <w:t xml:space="preserve"> obtenidos por recuperación de gastos</w:t>
      </w:r>
      <w:r w:rsidR="000B6A79" w:rsidRPr="00F73ED4">
        <w:rPr>
          <w:rFonts w:ascii="Montserrat" w:hAnsi="Montserrat"/>
          <w:color w:val="000000" w:themeColor="text1"/>
          <w:sz w:val="21"/>
          <w:szCs w:val="21"/>
        </w:rPr>
        <w:t>,</w:t>
      </w:r>
      <w:r w:rsidR="00CC1167" w:rsidRPr="00F73ED4">
        <w:rPr>
          <w:rFonts w:ascii="Montserrat" w:hAnsi="Montserrat"/>
          <w:color w:val="000000" w:themeColor="text1"/>
          <w:sz w:val="21"/>
          <w:szCs w:val="21"/>
        </w:rPr>
        <w:t xml:space="preserve"> que capten los </w:t>
      </w:r>
      <w:r w:rsidR="007C1C76" w:rsidRPr="00F73ED4">
        <w:rPr>
          <w:rFonts w:ascii="Montserrat" w:hAnsi="Montserrat"/>
          <w:color w:val="000000" w:themeColor="text1"/>
          <w:sz w:val="21"/>
          <w:szCs w:val="21"/>
        </w:rPr>
        <w:t>p</w:t>
      </w:r>
      <w:r w:rsidR="00CC1167" w:rsidRPr="00F73ED4">
        <w:rPr>
          <w:rFonts w:ascii="Montserrat" w:hAnsi="Montserrat"/>
          <w:color w:val="000000" w:themeColor="text1"/>
          <w:sz w:val="21"/>
          <w:szCs w:val="21"/>
        </w:rPr>
        <w:t>lanteles</w:t>
      </w:r>
      <w:r w:rsidR="000B6A79" w:rsidRPr="00F73ED4">
        <w:rPr>
          <w:rFonts w:ascii="Montserrat" w:hAnsi="Montserrat"/>
          <w:color w:val="000000" w:themeColor="text1"/>
          <w:sz w:val="21"/>
          <w:szCs w:val="21"/>
        </w:rPr>
        <w:t>,</w:t>
      </w:r>
      <w:r w:rsidR="00CC1167" w:rsidRPr="00F73ED4">
        <w:rPr>
          <w:rFonts w:ascii="Montserrat" w:hAnsi="Montserrat"/>
          <w:color w:val="000000" w:themeColor="text1"/>
          <w:sz w:val="21"/>
          <w:szCs w:val="21"/>
        </w:rPr>
        <w:t xml:space="preserve"> por los que previamente se ha realizado un desembolso en forma directa o indirecta y que permiten resarcir o recuperar los pagos realizados; así como las percepciones de recursos de poca cuantía que se obtienen por la prestación de servicios que no estén considerados dentro de los conceptos </w:t>
      </w:r>
      <w:r w:rsidR="007C1C76" w:rsidRPr="00F73ED4">
        <w:rPr>
          <w:rFonts w:ascii="Montserrat" w:hAnsi="Montserrat"/>
          <w:color w:val="000000" w:themeColor="text1"/>
          <w:sz w:val="21"/>
          <w:szCs w:val="21"/>
        </w:rPr>
        <w:t>de</w:t>
      </w:r>
      <w:r w:rsidR="006A1458" w:rsidRPr="00F73ED4">
        <w:rPr>
          <w:rFonts w:ascii="Montserrat" w:hAnsi="Montserrat"/>
          <w:color w:val="000000" w:themeColor="text1"/>
          <w:sz w:val="21"/>
          <w:szCs w:val="21"/>
        </w:rPr>
        <w:t xml:space="preserve"> las cuotas voluntarias y cuotas por servicios administrativos</w:t>
      </w:r>
      <w:r w:rsidR="007C1C76" w:rsidRPr="00F73ED4">
        <w:rPr>
          <w:rFonts w:ascii="Montserrat" w:hAnsi="Montserrat"/>
          <w:color w:val="000000" w:themeColor="text1"/>
          <w:sz w:val="21"/>
          <w:szCs w:val="21"/>
        </w:rPr>
        <w:t>, de enseñanza de capacitación, tecnológicos o de evaluación con fines de certificación de competencias</w:t>
      </w:r>
      <w:r w:rsidR="00CC1167" w:rsidRPr="00F73ED4">
        <w:rPr>
          <w:rFonts w:ascii="Montserrat" w:hAnsi="Montserrat"/>
          <w:color w:val="000000" w:themeColor="text1"/>
          <w:sz w:val="21"/>
          <w:szCs w:val="21"/>
        </w:rPr>
        <w:t>.</w:t>
      </w:r>
    </w:p>
    <w:p w14:paraId="6519F256" w14:textId="77777777" w:rsidR="0052011D" w:rsidRPr="00F73ED4" w:rsidRDefault="0052011D" w:rsidP="005939AC">
      <w:pPr>
        <w:pStyle w:val="Prrafodelista"/>
        <w:spacing w:line="276" w:lineRule="auto"/>
        <w:ind w:left="851" w:hanging="425"/>
        <w:rPr>
          <w:rFonts w:ascii="Montserrat" w:hAnsi="Montserrat"/>
          <w:color w:val="000000" w:themeColor="text1"/>
          <w:sz w:val="21"/>
          <w:szCs w:val="21"/>
        </w:rPr>
      </w:pPr>
    </w:p>
    <w:p w14:paraId="0B62FE8E" w14:textId="1D6265F0" w:rsidR="0052011D" w:rsidRPr="00F73ED4" w:rsidRDefault="0052011D" w:rsidP="004D0D2D">
      <w:pPr>
        <w:pStyle w:val="Prrafodelista"/>
        <w:numPr>
          <w:ilvl w:val="0"/>
          <w:numId w:val="11"/>
        </w:numPr>
        <w:spacing w:line="276" w:lineRule="auto"/>
        <w:ind w:left="851" w:hanging="425"/>
        <w:jc w:val="both"/>
        <w:rPr>
          <w:rFonts w:ascii="Montserrat" w:eastAsia="Montserrat" w:hAnsi="Montserrat" w:cs="Montserrat"/>
          <w:color w:val="000000" w:themeColor="text1"/>
          <w:sz w:val="21"/>
          <w:szCs w:val="21"/>
          <w:lang w:eastAsia="es-MX"/>
        </w:rPr>
      </w:pPr>
      <w:r w:rsidRPr="00F73ED4">
        <w:rPr>
          <w:rFonts w:ascii="Montserrat" w:eastAsia="Montserrat" w:hAnsi="Montserrat" w:cs="Montserrat"/>
          <w:b/>
          <w:color w:val="000000" w:themeColor="text1"/>
          <w:sz w:val="21"/>
          <w:szCs w:val="21"/>
          <w:lang w:eastAsia="es-MX"/>
        </w:rPr>
        <w:t>Personal Administrativo:</w:t>
      </w:r>
      <w:r w:rsidRPr="00F73ED4">
        <w:rPr>
          <w:rFonts w:ascii="Montserrat" w:eastAsia="Montserrat" w:hAnsi="Montserrat" w:cs="Montserrat"/>
          <w:color w:val="000000" w:themeColor="text1"/>
          <w:sz w:val="21"/>
          <w:szCs w:val="21"/>
          <w:lang w:eastAsia="es-MX"/>
        </w:rPr>
        <w:t xml:space="preserve"> Es aquel que ocupa una plaza presupuestal de nivel operativo, mando medio o superior en el CONALEP, de acuerdo </w:t>
      </w:r>
      <w:r w:rsidR="003661E7" w:rsidRPr="00F73ED4">
        <w:rPr>
          <w:rFonts w:ascii="Montserrat" w:eastAsia="Montserrat" w:hAnsi="Montserrat" w:cs="Montserrat"/>
          <w:color w:val="000000" w:themeColor="text1"/>
          <w:sz w:val="21"/>
          <w:szCs w:val="21"/>
          <w:lang w:eastAsia="es-MX"/>
        </w:rPr>
        <w:t>con el</w:t>
      </w:r>
      <w:r w:rsidRPr="00F73ED4">
        <w:rPr>
          <w:rFonts w:ascii="Montserrat" w:eastAsia="Montserrat" w:hAnsi="Montserrat" w:cs="Montserrat"/>
          <w:color w:val="000000" w:themeColor="text1"/>
          <w:sz w:val="21"/>
          <w:szCs w:val="21"/>
          <w:lang w:eastAsia="es-MX"/>
        </w:rPr>
        <w:t xml:space="preserve"> catálogo de puestos vigente expedido por la S</w:t>
      </w:r>
      <w:r w:rsidR="003661E7" w:rsidRPr="00F73ED4">
        <w:rPr>
          <w:rFonts w:ascii="Montserrat" w:eastAsia="Montserrat" w:hAnsi="Montserrat" w:cs="Montserrat"/>
          <w:color w:val="000000" w:themeColor="text1"/>
          <w:sz w:val="21"/>
          <w:szCs w:val="21"/>
          <w:lang w:eastAsia="es-MX"/>
        </w:rPr>
        <w:t>ecretaría de Hacienda y Crédito Público</w:t>
      </w:r>
      <w:r w:rsidRPr="00F73ED4">
        <w:rPr>
          <w:rFonts w:ascii="Montserrat" w:eastAsia="Montserrat" w:hAnsi="Montserrat" w:cs="Montserrat"/>
          <w:color w:val="000000" w:themeColor="text1"/>
          <w:sz w:val="21"/>
          <w:szCs w:val="21"/>
          <w:lang w:eastAsia="es-MX"/>
        </w:rPr>
        <w:t>.</w:t>
      </w:r>
    </w:p>
    <w:p w14:paraId="0C36D45E" w14:textId="77777777" w:rsidR="00972327" w:rsidRPr="00F73ED4" w:rsidRDefault="00972327" w:rsidP="005939AC">
      <w:pPr>
        <w:pStyle w:val="Default"/>
        <w:spacing w:line="276" w:lineRule="auto"/>
        <w:ind w:left="851" w:hanging="425"/>
        <w:jc w:val="both"/>
        <w:rPr>
          <w:rFonts w:ascii="Montserrat" w:hAnsi="Montserrat"/>
          <w:color w:val="000000" w:themeColor="text1"/>
          <w:sz w:val="21"/>
          <w:szCs w:val="21"/>
        </w:rPr>
      </w:pPr>
    </w:p>
    <w:p w14:paraId="2E7DE4A1" w14:textId="77777777"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RCEO: </w:t>
      </w:r>
      <w:r w:rsidRPr="00F73ED4">
        <w:rPr>
          <w:rFonts w:ascii="Montserrat" w:hAnsi="Montserrat"/>
          <w:color w:val="000000" w:themeColor="text1"/>
          <w:sz w:val="21"/>
          <w:szCs w:val="21"/>
        </w:rPr>
        <w:t>Representación del CONALEP en el Estado de Oaxaca.</w:t>
      </w:r>
    </w:p>
    <w:p w14:paraId="2EB8BD18"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00371CCC" w14:textId="5207875C" w:rsidR="004C254C" w:rsidRPr="00F73ED4" w:rsidRDefault="004C254C"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Renovación:</w:t>
      </w:r>
      <w:r w:rsidRPr="00F73ED4">
        <w:rPr>
          <w:rFonts w:ascii="Montserrat" w:hAnsi="Montserrat"/>
          <w:color w:val="000000" w:themeColor="text1"/>
          <w:sz w:val="21"/>
          <w:szCs w:val="21"/>
        </w:rPr>
        <w:t xml:space="preserve"> </w:t>
      </w:r>
      <w:r w:rsidR="003661E7" w:rsidRPr="00F73ED4">
        <w:rPr>
          <w:rFonts w:ascii="Montserrat" w:hAnsi="Montserrat"/>
          <w:color w:val="000000" w:themeColor="text1"/>
          <w:sz w:val="21"/>
          <w:szCs w:val="21"/>
        </w:rPr>
        <w:t>S</w:t>
      </w:r>
      <w:r w:rsidRPr="00F73ED4">
        <w:rPr>
          <w:rFonts w:ascii="Montserrat" w:hAnsi="Montserrat"/>
          <w:color w:val="000000" w:themeColor="text1"/>
          <w:sz w:val="21"/>
          <w:szCs w:val="21"/>
        </w:rPr>
        <w:t xml:space="preserve">ervicio mediante el cual se refrenda por un periodo anual, la acreditación ante </w:t>
      </w:r>
      <w:r w:rsidRPr="00CC6E28">
        <w:rPr>
          <w:rFonts w:ascii="Montserrat" w:hAnsi="Montserrat"/>
          <w:color w:val="auto"/>
          <w:sz w:val="21"/>
          <w:szCs w:val="21"/>
        </w:rPr>
        <w:t>e</w:t>
      </w:r>
      <w:r w:rsidR="00E9436D" w:rsidRPr="00CC6E28">
        <w:rPr>
          <w:rFonts w:ascii="Montserrat" w:eastAsia="Montserrat" w:hAnsi="Montserrat" w:cs="Montserrat"/>
          <w:color w:val="auto"/>
          <w:sz w:val="21"/>
          <w:szCs w:val="21"/>
        </w:rPr>
        <w:t xml:space="preserve">l Consejo Nacional de Normalización y Certificación de Competencias Laborales </w:t>
      </w:r>
      <w:r w:rsidR="00E9436D" w:rsidRPr="0097500F">
        <w:rPr>
          <w:rFonts w:ascii="Montserrat" w:eastAsia="Montserrat" w:hAnsi="Montserrat" w:cs="Montserrat"/>
          <w:color w:val="000000" w:themeColor="text1"/>
          <w:sz w:val="21"/>
          <w:szCs w:val="21"/>
        </w:rPr>
        <w:t>(CONOCER)</w:t>
      </w:r>
      <w:r w:rsidR="001549BB" w:rsidRPr="0097500F">
        <w:rPr>
          <w:rFonts w:ascii="Montserrat" w:eastAsia="Montserrat" w:hAnsi="Montserrat" w:cs="Montserrat"/>
          <w:color w:val="000000" w:themeColor="text1"/>
          <w:sz w:val="21"/>
          <w:szCs w:val="21"/>
        </w:rPr>
        <w:t xml:space="preserve"> </w:t>
      </w:r>
      <w:r w:rsidRPr="00CC6E28">
        <w:rPr>
          <w:rFonts w:ascii="Montserrat" w:hAnsi="Montserrat"/>
          <w:color w:val="auto"/>
          <w:sz w:val="21"/>
          <w:szCs w:val="21"/>
        </w:rPr>
        <w:t xml:space="preserve">de los </w:t>
      </w:r>
      <w:r w:rsidRPr="00F73ED4">
        <w:rPr>
          <w:rFonts w:ascii="Montserrat" w:hAnsi="Montserrat"/>
          <w:color w:val="000000" w:themeColor="text1"/>
          <w:sz w:val="21"/>
          <w:szCs w:val="21"/>
        </w:rPr>
        <w:t xml:space="preserve">Centros de Evaluación o </w:t>
      </w:r>
      <w:r w:rsidR="008E344B" w:rsidRPr="00F73ED4">
        <w:rPr>
          <w:rFonts w:ascii="Montserrat" w:hAnsi="Montserrat"/>
          <w:color w:val="000000" w:themeColor="text1"/>
          <w:sz w:val="21"/>
          <w:szCs w:val="21"/>
        </w:rPr>
        <w:t>E</w:t>
      </w:r>
      <w:r w:rsidRPr="00F73ED4">
        <w:rPr>
          <w:rFonts w:ascii="Montserrat" w:hAnsi="Montserrat"/>
          <w:color w:val="000000" w:themeColor="text1"/>
          <w:sz w:val="21"/>
          <w:szCs w:val="21"/>
        </w:rPr>
        <w:t>valuadores Independientes reconocidos por la ECE-CONALEP, en uno o varios Estándares de Competencia.</w:t>
      </w:r>
    </w:p>
    <w:p w14:paraId="5D587375" w14:textId="77777777" w:rsidR="004C254C" w:rsidRPr="00F73ED4" w:rsidRDefault="004C254C" w:rsidP="005939AC">
      <w:pPr>
        <w:pStyle w:val="Default"/>
        <w:spacing w:line="276" w:lineRule="auto"/>
        <w:ind w:left="851" w:hanging="425"/>
        <w:jc w:val="both"/>
        <w:rPr>
          <w:rFonts w:ascii="Montserrat" w:hAnsi="Montserrat"/>
          <w:color w:val="000000" w:themeColor="text1"/>
          <w:sz w:val="21"/>
          <w:szCs w:val="21"/>
        </w:rPr>
      </w:pPr>
    </w:p>
    <w:p w14:paraId="255235EF" w14:textId="1BBC03A6" w:rsidR="004C254C" w:rsidRPr="00F73ED4" w:rsidRDefault="004C254C"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Revisión y dictaminación de portafolios de evidencias:</w:t>
      </w:r>
      <w:r w:rsidRPr="00F73ED4">
        <w:rPr>
          <w:rFonts w:ascii="Montserrat" w:hAnsi="Montserrat"/>
          <w:color w:val="000000" w:themeColor="text1"/>
          <w:sz w:val="21"/>
          <w:szCs w:val="21"/>
        </w:rPr>
        <w:t xml:space="preserve"> </w:t>
      </w:r>
      <w:r w:rsidR="003661E7" w:rsidRPr="00F73ED4">
        <w:rPr>
          <w:rFonts w:ascii="Montserrat" w:hAnsi="Montserrat"/>
          <w:color w:val="000000" w:themeColor="text1"/>
          <w:sz w:val="21"/>
          <w:szCs w:val="21"/>
        </w:rPr>
        <w:t>S</w:t>
      </w:r>
      <w:r w:rsidR="00FD7CBE" w:rsidRPr="00F73ED4">
        <w:rPr>
          <w:rFonts w:ascii="Montserrat" w:hAnsi="Montserrat"/>
          <w:color w:val="000000" w:themeColor="text1"/>
          <w:sz w:val="21"/>
          <w:szCs w:val="21"/>
        </w:rPr>
        <w:t>ervicio de revisión y dictaminación de los portafolios de evidencias para la aprobación de la procedencia o no procedencia a la certificación de los candidatos que demostraron poseer las Competencias establecidas en un Estándar o Norma de Competencia</w:t>
      </w:r>
      <w:r w:rsidRPr="00F73ED4">
        <w:rPr>
          <w:rFonts w:ascii="Montserrat" w:hAnsi="Montserrat"/>
          <w:color w:val="000000" w:themeColor="text1"/>
          <w:sz w:val="21"/>
          <w:szCs w:val="21"/>
        </w:rPr>
        <w:t>.</w:t>
      </w:r>
    </w:p>
    <w:p w14:paraId="5DEBDF4C" w14:textId="77777777" w:rsidR="00AD1967" w:rsidRPr="00F73ED4" w:rsidRDefault="00AD1967" w:rsidP="005939AC">
      <w:pPr>
        <w:pStyle w:val="Default"/>
        <w:spacing w:line="276" w:lineRule="auto"/>
        <w:ind w:left="851" w:hanging="425"/>
        <w:jc w:val="both"/>
        <w:rPr>
          <w:rFonts w:ascii="Montserrat" w:hAnsi="Montserrat"/>
          <w:color w:val="000000" w:themeColor="text1"/>
          <w:sz w:val="21"/>
          <w:szCs w:val="21"/>
        </w:rPr>
      </w:pPr>
    </w:p>
    <w:p w14:paraId="3CE25FC5" w14:textId="77777777" w:rsidR="001E56B4" w:rsidRPr="006841DB" w:rsidRDefault="001E56B4"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6841DB">
        <w:rPr>
          <w:rFonts w:ascii="Montserrat" w:hAnsi="Montserrat"/>
          <w:b/>
          <w:color w:val="000000" w:themeColor="text1"/>
          <w:sz w:val="21"/>
          <w:szCs w:val="21"/>
        </w:rPr>
        <w:t>SA:</w:t>
      </w:r>
      <w:r w:rsidRPr="006841DB">
        <w:rPr>
          <w:rFonts w:ascii="Montserrat" w:hAnsi="Montserrat"/>
          <w:color w:val="000000" w:themeColor="text1"/>
          <w:sz w:val="21"/>
          <w:szCs w:val="21"/>
        </w:rPr>
        <w:t xml:space="preserve"> Secretaría de Administración.</w:t>
      </w:r>
    </w:p>
    <w:p w14:paraId="5380D764" w14:textId="77777777" w:rsidR="001E56B4" w:rsidRPr="00F73ED4" w:rsidRDefault="001E56B4" w:rsidP="005939AC">
      <w:pPr>
        <w:pStyle w:val="Default"/>
        <w:spacing w:line="276" w:lineRule="auto"/>
        <w:ind w:left="851" w:hanging="425"/>
        <w:jc w:val="both"/>
        <w:rPr>
          <w:rFonts w:ascii="Montserrat" w:hAnsi="Montserrat"/>
          <w:color w:val="000000" w:themeColor="text1"/>
          <w:sz w:val="21"/>
          <w:szCs w:val="21"/>
        </w:rPr>
      </w:pPr>
    </w:p>
    <w:p w14:paraId="10D3F478" w14:textId="603E8C62" w:rsidR="007E2FDF" w:rsidRPr="00F73ED4" w:rsidRDefault="007E2FDF"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SA</w:t>
      </w:r>
      <w:r w:rsidR="003661E7" w:rsidRPr="00F73ED4">
        <w:rPr>
          <w:rFonts w:ascii="Montserrat" w:hAnsi="Montserrat"/>
          <w:b/>
          <w:color w:val="000000" w:themeColor="text1"/>
          <w:sz w:val="21"/>
          <w:szCs w:val="21"/>
        </w:rPr>
        <w:t>C</w:t>
      </w:r>
      <w:r w:rsidRPr="00F73ED4">
        <w:rPr>
          <w:rFonts w:ascii="Montserrat" w:hAnsi="Montserrat"/>
          <w:b/>
          <w:color w:val="000000" w:themeColor="text1"/>
          <w:sz w:val="21"/>
          <w:szCs w:val="21"/>
        </w:rPr>
        <w:t>:</w:t>
      </w:r>
      <w:r w:rsidRPr="00F73ED4">
        <w:rPr>
          <w:rFonts w:ascii="Montserrat" w:hAnsi="Montserrat"/>
          <w:color w:val="000000" w:themeColor="text1"/>
          <w:sz w:val="21"/>
          <w:szCs w:val="21"/>
        </w:rPr>
        <w:t xml:space="preserve"> Secretaría Académica</w:t>
      </w:r>
      <w:r w:rsidR="00ED6909" w:rsidRPr="00F73ED4">
        <w:rPr>
          <w:rFonts w:ascii="Montserrat" w:hAnsi="Montserrat"/>
          <w:color w:val="000000" w:themeColor="text1"/>
          <w:sz w:val="21"/>
          <w:szCs w:val="21"/>
        </w:rPr>
        <w:t>.</w:t>
      </w:r>
    </w:p>
    <w:p w14:paraId="2E564A9B" w14:textId="77777777" w:rsidR="007E2FDF" w:rsidRPr="00F73ED4" w:rsidRDefault="007E2FDF" w:rsidP="005939AC">
      <w:pPr>
        <w:pStyle w:val="Default"/>
        <w:spacing w:line="276" w:lineRule="auto"/>
        <w:ind w:left="851" w:hanging="425"/>
        <w:jc w:val="both"/>
        <w:rPr>
          <w:rFonts w:ascii="Montserrat" w:hAnsi="Montserrat"/>
          <w:color w:val="000000" w:themeColor="text1"/>
          <w:sz w:val="21"/>
          <w:szCs w:val="21"/>
        </w:rPr>
      </w:pPr>
    </w:p>
    <w:p w14:paraId="3F78D9D3" w14:textId="361FB099" w:rsidR="006A1458" w:rsidRPr="00F73ED4" w:rsidRDefault="00DB6B5C"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lastRenderedPageBreak/>
        <w:t>Servicios Administrativos:</w:t>
      </w:r>
      <w:r w:rsidRPr="00F73ED4">
        <w:rPr>
          <w:rFonts w:ascii="Montserrat" w:hAnsi="Montserrat"/>
          <w:color w:val="000000" w:themeColor="text1"/>
          <w:sz w:val="21"/>
          <w:szCs w:val="21"/>
        </w:rPr>
        <w:t xml:space="preserve"> Servicios </w:t>
      </w:r>
      <w:r w:rsidR="006A1458" w:rsidRPr="00F73ED4">
        <w:rPr>
          <w:rFonts w:ascii="Montserrat" w:hAnsi="Montserrat"/>
          <w:color w:val="000000" w:themeColor="text1"/>
          <w:sz w:val="21"/>
          <w:szCs w:val="21"/>
        </w:rPr>
        <w:t xml:space="preserve">que el CONALEP proporciona </w:t>
      </w:r>
      <w:r w:rsidR="006A1458" w:rsidRPr="000B3786">
        <w:rPr>
          <w:rFonts w:ascii="Montserrat" w:hAnsi="Montserrat"/>
          <w:color w:val="000000" w:themeColor="text1"/>
          <w:sz w:val="21"/>
          <w:szCs w:val="21"/>
        </w:rPr>
        <w:t>a</w:t>
      </w:r>
      <w:r w:rsidR="0034015C" w:rsidRPr="000B3786">
        <w:rPr>
          <w:rFonts w:ascii="Montserrat" w:hAnsi="Montserrat"/>
          <w:color w:val="000000" w:themeColor="text1"/>
          <w:sz w:val="21"/>
          <w:szCs w:val="21"/>
        </w:rPr>
        <w:t xml:space="preserve">l </w:t>
      </w:r>
      <w:r w:rsidR="0034015C" w:rsidRPr="006841DB">
        <w:rPr>
          <w:rFonts w:ascii="Montserrat" w:hAnsi="Montserrat"/>
          <w:color w:val="000000" w:themeColor="text1"/>
          <w:sz w:val="21"/>
          <w:szCs w:val="21"/>
        </w:rPr>
        <w:t>alumnado,</w:t>
      </w:r>
      <w:r w:rsidR="006A1458" w:rsidRPr="006841DB">
        <w:rPr>
          <w:rFonts w:ascii="Montserrat" w:hAnsi="Montserrat"/>
          <w:color w:val="000000" w:themeColor="text1"/>
          <w:sz w:val="21"/>
          <w:szCs w:val="21"/>
        </w:rPr>
        <w:t xml:space="preserve"> </w:t>
      </w:r>
      <w:r w:rsidR="0034015C" w:rsidRPr="000B3786">
        <w:rPr>
          <w:rFonts w:ascii="Montserrat" w:hAnsi="Montserrat"/>
          <w:color w:val="000000" w:themeColor="text1"/>
          <w:sz w:val="21"/>
          <w:szCs w:val="21"/>
        </w:rPr>
        <w:t xml:space="preserve">egresadas y </w:t>
      </w:r>
      <w:r w:rsidR="006A1458" w:rsidRPr="000B3786">
        <w:rPr>
          <w:rFonts w:ascii="Montserrat" w:hAnsi="Montserrat"/>
          <w:color w:val="000000" w:themeColor="text1"/>
          <w:sz w:val="21"/>
          <w:szCs w:val="21"/>
        </w:rPr>
        <w:t xml:space="preserve">egresados </w:t>
      </w:r>
      <w:r w:rsidR="006A1458" w:rsidRPr="00F73ED4">
        <w:rPr>
          <w:rFonts w:ascii="Montserrat" w:hAnsi="Montserrat"/>
          <w:color w:val="000000" w:themeColor="text1"/>
          <w:sz w:val="21"/>
          <w:szCs w:val="21"/>
        </w:rPr>
        <w:t xml:space="preserve">a través de los planteles adscritos a la </w:t>
      </w:r>
      <w:r w:rsidR="003661E7" w:rsidRPr="00F73ED4">
        <w:rPr>
          <w:rFonts w:ascii="Montserrat" w:hAnsi="Montserrat"/>
          <w:color w:val="000000" w:themeColor="text1"/>
          <w:sz w:val="21"/>
          <w:szCs w:val="21"/>
        </w:rPr>
        <w:t>UODCDMX</w:t>
      </w:r>
      <w:r w:rsidR="00113297" w:rsidRPr="00F73ED4">
        <w:rPr>
          <w:rFonts w:ascii="Montserrat" w:hAnsi="Montserrat"/>
          <w:color w:val="000000" w:themeColor="text1"/>
          <w:sz w:val="21"/>
          <w:szCs w:val="21"/>
        </w:rPr>
        <w:t xml:space="preserve"> </w:t>
      </w:r>
      <w:r w:rsidR="006A1458" w:rsidRPr="00F73ED4">
        <w:rPr>
          <w:rFonts w:ascii="Montserrat" w:hAnsi="Montserrat"/>
          <w:color w:val="000000" w:themeColor="text1"/>
          <w:sz w:val="21"/>
          <w:szCs w:val="21"/>
        </w:rPr>
        <w:t>y a la R</w:t>
      </w:r>
      <w:r w:rsidR="003661E7" w:rsidRPr="00F73ED4">
        <w:rPr>
          <w:rFonts w:ascii="Montserrat" w:hAnsi="Montserrat"/>
          <w:color w:val="000000" w:themeColor="text1"/>
          <w:sz w:val="21"/>
          <w:szCs w:val="21"/>
        </w:rPr>
        <w:t>CEO</w:t>
      </w:r>
      <w:r w:rsidR="006A1458" w:rsidRPr="00F73ED4">
        <w:rPr>
          <w:rFonts w:ascii="Montserrat" w:hAnsi="Montserrat"/>
          <w:color w:val="000000" w:themeColor="text1"/>
          <w:sz w:val="21"/>
          <w:szCs w:val="21"/>
        </w:rPr>
        <w:t>; así como a Instituciones Educativas que cuentan con Reconocimiento de Validez Oficial de Estudios por parte del CONALEP; e, Instituciones que cuentan con Convenio signado con el CONALEP; para impartir Carreras de su Oferta Educativa.</w:t>
      </w:r>
    </w:p>
    <w:p w14:paraId="7129AA62" w14:textId="77777777" w:rsidR="00113297" w:rsidRPr="00F73ED4" w:rsidRDefault="00113297" w:rsidP="005939AC">
      <w:pPr>
        <w:pStyle w:val="Prrafodelista"/>
        <w:spacing w:line="276" w:lineRule="auto"/>
        <w:ind w:left="851" w:hanging="425"/>
        <w:rPr>
          <w:rFonts w:ascii="Montserrat" w:hAnsi="Montserrat"/>
          <w:color w:val="000000" w:themeColor="text1"/>
          <w:sz w:val="21"/>
          <w:szCs w:val="21"/>
        </w:rPr>
      </w:pPr>
    </w:p>
    <w:p w14:paraId="09E9840B" w14:textId="7233B607"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Servicios </w:t>
      </w:r>
      <w:r w:rsidR="002E7EAE" w:rsidRPr="00F73ED4">
        <w:rPr>
          <w:rFonts w:ascii="Montserrat" w:hAnsi="Montserrat"/>
          <w:b/>
          <w:color w:val="000000" w:themeColor="text1"/>
          <w:sz w:val="21"/>
          <w:szCs w:val="21"/>
        </w:rPr>
        <w:t>de Capacitación</w:t>
      </w:r>
      <w:r w:rsidR="00113297" w:rsidRPr="00F73ED4">
        <w:rPr>
          <w:rFonts w:ascii="Montserrat" w:hAnsi="Montserrat"/>
          <w:b/>
          <w:color w:val="000000" w:themeColor="text1"/>
          <w:sz w:val="21"/>
          <w:szCs w:val="21"/>
        </w:rPr>
        <w:t>:</w:t>
      </w:r>
      <w:r w:rsidRPr="00F73ED4">
        <w:rPr>
          <w:rFonts w:ascii="Montserrat" w:hAnsi="Montserrat"/>
          <w:color w:val="000000" w:themeColor="text1"/>
          <w:sz w:val="21"/>
          <w:szCs w:val="21"/>
        </w:rPr>
        <w:t xml:space="preserve"> Proceso de enseñanza-aprendizaje que propicia </w:t>
      </w:r>
      <w:r w:rsidR="00C61661" w:rsidRPr="00F73ED4">
        <w:rPr>
          <w:rFonts w:ascii="Montserrat" w:hAnsi="Montserrat"/>
          <w:color w:val="000000" w:themeColor="text1"/>
          <w:sz w:val="21"/>
          <w:szCs w:val="21"/>
        </w:rPr>
        <w:t xml:space="preserve">en los participantes </w:t>
      </w:r>
      <w:r w:rsidRPr="00F73ED4">
        <w:rPr>
          <w:rFonts w:ascii="Montserrat" w:hAnsi="Montserrat"/>
          <w:color w:val="000000" w:themeColor="text1"/>
          <w:sz w:val="21"/>
          <w:szCs w:val="21"/>
        </w:rPr>
        <w:t>la adquisición y desarrollo de conocimientos, habilidades</w:t>
      </w:r>
      <w:r w:rsidR="00C61661" w:rsidRPr="00F73ED4">
        <w:rPr>
          <w:rFonts w:ascii="Montserrat" w:hAnsi="Montserrat"/>
          <w:color w:val="000000" w:themeColor="text1"/>
          <w:sz w:val="21"/>
          <w:szCs w:val="21"/>
        </w:rPr>
        <w:t>, destrezas</w:t>
      </w:r>
      <w:r w:rsidRPr="00F73ED4">
        <w:rPr>
          <w:rFonts w:ascii="Montserrat" w:hAnsi="Montserrat"/>
          <w:color w:val="000000" w:themeColor="text1"/>
          <w:sz w:val="21"/>
          <w:szCs w:val="21"/>
        </w:rPr>
        <w:t xml:space="preserve"> y actitudes requeridas para el desempeño de funciones productivas.</w:t>
      </w:r>
    </w:p>
    <w:p w14:paraId="5E7B4DB2" w14:textId="77777777" w:rsidR="00DA04CB" w:rsidRPr="00F73ED4" w:rsidRDefault="00DA04CB" w:rsidP="005939AC">
      <w:pPr>
        <w:pStyle w:val="Default"/>
        <w:spacing w:line="276" w:lineRule="auto"/>
        <w:ind w:left="851" w:hanging="425"/>
        <w:jc w:val="both"/>
        <w:rPr>
          <w:rFonts w:ascii="Montserrat" w:hAnsi="Montserrat"/>
          <w:color w:val="000000" w:themeColor="text1"/>
          <w:sz w:val="21"/>
          <w:szCs w:val="21"/>
        </w:rPr>
      </w:pPr>
    </w:p>
    <w:p w14:paraId="3B608C3E" w14:textId="2800A7C1"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Servicios Tecnológicos</w:t>
      </w:r>
      <w:r w:rsidR="00113297" w:rsidRPr="00F73ED4">
        <w:rPr>
          <w:rFonts w:ascii="Montserrat" w:hAnsi="Montserrat"/>
          <w:b/>
          <w:color w:val="000000" w:themeColor="text1"/>
          <w:sz w:val="21"/>
          <w:szCs w:val="21"/>
        </w:rPr>
        <w:t>:</w:t>
      </w:r>
      <w:r w:rsidRPr="00F73ED4">
        <w:rPr>
          <w:rFonts w:ascii="Montserrat" w:hAnsi="Montserrat"/>
          <w:color w:val="000000" w:themeColor="text1"/>
          <w:sz w:val="21"/>
          <w:szCs w:val="21"/>
        </w:rPr>
        <w:t xml:space="preserve"> Proceso orientado a dar solución a requerimientos específicos de las empresas e instituciones del sector productivo mediante acciones que les permitan incrementar su productividad y competitividad, así como la calidad de los productos y servicios que proporcionan.</w:t>
      </w:r>
    </w:p>
    <w:p w14:paraId="01F0F38E" w14:textId="77777777" w:rsidR="00AF4173" w:rsidRPr="00F73ED4" w:rsidRDefault="00AF4173" w:rsidP="005939AC">
      <w:pPr>
        <w:pStyle w:val="Default"/>
        <w:spacing w:line="276" w:lineRule="auto"/>
        <w:ind w:left="851" w:hanging="425"/>
        <w:jc w:val="both"/>
        <w:rPr>
          <w:rFonts w:ascii="Montserrat" w:hAnsi="Montserrat"/>
          <w:color w:val="000000" w:themeColor="text1"/>
          <w:sz w:val="21"/>
          <w:szCs w:val="21"/>
        </w:rPr>
      </w:pPr>
    </w:p>
    <w:p w14:paraId="13BC3793" w14:textId="3985CD56" w:rsidR="00AF4173" w:rsidRPr="00F73ED4" w:rsidRDefault="00B852E3"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Sistema CONALEP: </w:t>
      </w:r>
      <w:r w:rsidR="00AF4173" w:rsidRPr="00F73ED4">
        <w:rPr>
          <w:rFonts w:ascii="Montserrat" w:hAnsi="Montserrat"/>
          <w:color w:val="000000" w:themeColor="text1"/>
          <w:sz w:val="21"/>
          <w:szCs w:val="21"/>
        </w:rPr>
        <w:t xml:space="preserve">Sistema </w:t>
      </w:r>
      <w:r w:rsidR="003661E7" w:rsidRPr="00F73ED4">
        <w:rPr>
          <w:rFonts w:ascii="Montserrat" w:hAnsi="Montserrat"/>
          <w:color w:val="000000" w:themeColor="text1"/>
          <w:sz w:val="21"/>
          <w:szCs w:val="21"/>
        </w:rPr>
        <w:t>Nacional de Colegios de Educación Profesional Técnica</w:t>
      </w:r>
      <w:r w:rsidRPr="00F73ED4">
        <w:rPr>
          <w:rFonts w:ascii="Montserrat" w:hAnsi="Montserrat"/>
          <w:color w:val="000000" w:themeColor="text1"/>
          <w:sz w:val="21"/>
          <w:szCs w:val="21"/>
        </w:rPr>
        <w:t xml:space="preserve">, </w:t>
      </w:r>
      <w:r w:rsidR="00695D12" w:rsidRPr="00F73ED4">
        <w:rPr>
          <w:rFonts w:ascii="Montserrat" w:hAnsi="Montserrat"/>
          <w:color w:val="000000" w:themeColor="text1"/>
          <w:sz w:val="21"/>
          <w:szCs w:val="21"/>
        </w:rPr>
        <w:t>c</w:t>
      </w:r>
      <w:r w:rsidR="00AF4173" w:rsidRPr="00F73ED4">
        <w:rPr>
          <w:rFonts w:ascii="Montserrat" w:hAnsi="Montserrat"/>
          <w:color w:val="000000" w:themeColor="text1"/>
          <w:sz w:val="21"/>
          <w:szCs w:val="21"/>
        </w:rPr>
        <w:t xml:space="preserve">onstituido por el Colegio Nacional de Educación Profesional Técnica, Colegios Estatales de Educación Profesional Técnica, la </w:t>
      </w:r>
      <w:r w:rsidR="005E3873" w:rsidRPr="00F73ED4">
        <w:rPr>
          <w:rFonts w:ascii="Montserrat" w:hAnsi="Montserrat"/>
          <w:color w:val="000000" w:themeColor="text1"/>
          <w:sz w:val="21"/>
          <w:szCs w:val="21"/>
        </w:rPr>
        <w:t>UODCDMX</w:t>
      </w:r>
      <w:r w:rsidR="00AF4173" w:rsidRPr="00F73ED4">
        <w:rPr>
          <w:rFonts w:ascii="Montserrat" w:hAnsi="Montserrat"/>
          <w:color w:val="000000" w:themeColor="text1"/>
          <w:sz w:val="21"/>
          <w:szCs w:val="21"/>
        </w:rPr>
        <w:t>, la R</w:t>
      </w:r>
      <w:r w:rsidR="005E3873" w:rsidRPr="00F73ED4">
        <w:rPr>
          <w:rFonts w:ascii="Montserrat" w:hAnsi="Montserrat"/>
          <w:color w:val="000000" w:themeColor="text1"/>
          <w:sz w:val="21"/>
          <w:szCs w:val="21"/>
        </w:rPr>
        <w:t>CEO</w:t>
      </w:r>
      <w:r w:rsidR="00AF4173" w:rsidRPr="00F73ED4">
        <w:rPr>
          <w:rFonts w:ascii="Montserrat" w:hAnsi="Montserrat"/>
          <w:color w:val="000000" w:themeColor="text1"/>
          <w:sz w:val="21"/>
          <w:szCs w:val="21"/>
        </w:rPr>
        <w:t>, Planteles y C</w:t>
      </w:r>
      <w:r w:rsidR="005E3873" w:rsidRPr="00F73ED4">
        <w:rPr>
          <w:rFonts w:ascii="Montserrat" w:hAnsi="Montserrat"/>
          <w:color w:val="000000" w:themeColor="text1"/>
          <w:sz w:val="21"/>
          <w:szCs w:val="21"/>
        </w:rPr>
        <w:t>AST</w:t>
      </w:r>
      <w:r w:rsidR="00AF4173" w:rsidRPr="00F73ED4">
        <w:rPr>
          <w:rFonts w:ascii="Montserrat" w:hAnsi="Montserrat"/>
          <w:color w:val="000000" w:themeColor="text1"/>
          <w:sz w:val="21"/>
          <w:szCs w:val="21"/>
        </w:rPr>
        <w:t>.</w:t>
      </w:r>
    </w:p>
    <w:p w14:paraId="36ACC398" w14:textId="77777777" w:rsidR="00AF4173" w:rsidRPr="00F73ED4" w:rsidRDefault="00AF4173" w:rsidP="005939AC">
      <w:pPr>
        <w:pStyle w:val="Default"/>
        <w:spacing w:line="276" w:lineRule="auto"/>
        <w:ind w:left="851" w:hanging="425"/>
        <w:jc w:val="both"/>
        <w:rPr>
          <w:rFonts w:ascii="Montserrat" w:hAnsi="Montserrat"/>
          <w:color w:val="000000" w:themeColor="text1"/>
          <w:sz w:val="21"/>
          <w:szCs w:val="21"/>
        </w:rPr>
      </w:pPr>
    </w:p>
    <w:p w14:paraId="1CD869C0" w14:textId="04C74837" w:rsidR="00980D96" w:rsidRPr="00F73ED4" w:rsidRDefault="00980D96"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SSI:</w:t>
      </w:r>
      <w:r w:rsidRPr="00F73ED4">
        <w:rPr>
          <w:rFonts w:ascii="Montserrat" w:hAnsi="Montserrat"/>
          <w:color w:val="000000" w:themeColor="text1"/>
          <w:sz w:val="21"/>
          <w:szCs w:val="21"/>
        </w:rPr>
        <w:t xml:space="preserve"> Secretaría de Servicios Institucionales.</w:t>
      </w:r>
    </w:p>
    <w:p w14:paraId="266FEB8E" w14:textId="77777777" w:rsidR="002D5004" w:rsidRPr="00F73ED4" w:rsidRDefault="002D5004" w:rsidP="005939AC">
      <w:pPr>
        <w:pStyle w:val="Prrafodelista"/>
        <w:spacing w:line="276" w:lineRule="auto"/>
        <w:ind w:left="851" w:hanging="425"/>
        <w:rPr>
          <w:rFonts w:ascii="Montserrat" w:hAnsi="Montserrat"/>
          <w:color w:val="000000" w:themeColor="text1"/>
          <w:sz w:val="21"/>
          <w:szCs w:val="21"/>
        </w:rPr>
      </w:pPr>
    </w:p>
    <w:p w14:paraId="763FB31D" w14:textId="77777777" w:rsidR="002D5004" w:rsidRPr="00F73ED4" w:rsidRDefault="002D5004" w:rsidP="005939AC">
      <w:pPr>
        <w:numPr>
          <w:ilvl w:val="0"/>
          <w:numId w:val="11"/>
        </w:numPr>
        <w:tabs>
          <w:tab w:val="left" w:pos="709"/>
        </w:tabs>
        <w:spacing w:line="276" w:lineRule="auto"/>
        <w:ind w:left="851" w:hanging="425"/>
        <w:jc w:val="both"/>
        <w:rPr>
          <w:rFonts w:ascii="Montserrat" w:eastAsia="Montserrat" w:hAnsi="Montserrat" w:cs="Montserrat"/>
          <w:color w:val="000000" w:themeColor="text1"/>
          <w:sz w:val="21"/>
          <w:szCs w:val="21"/>
          <w:lang w:eastAsia="es-MX"/>
        </w:rPr>
      </w:pPr>
      <w:r w:rsidRPr="00F73ED4">
        <w:rPr>
          <w:rFonts w:ascii="Montserrat" w:hAnsi="Montserrat"/>
          <w:b/>
          <w:color w:val="000000" w:themeColor="text1"/>
          <w:sz w:val="21"/>
          <w:szCs w:val="21"/>
        </w:rPr>
        <w:t>UMA:</w:t>
      </w:r>
      <w:r w:rsidRPr="00F73ED4">
        <w:rPr>
          <w:rFonts w:ascii="Montserrat" w:hAnsi="Montserrat"/>
          <w:color w:val="000000" w:themeColor="text1"/>
          <w:sz w:val="21"/>
          <w:szCs w:val="21"/>
        </w:rPr>
        <w:t xml:space="preserve"> </w:t>
      </w:r>
      <w:r w:rsidRPr="00F73ED4">
        <w:rPr>
          <w:rFonts w:ascii="Montserrat" w:eastAsia="Montserrat" w:hAnsi="Montserrat" w:cs="Montserrat"/>
          <w:color w:val="000000" w:themeColor="text1"/>
          <w:sz w:val="21"/>
          <w:szCs w:val="21"/>
          <w:lang w:eastAsia="es-MX"/>
        </w:rPr>
        <w:t>Es la Unidad de Medida y Actualización, con referencia económica en pesos mexicanos para determinar la cuantía del pago de las obligaciones y supuestos previstos en las leyes federales, de las entidades federativas y de la Ciudad de México, así como en las disposiciones jurídicas que emanen de todas las anteriores.</w:t>
      </w:r>
    </w:p>
    <w:p w14:paraId="7E8D0613" w14:textId="77777777" w:rsidR="002D5004" w:rsidRPr="00F73ED4" w:rsidRDefault="002D5004" w:rsidP="005939AC">
      <w:pPr>
        <w:tabs>
          <w:tab w:val="left" w:pos="709"/>
        </w:tabs>
        <w:spacing w:line="276" w:lineRule="auto"/>
        <w:ind w:left="851" w:hanging="425"/>
        <w:jc w:val="both"/>
        <w:rPr>
          <w:rFonts w:ascii="Montserrat" w:eastAsia="Montserrat" w:hAnsi="Montserrat" w:cs="Montserrat"/>
          <w:color w:val="000000" w:themeColor="text1"/>
          <w:sz w:val="21"/>
          <w:szCs w:val="21"/>
          <w:lang w:eastAsia="es-MX"/>
        </w:rPr>
      </w:pPr>
    </w:p>
    <w:p w14:paraId="44BBAC77" w14:textId="09245195"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UOD</w:t>
      </w:r>
      <w:r w:rsidR="002D5004" w:rsidRPr="00F73ED4">
        <w:rPr>
          <w:rFonts w:ascii="Montserrat" w:hAnsi="Montserrat"/>
          <w:b/>
          <w:color w:val="000000" w:themeColor="text1"/>
          <w:sz w:val="21"/>
          <w:szCs w:val="21"/>
        </w:rPr>
        <w:t>CDMX</w:t>
      </w:r>
      <w:r w:rsidRPr="00F73ED4">
        <w:rPr>
          <w:rFonts w:ascii="Montserrat" w:hAnsi="Montserrat"/>
          <w:b/>
          <w:color w:val="000000" w:themeColor="text1"/>
          <w:sz w:val="21"/>
          <w:szCs w:val="21"/>
        </w:rPr>
        <w:t>:</w:t>
      </w:r>
      <w:r w:rsidRPr="00F73ED4">
        <w:rPr>
          <w:rFonts w:ascii="Montserrat" w:hAnsi="Montserrat"/>
          <w:color w:val="000000" w:themeColor="text1"/>
          <w:sz w:val="21"/>
          <w:szCs w:val="21"/>
        </w:rPr>
        <w:t xml:space="preserve"> Unidad de Operación Desconcentrada para </w:t>
      </w:r>
      <w:r w:rsidR="002D5004" w:rsidRPr="00F73ED4">
        <w:rPr>
          <w:rFonts w:ascii="Montserrat" w:hAnsi="Montserrat"/>
          <w:color w:val="000000" w:themeColor="text1"/>
          <w:sz w:val="21"/>
          <w:szCs w:val="21"/>
        </w:rPr>
        <w:t>la Ciudad de México</w:t>
      </w:r>
      <w:r w:rsidRPr="00F73ED4">
        <w:rPr>
          <w:rFonts w:ascii="Montserrat" w:hAnsi="Montserrat"/>
          <w:color w:val="000000" w:themeColor="text1"/>
          <w:sz w:val="21"/>
          <w:szCs w:val="21"/>
        </w:rPr>
        <w:t>.</w:t>
      </w:r>
    </w:p>
    <w:p w14:paraId="6ED433C2"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5DD29435" w14:textId="46656AF8" w:rsidR="00CC1167" w:rsidRPr="00F73ED4" w:rsidRDefault="00CC1167"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Usuarios:</w:t>
      </w:r>
      <w:r w:rsidRPr="00F73ED4">
        <w:rPr>
          <w:rFonts w:ascii="Montserrat" w:hAnsi="Montserrat"/>
          <w:color w:val="000000" w:themeColor="text1"/>
          <w:sz w:val="21"/>
          <w:szCs w:val="21"/>
        </w:rPr>
        <w:t xml:space="preserve"> </w:t>
      </w:r>
      <w:r w:rsidR="008E344B" w:rsidRPr="00F73ED4">
        <w:rPr>
          <w:rFonts w:ascii="Montserrat" w:hAnsi="Montserrat"/>
          <w:color w:val="000000" w:themeColor="text1"/>
          <w:sz w:val="21"/>
          <w:szCs w:val="21"/>
        </w:rPr>
        <w:t>P</w:t>
      </w:r>
      <w:r w:rsidRPr="00F73ED4">
        <w:rPr>
          <w:rFonts w:ascii="Montserrat" w:hAnsi="Montserrat"/>
          <w:color w:val="000000" w:themeColor="text1"/>
          <w:sz w:val="21"/>
          <w:szCs w:val="21"/>
        </w:rPr>
        <w:t xml:space="preserve">ersonas físicas o morales que </w:t>
      </w:r>
      <w:r w:rsidR="0033113E" w:rsidRPr="00F73ED4">
        <w:rPr>
          <w:rFonts w:ascii="Montserrat" w:hAnsi="Montserrat"/>
          <w:color w:val="000000" w:themeColor="text1"/>
          <w:sz w:val="21"/>
          <w:szCs w:val="21"/>
        </w:rPr>
        <w:t xml:space="preserve">convienen la prestación de un </w:t>
      </w:r>
      <w:r w:rsidRPr="00F73ED4">
        <w:rPr>
          <w:rFonts w:ascii="Montserrat" w:hAnsi="Montserrat"/>
          <w:color w:val="000000" w:themeColor="text1"/>
          <w:sz w:val="21"/>
          <w:szCs w:val="21"/>
        </w:rPr>
        <w:t>servicio.</w:t>
      </w:r>
    </w:p>
    <w:p w14:paraId="728CA378" w14:textId="77777777" w:rsidR="00CC1167" w:rsidRPr="00F73ED4" w:rsidRDefault="00CC1167" w:rsidP="005939AC">
      <w:pPr>
        <w:pStyle w:val="Default"/>
        <w:spacing w:line="276" w:lineRule="auto"/>
        <w:ind w:left="851" w:hanging="425"/>
        <w:jc w:val="both"/>
        <w:rPr>
          <w:rFonts w:ascii="Montserrat" w:hAnsi="Montserrat"/>
          <w:color w:val="000000" w:themeColor="text1"/>
          <w:sz w:val="21"/>
          <w:szCs w:val="21"/>
        </w:rPr>
      </w:pPr>
    </w:p>
    <w:p w14:paraId="18683A37" w14:textId="12DA778E" w:rsidR="00C53F2F" w:rsidRPr="00F73ED4" w:rsidRDefault="00C53F2F"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Usuarios internos:</w:t>
      </w:r>
      <w:r w:rsidRPr="00F73ED4">
        <w:rPr>
          <w:rFonts w:ascii="Montserrat" w:hAnsi="Montserrat"/>
          <w:color w:val="000000" w:themeColor="text1"/>
          <w:sz w:val="21"/>
          <w:szCs w:val="21"/>
        </w:rPr>
        <w:t xml:space="preserve"> </w:t>
      </w:r>
      <w:r w:rsidR="0034015C" w:rsidRPr="000B3786">
        <w:rPr>
          <w:rFonts w:ascii="Montserrat" w:hAnsi="Montserrat"/>
          <w:color w:val="000000" w:themeColor="text1"/>
          <w:sz w:val="21"/>
          <w:szCs w:val="21"/>
        </w:rPr>
        <w:t>Alumnado</w:t>
      </w:r>
      <w:r w:rsidR="005E3873" w:rsidRPr="00F73ED4">
        <w:rPr>
          <w:rFonts w:ascii="Montserrat" w:hAnsi="Montserrat"/>
          <w:color w:val="000000" w:themeColor="text1"/>
          <w:sz w:val="21"/>
          <w:szCs w:val="21"/>
        </w:rPr>
        <w:t xml:space="preserve"> y </w:t>
      </w:r>
      <w:r w:rsidR="00695D12" w:rsidRPr="00F73ED4">
        <w:rPr>
          <w:rFonts w:ascii="Montserrat" w:hAnsi="Montserrat"/>
          <w:color w:val="000000" w:themeColor="text1"/>
          <w:sz w:val="21"/>
          <w:szCs w:val="21"/>
        </w:rPr>
        <w:t>p</w:t>
      </w:r>
      <w:r w:rsidRPr="00F73ED4">
        <w:rPr>
          <w:rFonts w:ascii="Montserrat" w:hAnsi="Montserrat"/>
          <w:color w:val="000000" w:themeColor="text1"/>
          <w:sz w:val="21"/>
          <w:szCs w:val="21"/>
        </w:rPr>
        <w:t>ersonal académico y administrativo del Sistema CONALEP.</w:t>
      </w:r>
    </w:p>
    <w:p w14:paraId="718E2120" w14:textId="77777777" w:rsidR="00C53F2F" w:rsidRPr="00F73ED4" w:rsidRDefault="00C53F2F" w:rsidP="005939AC">
      <w:pPr>
        <w:pStyle w:val="Default"/>
        <w:spacing w:line="276" w:lineRule="auto"/>
        <w:ind w:left="851" w:hanging="425"/>
        <w:jc w:val="both"/>
        <w:rPr>
          <w:rFonts w:ascii="Montserrat" w:hAnsi="Montserrat"/>
          <w:color w:val="000000" w:themeColor="text1"/>
          <w:sz w:val="21"/>
          <w:szCs w:val="21"/>
        </w:rPr>
      </w:pPr>
    </w:p>
    <w:p w14:paraId="7499BDF6" w14:textId="77777777" w:rsidR="00D02710" w:rsidRPr="00F73ED4" w:rsidRDefault="00C53F2F" w:rsidP="005939AC">
      <w:pPr>
        <w:pStyle w:val="Default"/>
        <w:numPr>
          <w:ilvl w:val="0"/>
          <w:numId w:val="11"/>
        </w:numPr>
        <w:spacing w:line="276" w:lineRule="auto"/>
        <w:ind w:left="851" w:hanging="425"/>
        <w:jc w:val="both"/>
        <w:rPr>
          <w:rFonts w:ascii="Montserrat" w:hAnsi="Montserrat"/>
          <w:color w:val="000000" w:themeColor="text1"/>
          <w:sz w:val="21"/>
          <w:szCs w:val="21"/>
        </w:rPr>
      </w:pPr>
      <w:r w:rsidRPr="00F73ED4">
        <w:rPr>
          <w:rFonts w:ascii="Montserrat" w:hAnsi="Montserrat"/>
          <w:b/>
          <w:color w:val="000000" w:themeColor="text1"/>
          <w:sz w:val="21"/>
          <w:szCs w:val="21"/>
        </w:rPr>
        <w:t>Usuarios externos:</w:t>
      </w:r>
      <w:r w:rsidRPr="00F73ED4">
        <w:rPr>
          <w:rFonts w:ascii="Montserrat" w:hAnsi="Montserrat"/>
          <w:color w:val="000000" w:themeColor="text1"/>
          <w:sz w:val="21"/>
          <w:szCs w:val="21"/>
        </w:rPr>
        <w:t xml:space="preserve"> </w:t>
      </w:r>
      <w:r w:rsidR="00E36D51" w:rsidRPr="00F73ED4">
        <w:rPr>
          <w:rFonts w:ascii="Montserrat" w:hAnsi="Montserrat"/>
          <w:color w:val="000000" w:themeColor="text1"/>
          <w:sz w:val="21"/>
          <w:szCs w:val="21"/>
        </w:rPr>
        <w:t xml:space="preserve">Empresas, instituciones, asociaciones o personas </w:t>
      </w:r>
      <w:r w:rsidRPr="00F73ED4">
        <w:rPr>
          <w:rFonts w:ascii="Montserrat" w:hAnsi="Montserrat"/>
          <w:color w:val="000000" w:themeColor="text1"/>
          <w:sz w:val="21"/>
          <w:szCs w:val="21"/>
        </w:rPr>
        <w:t>que no pertenecen al Sistema CONALEP.</w:t>
      </w:r>
    </w:p>
    <w:p w14:paraId="49197197" w14:textId="5B38D89D" w:rsidR="00C53F2F" w:rsidRPr="00F73ED4" w:rsidRDefault="00C53F2F" w:rsidP="00F73ED4">
      <w:pPr>
        <w:pStyle w:val="Default"/>
        <w:spacing w:line="276" w:lineRule="auto"/>
        <w:ind w:left="284"/>
        <w:jc w:val="both"/>
        <w:rPr>
          <w:rFonts w:ascii="Montserrat" w:hAnsi="Montserrat"/>
          <w:color w:val="000000" w:themeColor="text1"/>
          <w:sz w:val="21"/>
          <w:szCs w:val="21"/>
        </w:rPr>
      </w:pPr>
    </w:p>
    <w:p w14:paraId="49F39DB8" w14:textId="0C705FCE" w:rsidR="00573FAC" w:rsidRPr="00F73ED4" w:rsidRDefault="00450611" w:rsidP="002814B4">
      <w:pPr>
        <w:pStyle w:val="Ttulo2"/>
        <w:numPr>
          <w:ilvl w:val="0"/>
          <w:numId w:val="0"/>
        </w:numPr>
      </w:pPr>
      <w:bookmarkStart w:id="44" w:name="_Toc116647977"/>
      <w:bookmarkStart w:id="45" w:name="_Toc120798082"/>
      <w:r w:rsidRPr="00F73ED4">
        <w:t>Capítulo II</w:t>
      </w:r>
      <w:r w:rsidR="00487D3B">
        <w:t xml:space="preserve">. </w:t>
      </w:r>
      <w:r w:rsidRPr="00F73ED4">
        <w:t>De la E</w:t>
      </w:r>
      <w:r w:rsidR="0039357C" w:rsidRPr="00F73ED4">
        <w:t>stimación, Captación</w:t>
      </w:r>
      <w:r w:rsidR="009418B2" w:rsidRPr="00F73ED4">
        <w:t xml:space="preserve">, </w:t>
      </w:r>
      <w:r w:rsidR="00EC71DE" w:rsidRPr="00F73ED4">
        <w:t xml:space="preserve">Administración </w:t>
      </w:r>
      <w:r w:rsidR="00CD74B3" w:rsidRPr="00F73ED4">
        <w:t>y</w:t>
      </w:r>
      <w:r w:rsidR="009418B2" w:rsidRPr="00F73ED4">
        <w:t xml:space="preserve"> </w:t>
      </w:r>
      <w:r w:rsidR="00D6682A" w:rsidRPr="00F73ED4">
        <w:t>del Registro</w:t>
      </w:r>
      <w:r w:rsidR="0039357C" w:rsidRPr="00F73ED4">
        <w:t xml:space="preserve"> </w:t>
      </w:r>
      <w:r w:rsidR="00EC71DE" w:rsidRPr="00F73ED4">
        <w:t>y Control</w:t>
      </w:r>
      <w:bookmarkEnd w:id="44"/>
      <w:bookmarkEnd w:id="45"/>
    </w:p>
    <w:p w14:paraId="21F66A85" w14:textId="77777777" w:rsidR="0004216C" w:rsidRPr="00F73ED4" w:rsidRDefault="0004216C" w:rsidP="00FB78C0">
      <w:pPr>
        <w:pStyle w:val="Default"/>
        <w:spacing w:line="276" w:lineRule="auto"/>
        <w:jc w:val="both"/>
        <w:rPr>
          <w:rFonts w:ascii="Montserrat" w:hAnsi="Montserrat"/>
          <w:color w:val="000000" w:themeColor="text1"/>
          <w:sz w:val="21"/>
          <w:szCs w:val="21"/>
        </w:rPr>
      </w:pPr>
    </w:p>
    <w:p w14:paraId="05613F85" w14:textId="5005BB36" w:rsidR="00CC1167" w:rsidRPr="00F73ED4" w:rsidRDefault="00CC1167" w:rsidP="00FB78C0">
      <w:pPr>
        <w:pStyle w:val="Default"/>
        <w:spacing w:line="276" w:lineRule="auto"/>
        <w:jc w:val="both"/>
        <w:rPr>
          <w:rFonts w:ascii="Montserrat" w:hAnsi="Montserrat"/>
          <w:color w:val="000000" w:themeColor="text1"/>
          <w:sz w:val="21"/>
          <w:szCs w:val="21"/>
        </w:rPr>
      </w:pPr>
      <w:r w:rsidRPr="00F73ED4">
        <w:rPr>
          <w:rFonts w:ascii="Montserrat" w:hAnsi="Montserrat"/>
          <w:b/>
          <w:color w:val="000000" w:themeColor="text1"/>
          <w:sz w:val="21"/>
          <w:szCs w:val="21"/>
        </w:rPr>
        <w:t xml:space="preserve">Artículo </w:t>
      </w:r>
      <w:r w:rsidR="00450611" w:rsidRPr="00F73ED4">
        <w:rPr>
          <w:rFonts w:ascii="Montserrat" w:hAnsi="Montserrat"/>
          <w:b/>
          <w:color w:val="000000" w:themeColor="text1"/>
          <w:sz w:val="21"/>
          <w:szCs w:val="21"/>
        </w:rPr>
        <w:t>4</w:t>
      </w:r>
      <w:r w:rsidR="00FF39C3" w:rsidRPr="00F73ED4">
        <w:rPr>
          <w:rFonts w:ascii="Montserrat" w:hAnsi="Montserrat"/>
          <w:b/>
          <w:color w:val="000000" w:themeColor="text1"/>
          <w:sz w:val="21"/>
          <w:szCs w:val="21"/>
        </w:rPr>
        <w:t>. -</w:t>
      </w:r>
      <w:r w:rsidRPr="00F73ED4">
        <w:rPr>
          <w:rFonts w:ascii="Montserrat" w:hAnsi="Montserrat"/>
          <w:color w:val="000000" w:themeColor="text1"/>
          <w:sz w:val="21"/>
          <w:szCs w:val="21"/>
        </w:rPr>
        <w:t xml:space="preserve"> </w:t>
      </w:r>
      <w:r w:rsidR="002372C6" w:rsidRPr="00F73ED4">
        <w:rPr>
          <w:rFonts w:ascii="Montserrat" w:hAnsi="Montserrat"/>
          <w:color w:val="000000" w:themeColor="text1"/>
          <w:sz w:val="21"/>
          <w:szCs w:val="21"/>
        </w:rPr>
        <w:t>La estimación, captación</w:t>
      </w:r>
      <w:r w:rsidR="003067EC" w:rsidRPr="00F73ED4">
        <w:rPr>
          <w:rFonts w:ascii="Montserrat" w:hAnsi="Montserrat"/>
          <w:color w:val="000000" w:themeColor="text1"/>
          <w:sz w:val="21"/>
          <w:szCs w:val="21"/>
        </w:rPr>
        <w:t xml:space="preserve">, expedición de comprobantes </w:t>
      </w:r>
      <w:r w:rsidR="00CD74B3" w:rsidRPr="00F73ED4">
        <w:rPr>
          <w:rFonts w:ascii="Montserrat" w:hAnsi="Montserrat"/>
          <w:color w:val="000000" w:themeColor="text1"/>
          <w:sz w:val="21"/>
          <w:szCs w:val="21"/>
        </w:rPr>
        <w:t>y</w:t>
      </w:r>
      <w:r w:rsidR="002372C6" w:rsidRPr="00F73ED4">
        <w:rPr>
          <w:rFonts w:ascii="Montserrat" w:hAnsi="Montserrat"/>
          <w:color w:val="000000" w:themeColor="text1"/>
          <w:sz w:val="21"/>
          <w:szCs w:val="21"/>
        </w:rPr>
        <w:t xml:space="preserve"> registro </w:t>
      </w:r>
      <w:r w:rsidR="00CD74B3" w:rsidRPr="00F73ED4">
        <w:rPr>
          <w:rFonts w:ascii="Montserrat" w:hAnsi="Montserrat"/>
          <w:color w:val="000000" w:themeColor="text1"/>
          <w:sz w:val="21"/>
          <w:szCs w:val="21"/>
        </w:rPr>
        <w:t>contable y presupuestario</w:t>
      </w:r>
      <w:r w:rsidR="002372C6" w:rsidRPr="00F73ED4">
        <w:rPr>
          <w:rFonts w:ascii="Montserrat" w:hAnsi="Montserrat"/>
          <w:color w:val="000000" w:themeColor="text1"/>
          <w:sz w:val="21"/>
          <w:szCs w:val="21"/>
        </w:rPr>
        <w:t xml:space="preserve"> control de los ingresos propios se deberá realizar conforme a lo siguiente</w:t>
      </w:r>
      <w:r w:rsidR="00E33F30" w:rsidRPr="00F73ED4">
        <w:rPr>
          <w:rFonts w:ascii="Montserrat" w:hAnsi="Montserrat"/>
          <w:color w:val="000000" w:themeColor="text1"/>
          <w:sz w:val="21"/>
          <w:szCs w:val="21"/>
        </w:rPr>
        <w:t>:</w:t>
      </w:r>
    </w:p>
    <w:p w14:paraId="7ECE8490" w14:textId="411FA994" w:rsidR="00CC1167" w:rsidRDefault="00CC1167" w:rsidP="00FB78C0">
      <w:pPr>
        <w:pStyle w:val="Default"/>
        <w:spacing w:line="276" w:lineRule="auto"/>
        <w:jc w:val="both"/>
        <w:rPr>
          <w:rFonts w:ascii="Montserrat" w:hAnsi="Montserrat"/>
          <w:color w:val="000000" w:themeColor="text1"/>
          <w:sz w:val="21"/>
          <w:szCs w:val="21"/>
        </w:rPr>
      </w:pPr>
    </w:p>
    <w:p w14:paraId="53C091CE" w14:textId="27EC7AA2" w:rsidR="00CC1167" w:rsidRPr="00F73ED4" w:rsidRDefault="005E172B" w:rsidP="00973EA8">
      <w:pPr>
        <w:pStyle w:val="Ttulo3"/>
        <w:numPr>
          <w:ilvl w:val="0"/>
          <w:numId w:val="42"/>
        </w:numPr>
        <w:ind w:left="284" w:hanging="284"/>
        <w:jc w:val="both"/>
      </w:pPr>
      <w:bookmarkStart w:id="46" w:name="_Toc116647697"/>
      <w:bookmarkStart w:id="47" w:name="_Toc116647807"/>
      <w:bookmarkStart w:id="48" w:name="_Toc116647978"/>
      <w:bookmarkStart w:id="49" w:name="_Toc116648058"/>
      <w:bookmarkStart w:id="50" w:name="_Toc116648163"/>
      <w:bookmarkStart w:id="51" w:name="_Toc116650046"/>
      <w:bookmarkStart w:id="52" w:name="_Toc116650075"/>
      <w:bookmarkStart w:id="53" w:name="_Toc116650126"/>
      <w:bookmarkStart w:id="54" w:name="_Toc116650154"/>
      <w:bookmarkStart w:id="55" w:name="_Toc116650205"/>
      <w:bookmarkStart w:id="56" w:name="_Toc116650264"/>
      <w:bookmarkStart w:id="57" w:name="_Toc116650398"/>
      <w:bookmarkStart w:id="58" w:name="_Toc116650723"/>
      <w:bookmarkStart w:id="59" w:name="_Toc116651126"/>
      <w:bookmarkStart w:id="60" w:name="_Toc116651243"/>
      <w:bookmarkStart w:id="61" w:name="_Toc116647980"/>
      <w:bookmarkStart w:id="62" w:name="_Toc12079808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73ED4">
        <w:t>Estimación de I</w:t>
      </w:r>
      <w:r w:rsidR="00CC1167" w:rsidRPr="00F73ED4">
        <w:t>ngresos</w:t>
      </w:r>
      <w:bookmarkEnd w:id="61"/>
      <w:bookmarkEnd w:id="62"/>
    </w:p>
    <w:p w14:paraId="1DA671AA" w14:textId="77777777" w:rsidR="008F2319" w:rsidRPr="00F73ED4" w:rsidRDefault="008F2319" w:rsidP="00FB78C0">
      <w:pPr>
        <w:pStyle w:val="Default"/>
        <w:spacing w:line="276" w:lineRule="auto"/>
        <w:jc w:val="both"/>
        <w:rPr>
          <w:rFonts w:ascii="Montserrat" w:hAnsi="Montserrat"/>
          <w:color w:val="000000" w:themeColor="text1"/>
          <w:sz w:val="21"/>
          <w:szCs w:val="21"/>
        </w:rPr>
      </w:pPr>
    </w:p>
    <w:p w14:paraId="15635AD5" w14:textId="75840BFE" w:rsidR="009F72E8" w:rsidRPr="000B3786" w:rsidRDefault="00695D12" w:rsidP="00973EA8">
      <w:pPr>
        <w:pStyle w:val="Default"/>
        <w:spacing w:line="276" w:lineRule="auto"/>
        <w:ind w:left="284"/>
        <w:jc w:val="both"/>
        <w:rPr>
          <w:rFonts w:ascii="Montserrat" w:hAnsi="Montserrat"/>
          <w:color w:val="auto"/>
          <w:sz w:val="21"/>
          <w:szCs w:val="21"/>
        </w:rPr>
      </w:pPr>
      <w:r w:rsidRPr="000B3786">
        <w:rPr>
          <w:rFonts w:ascii="Montserrat" w:hAnsi="Montserrat"/>
          <w:color w:val="auto"/>
          <w:sz w:val="21"/>
          <w:szCs w:val="21"/>
        </w:rPr>
        <w:t>La titularidad</w:t>
      </w:r>
      <w:r w:rsidR="009F72E8" w:rsidRPr="000B3786">
        <w:rPr>
          <w:rFonts w:ascii="Montserrat" w:hAnsi="Montserrat"/>
          <w:color w:val="auto"/>
          <w:sz w:val="21"/>
          <w:szCs w:val="21"/>
        </w:rPr>
        <w:t xml:space="preserve"> de l</w:t>
      </w:r>
      <w:r w:rsidR="00CC1167" w:rsidRPr="000B3786">
        <w:rPr>
          <w:rFonts w:ascii="Montserrat" w:hAnsi="Montserrat"/>
          <w:color w:val="auto"/>
          <w:sz w:val="21"/>
          <w:szCs w:val="21"/>
        </w:rPr>
        <w:t>a U</w:t>
      </w:r>
      <w:r w:rsidR="00CD74B3" w:rsidRPr="000B3786">
        <w:rPr>
          <w:rFonts w:ascii="Montserrat" w:hAnsi="Montserrat"/>
          <w:color w:val="auto"/>
          <w:sz w:val="21"/>
          <w:szCs w:val="21"/>
        </w:rPr>
        <w:t>ODCDMX</w:t>
      </w:r>
      <w:r w:rsidR="00CC1167" w:rsidRPr="000B3786">
        <w:rPr>
          <w:rFonts w:ascii="Montserrat" w:hAnsi="Montserrat"/>
          <w:color w:val="auto"/>
          <w:sz w:val="21"/>
          <w:szCs w:val="21"/>
        </w:rPr>
        <w:t xml:space="preserve">, </w:t>
      </w:r>
      <w:r w:rsidRPr="000B3786">
        <w:rPr>
          <w:rFonts w:ascii="Montserrat" w:hAnsi="Montserrat"/>
          <w:color w:val="auto"/>
          <w:sz w:val="21"/>
          <w:szCs w:val="21"/>
        </w:rPr>
        <w:t>de la</w:t>
      </w:r>
      <w:r w:rsidR="009F72E8" w:rsidRPr="000B3786">
        <w:rPr>
          <w:rFonts w:ascii="Montserrat" w:hAnsi="Montserrat"/>
          <w:color w:val="auto"/>
          <w:sz w:val="21"/>
          <w:szCs w:val="21"/>
        </w:rPr>
        <w:t xml:space="preserve"> </w:t>
      </w:r>
      <w:r w:rsidR="00CC1167" w:rsidRPr="000B3786">
        <w:rPr>
          <w:rFonts w:ascii="Montserrat" w:hAnsi="Montserrat"/>
          <w:color w:val="auto"/>
          <w:sz w:val="21"/>
          <w:szCs w:val="21"/>
        </w:rPr>
        <w:t>R</w:t>
      </w:r>
      <w:r w:rsidR="00CD74B3" w:rsidRPr="000B3786">
        <w:rPr>
          <w:rFonts w:ascii="Montserrat" w:hAnsi="Montserrat"/>
          <w:color w:val="auto"/>
          <w:sz w:val="21"/>
          <w:szCs w:val="21"/>
        </w:rPr>
        <w:t>CEO</w:t>
      </w:r>
      <w:r w:rsidRPr="000B3786">
        <w:rPr>
          <w:rFonts w:ascii="Montserrat" w:hAnsi="Montserrat"/>
          <w:color w:val="auto"/>
          <w:sz w:val="21"/>
          <w:szCs w:val="21"/>
        </w:rPr>
        <w:t xml:space="preserve"> y de </w:t>
      </w:r>
      <w:r w:rsidR="00CC57AB" w:rsidRPr="000B3786">
        <w:rPr>
          <w:rFonts w:ascii="Montserrat" w:hAnsi="Montserrat"/>
          <w:color w:val="auto"/>
          <w:sz w:val="21"/>
          <w:szCs w:val="21"/>
        </w:rPr>
        <w:t xml:space="preserve">las </w:t>
      </w:r>
      <w:r w:rsidRPr="000B3786">
        <w:rPr>
          <w:rFonts w:ascii="Montserrat" w:hAnsi="Montserrat"/>
          <w:color w:val="auto"/>
          <w:sz w:val="21"/>
          <w:szCs w:val="21"/>
        </w:rPr>
        <w:t>Direcciones de</w:t>
      </w:r>
      <w:r w:rsidR="009F72E8" w:rsidRPr="000B3786">
        <w:rPr>
          <w:rFonts w:ascii="Montserrat" w:hAnsi="Montserrat"/>
          <w:color w:val="auto"/>
          <w:sz w:val="21"/>
          <w:szCs w:val="21"/>
        </w:rPr>
        <w:t xml:space="preserve"> </w:t>
      </w:r>
      <w:r w:rsidR="00CC1167" w:rsidRPr="000B3786">
        <w:rPr>
          <w:rFonts w:ascii="Montserrat" w:hAnsi="Montserrat"/>
          <w:color w:val="auto"/>
          <w:sz w:val="21"/>
          <w:szCs w:val="21"/>
        </w:rPr>
        <w:t>Plantel adscritos a las mismas</w:t>
      </w:r>
      <w:r w:rsidR="008627F7" w:rsidRPr="000B3786">
        <w:rPr>
          <w:rFonts w:ascii="Montserrat" w:hAnsi="Montserrat"/>
          <w:color w:val="auto"/>
          <w:sz w:val="21"/>
          <w:szCs w:val="21"/>
        </w:rPr>
        <w:t xml:space="preserve">, así como </w:t>
      </w:r>
      <w:r w:rsidR="009F72E8" w:rsidRPr="000B3786">
        <w:rPr>
          <w:rFonts w:ascii="Montserrat" w:hAnsi="Montserrat"/>
          <w:color w:val="auto"/>
          <w:sz w:val="21"/>
          <w:szCs w:val="21"/>
        </w:rPr>
        <w:t>l</w:t>
      </w:r>
      <w:r w:rsidR="00CC57AB" w:rsidRPr="000B3786">
        <w:rPr>
          <w:rFonts w:ascii="Montserrat" w:hAnsi="Montserrat"/>
          <w:color w:val="auto"/>
          <w:sz w:val="21"/>
          <w:szCs w:val="21"/>
        </w:rPr>
        <w:t xml:space="preserve">a titularidad de </w:t>
      </w:r>
      <w:r w:rsidR="009F72E8" w:rsidRPr="000B3786">
        <w:rPr>
          <w:rFonts w:ascii="Montserrat" w:hAnsi="Montserrat"/>
          <w:color w:val="auto"/>
          <w:sz w:val="21"/>
          <w:szCs w:val="21"/>
        </w:rPr>
        <w:t>la</w:t>
      </w:r>
      <w:r w:rsidR="00CC57AB" w:rsidRPr="000B3786">
        <w:rPr>
          <w:rFonts w:ascii="Montserrat" w:hAnsi="Montserrat"/>
          <w:color w:val="auto"/>
          <w:sz w:val="21"/>
          <w:szCs w:val="21"/>
        </w:rPr>
        <w:t xml:space="preserve"> </w:t>
      </w:r>
      <w:r w:rsidR="00EA3208" w:rsidRPr="000B3786">
        <w:rPr>
          <w:rFonts w:ascii="Montserrat" w:hAnsi="Montserrat"/>
          <w:color w:val="auto"/>
          <w:sz w:val="21"/>
          <w:szCs w:val="21"/>
        </w:rPr>
        <w:t>DAOCE</w:t>
      </w:r>
      <w:r w:rsidR="008627F7" w:rsidRPr="000B3786">
        <w:rPr>
          <w:rFonts w:ascii="Montserrat" w:hAnsi="Montserrat"/>
          <w:color w:val="auto"/>
          <w:sz w:val="21"/>
          <w:szCs w:val="21"/>
        </w:rPr>
        <w:t xml:space="preserve"> y</w:t>
      </w:r>
      <w:r w:rsidR="00CC57AB" w:rsidRPr="000B3786">
        <w:rPr>
          <w:rFonts w:ascii="Montserrat" w:hAnsi="Montserrat"/>
          <w:color w:val="auto"/>
          <w:sz w:val="21"/>
          <w:szCs w:val="21"/>
        </w:rPr>
        <w:t xml:space="preserve"> de</w:t>
      </w:r>
      <w:r w:rsidR="008627F7" w:rsidRPr="000B3786">
        <w:rPr>
          <w:rFonts w:ascii="Montserrat" w:hAnsi="Montserrat"/>
          <w:color w:val="auto"/>
          <w:sz w:val="21"/>
          <w:szCs w:val="21"/>
        </w:rPr>
        <w:t xml:space="preserve"> la</w:t>
      </w:r>
      <w:r w:rsidR="004003C2" w:rsidRPr="000B3786">
        <w:rPr>
          <w:rFonts w:ascii="Montserrat" w:hAnsi="Montserrat"/>
          <w:color w:val="auto"/>
          <w:sz w:val="21"/>
          <w:szCs w:val="21"/>
        </w:rPr>
        <w:t xml:space="preserve"> </w:t>
      </w:r>
      <w:r w:rsidR="008627F7" w:rsidRPr="000B3786">
        <w:rPr>
          <w:rFonts w:ascii="Montserrat" w:hAnsi="Montserrat"/>
          <w:color w:val="auto"/>
          <w:sz w:val="21"/>
          <w:szCs w:val="21"/>
        </w:rPr>
        <w:t xml:space="preserve">DSTC, </w:t>
      </w:r>
      <w:r w:rsidR="00CC1167" w:rsidRPr="000B3786">
        <w:rPr>
          <w:rFonts w:ascii="Montserrat" w:hAnsi="Montserrat"/>
          <w:color w:val="auto"/>
          <w:sz w:val="21"/>
          <w:szCs w:val="21"/>
        </w:rPr>
        <w:t>deberán formular anualmente una estimación calendarizada de la captación de ingresos propios para el siguiente ejercicio fiscal, considerando por año fiscal del 1° de enero al 31 de diciembre de cada año</w:t>
      </w:r>
      <w:r w:rsidR="009F72E8" w:rsidRPr="000B3786">
        <w:rPr>
          <w:rFonts w:ascii="Montserrat" w:hAnsi="Montserrat"/>
          <w:color w:val="auto"/>
          <w:sz w:val="21"/>
          <w:szCs w:val="21"/>
        </w:rPr>
        <w:t>.</w:t>
      </w:r>
    </w:p>
    <w:p w14:paraId="1FA04937" w14:textId="77777777" w:rsidR="009F72E8" w:rsidRPr="000B3786" w:rsidRDefault="009F72E8" w:rsidP="00973EA8">
      <w:pPr>
        <w:pStyle w:val="Default"/>
        <w:spacing w:line="276" w:lineRule="auto"/>
        <w:ind w:left="284"/>
        <w:jc w:val="both"/>
        <w:rPr>
          <w:rFonts w:ascii="Montserrat" w:hAnsi="Montserrat"/>
          <w:color w:val="auto"/>
          <w:sz w:val="21"/>
          <w:szCs w:val="21"/>
        </w:rPr>
      </w:pPr>
    </w:p>
    <w:p w14:paraId="6325806B" w14:textId="2A19EDC9" w:rsidR="00CC1167" w:rsidRPr="000B3786" w:rsidRDefault="009F72E8" w:rsidP="00973EA8">
      <w:pPr>
        <w:pStyle w:val="Default"/>
        <w:spacing w:line="276" w:lineRule="auto"/>
        <w:ind w:left="284"/>
        <w:jc w:val="both"/>
        <w:rPr>
          <w:rFonts w:ascii="Montserrat" w:hAnsi="Montserrat"/>
          <w:color w:val="auto"/>
          <w:sz w:val="21"/>
          <w:szCs w:val="21"/>
        </w:rPr>
      </w:pPr>
      <w:r w:rsidRPr="000B3786">
        <w:rPr>
          <w:rFonts w:ascii="Montserrat" w:hAnsi="Montserrat"/>
          <w:color w:val="auto"/>
          <w:sz w:val="21"/>
          <w:szCs w:val="21"/>
        </w:rPr>
        <w:t>E</w:t>
      </w:r>
      <w:r w:rsidR="00CC1167" w:rsidRPr="000B3786">
        <w:rPr>
          <w:rFonts w:ascii="Montserrat" w:hAnsi="Montserrat"/>
          <w:color w:val="auto"/>
          <w:sz w:val="21"/>
          <w:szCs w:val="21"/>
        </w:rPr>
        <w:t>n el caso de planteles</w:t>
      </w:r>
      <w:r w:rsidR="00A17544" w:rsidRPr="000B3786">
        <w:rPr>
          <w:rFonts w:ascii="Montserrat" w:hAnsi="Montserrat"/>
          <w:color w:val="auto"/>
          <w:sz w:val="21"/>
          <w:szCs w:val="21"/>
        </w:rPr>
        <w:t>,</w:t>
      </w:r>
      <w:r w:rsidR="00CC1167" w:rsidRPr="000B3786">
        <w:rPr>
          <w:rFonts w:ascii="Montserrat" w:hAnsi="Montserrat"/>
          <w:color w:val="auto"/>
          <w:sz w:val="21"/>
          <w:szCs w:val="21"/>
        </w:rPr>
        <w:t xml:space="preserve"> deberán enviarlo para su análisis y validación </w:t>
      </w:r>
      <w:r w:rsidR="00CC57AB" w:rsidRPr="000B3786">
        <w:rPr>
          <w:rFonts w:ascii="Montserrat" w:hAnsi="Montserrat"/>
          <w:color w:val="auto"/>
          <w:sz w:val="21"/>
          <w:szCs w:val="21"/>
        </w:rPr>
        <w:t>de la titularidad</w:t>
      </w:r>
      <w:r w:rsidR="00CC1167" w:rsidRPr="000B3786">
        <w:rPr>
          <w:rFonts w:ascii="Montserrat" w:hAnsi="Montserrat"/>
          <w:color w:val="auto"/>
          <w:sz w:val="21"/>
          <w:szCs w:val="21"/>
        </w:rPr>
        <w:t xml:space="preserve"> de la U</w:t>
      </w:r>
      <w:r w:rsidR="00CD74B3" w:rsidRPr="000B3786">
        <w:rPr>
          <w:rFonts w:ascii="Montserrat" w:hAnsi="Montserrat"/>
          <w:color w:val="auto"/>
          <w:sz w:val="21"/>
          <w:szCs w:val="21"/>
        </w:rPr>
        <w:t>ODCDMX</w:t>
      </w:r>
      <w:r w:rsidR="00CC1167" w:rsidRPr="000B3786">
        <w:rPr>
          <w:rFonts w:ascii="Montserrat" w:hAnsi="Montserrat"/>
          <w:color w:val="auto"/>
          <w:sz w:val="21"/>
          <w:szCs w:val="21"/>
        </w:rPr>
        <w:t xml:space="preserve"> </w:t>
      </w:r>
      <w:r w:rsidR="00CC57AB" w:rsidRPr="000B3786">
        <w:rPr>
          <w:rFonts w:ascii="Montserrat" w:hAnsi="Montserrat"/>
          <w:color w:val="auto"/>
          <w:sz w:val="21"/>
          <w:szCs w:val="21"/>
        </w:rPr>
        <w:t>o de la RCEO</w:t>
      </w:r>
      <w:r w:rsidR="00493300" w:rsidRPr="000B3786">
        <w:rPr>
          <w:rFonts w:ascii="Montserrat" w:hAnsi="Montserrat"/>
          <w:color w:val="auto"/>
          <w:sz w:val="21"/>
          <w:szCs w:val="21"/>
        </w:rPr>
        <w:t>,</w:t>
      </w:r>
      <w:r w:rsidR="00956DC1" w:rsidRPr="000B3786">
        <w:rPr>
          <w:rFonts w:ascii="Montserrat" w:hAnsi="Montserrat"/>
          <w:color w:val="auto"/>
          <w:sz w:val="21"/>
          <w:szCs w:val="21"/>
        </w:rPr>
        <w:t xml:space="preserve"> según corresponda</w:t>
      </w:r>
      <w:r w:rsidR="00CC57AB" w:rsidRPr="000B3786">
        <w:rPr>
          <w:rFonts w:ascii="Montserrat" w:hAnsi="Montserrat"/>
          <w:color w:val="auto"/>
          <w:sz w:val="21"/>
          <w:szCs w:val="21"/>
        </w:rPr>
        <w:t>,</w:t>
      </w:r>
      <w:r w:rsidR="00493300" w:rsidRPr="000B3786">
        <w:rPr>
          <w:rFonts w:ascii="Montserrat" w:hAnsi="Montserrat"/>
          <w:color w:val="auto"/>
          <w:sz w:val="21"/>
          <w:szCs w:val="21"/>
        </w:rPr>
        <w:t xml:space="preserve"> y la DAOCE </w:t>
      </w:r>
      <w:r w:rsidR="008627F7" w:rsidRPr="000B3786">
        <w:rPr>
          <w:rFonts w:ascii="Montserrat" w:hAnsi="Montserrat"/>
          <w:color w:val="auto"/>
          <w:sz w:val="21"/>
          <w:szCs w:val="21"/>
        </w:rPr>
        <w:t xml:space="preserve">y la DSTC </w:t>
      </w:r>
      <w:r w:rsidR="00493300" w:rsidRPr="000B3786">
        <w:rPr>
          <w:rFonts w:ascii="Montserrat" w:hAnsi="Montserrat"/>
          <w:color w:val="auto"/>
          <w:sz w:val="21"/>
          <w:szCs w:val="21"/>
        </w:rPr>
        <w:t>a</w:t>
      </w:r>
      <w:r w:rsidR="00867646" w:rsidRPr="000B3786">
        <w:rPr>
          <w:rFonts w:ascii="Montserrat" w:hAnsi="Montserrat"/>
          <w:color w:val="auto"/>
          <w:sz w:val="21"/>
          <w:szCs w:val="21"/>
        </w:rPr>
        <w:t xml:space="preserve"> </w:t>
      </w:r>
      <w:r w:rsidR="00A911A2" w:rsidRPr="000B3786">
        <w:rPr>
          <w:rFonts w:ascii="Montserrat" w:hAnsi="Montserrat"/>
          <w:color w:val="auto"/>
          <w:sz w:val="21"/>
          <w:szCs w:val="21"/>
        </w:rPr>
        <w:t xml:space="preserve">la </w:t>
      </w:r>
      <w:r w:rsidR="003F708B" w:rsidRPr="000B3786">
        <w:rPr>
          <w:rFonts w:ascii="Montserrat" w:hAnsi="Montserrat"/>
          <w:color w:val="auto"/>
          <w:sz w:val="21"/>
          <w:szCs w:val="21"/>
        </w:rPr>
        <w:t xml:space="preserve">titularidad de la </w:t>
      </w:r>
      <w:r w:rsidR="00CC57AB" w:rsidRPr="000B3786">
        <w:rPr>
          <w:rFonts w:ascii="Montserrat" w:hAnsi="Montserrat"/>
          <w:color w:val="auto"/>
          <w:sz w:val="21"/>
          <w:szCs w:val="21"/>
        </w:rPr>
        <w:t>DAF</w:t>
      </w:r>
      <w:r w:rsidRPr="000B3786">
        <w:rPr>
          <w:rFonts w:ascii="Montserrat" w:hAnsi="Montserrat"/>
          <w:color w:val="auto"/>
          <w:sz w:val="21"/>
          <w:szCs w:val="21"/>
        </w:rPr>
        <w:t>, mediante oficio, a más tardar el último día hábil del mes de junio de cada año.</w:t>
      </w:r>
    </w:p>
    <w:p w14:paraId="30BC86FA" w14:textId="77777777" w:rsidR="00CC1167" w:rsidRPr="00F73ED4" w:rsidRDefault="00CC1167" w:rsidP="00973EA8">
      <w:pPr>
        <w:pStyle w:val="Default"/>
        <w:spacing w:line="276" w:lineRule="auto"/>
        <w:ind w:left="284"/>
        <w:jc w:val="both"/>
        <w:rPr>
          <w:rFonts w:ascii="Montserrat" w:hAnsi="Montserrat"/>
          <w:color w:val="000000" w:themeColor="text1"/>
          <w:sz w:val="21"/>
          <w:szCs w:val="21"/>
        </w:rPr>
      </w:pPr>
    </w:p>
    <w:p w14:paraId="4B92F332" w14:textId="7D95DABA" w:rsidR="00DB6475" w:rsidRPr="00F73ED4" w:rsidRDefault="002577E2" w:rsidP="00973EA8">
      <w:pPr>
        <w:pStyle w:val="Default"/>
        <w:spacing w:line="276" w:lineRule="auto"/>
        <w:ind w:left="284"/>
        <w:jc w:val="both"/>
        <w:rPr>
          <w:rFonts w:ascii="Montserrat" w:hAnsi="Montserrat"/>
          <w:color w:val="000000" w:themeColor="text1"/>
          <w:sz w:val="21"/>
          <w:szCs w:val="21"/>
        </w:rPr>
      </w:pPr>
      <w:r w:rsidRPr="00F73ED4">
        <w:rPr>
          <w:rFonts w:ascii="Montserrat" w:hAnsi="Montserrat"/>
          <w:color w:val="000000" w:themeColor="text1"/>
          <w:sz w:val="21"/>
          <w:szCs w:val="21"/>
        </w:rPr>
        <w:t>La estimación</w:t>
      </w:r>
      <w:r w:rsidR="0078586B" w:rsidRPr="00F73ED4">
        <w:rPr>
          <w:rFonts w:ascii="Montserrat" w:hAnsi="Montserrat"/>
          <w:color w:val="000000" w:themeColor="text1"/>
          <w:sz w:val="21"/>
          <w:szCs w:val="21"/>
        </w:rPr>
        <w:t xml:space="preserve"> </w:t>
      </w:r>
      <w:r w:rsidR="00CC1167" w:rsidRPr="00F73ED4">
        <w:rPr>
          <w:rFonts w:ascii="Montserrat" w:hAnsi="Montserrat"/>
          <w:color w:val="000000" w:themeColor="text1"/>
          <w:sz w:val="21"/>
          <w:szCs w:val="21"/>
        </w:rPr>
        <w:t xml:space="preserve">de ingresos propios de la </w:t>
      </w:r>
      <w:r w:rsidR="006C26BB" w:rsidRPr="00F73ED4">
        <w:rPr>
          <w:rFonts w:ascii="Montserrat" w:hAnsi="Montserrat"/>
          <w:color w:val="000000" w:themeColor="text1"/>
          <w:sz w:val="21"/>
          <w:szCs w:val="21"/>
        </w:rPr>
        <w:t>UOD</w:t>
      </w:r>
      <w:r w:rsidR="00A17544" w:rsidRPr="00F73ED4">
        <w:rPr>
          <w:rFonts w:ascii="Montserrat" w:hAnsi="Montserrat"/>
          <w:color w:val="000000" w:themeColor="text1"/>
          <w:sz w:val="21"/>
          <w:szCs w:val="21"/>
        </w:rPr>
        <w:t>CDMX</w:t>
      </w:r>
      <w:r w:rsidR="006C26BB" w:rsidRPr="00F73ED4">
        <w:rPr>
          <w:rFonts w:ascii="Montserrat" w:hAnsi="Montserrat"/>
          <w:color w:val="000000" w:themeColor="text1"/>
          <w:sz w:val="21"/>
          <w:szCs w:val="21"/>
        </w:rPr>
        <w:t>, RCEO</w:t>
      </w:r>
      <w:r w:rsidR="009709E6" w:rsidRPr="00F73ED4">
        <w:rPr>
          <w:rFonts w:ascii="Montserrat" w:hAnsi="Montserrat"/>
          <w:color w:val="000000" w:themeColor="text1"/>
          <w:sz w:val="21"/>
          <w:szCs w:val="21"/>
        </w:rPr>
        <w:t xml:space="preserve"> y</w:t>
      </w:r>
      <w:r w:rsidR="00CC1167" w:rsidRPr="00F73ED4">
        <w:rPr>
          <w:rFonts w:ascii="Montserrat" w:hAnsi="Montserrat"/>
          <w:color w:val="000000" w:themeColor="text1"/>
          <w:sz w:val="21"/>
          <w:szCs w:val="21"/>
        </w:rPr>
        <w:t xml:space="preserve"> </w:t>
      </w:r>
      <w:r w:rsidR="00F312C1" w:rsidRPr="00F73ED4">
        <w:rPr>
          <w:rFonts w:ascii="Montserrat" w:hAnsi="Montserrat"/>
          <w:color w:val="000000" w:themeColor="text1"/>
          <w:sz w:val="21"/>
          <w:szCs w:val="21"/>
        </w:rPr>
        <w:t xml:space="preserve">Planteles, </w:t>
      </w:r>
      <w:r w:rsidR="00CC1167" w:rsidRPr="00F73ED4">
        <w:rPr>
          <w:rFonts w:ascii="Montserrat" w:hAnsi="Montserrat"/>
          <w:color w:val="000000" w:themeColor="text1"/>
          <w:sz w:val="21"/>
          <w:szCs w:val="21"/>
        </w:rPr>
        <w:t>deberá ser calculado</w:t>
      </w:r>
      <w:r w:rsidR="00CC57AB" w:rsidRPr="00F73ED4">
        <w:rPr>
          <w:rFonts w:ascii="Montserrat" w:hAnsi="Montserrat"/>
          <w:color w:val="000000" w:themeColor="text1"/>
          <w:sz w:val="21"/>
          <w:szCs w:val="21"/>
        </w:rPr>
        <w:t>s</w:t>
      </w:r>
      <w:r w:rsidR="00CC1167" w:rsidRPr="00F73ED4">
        <w:rPr>
          <w:rFonts w:ascii="Montserrat" w:hAnsi="Montserrat"/>
          <w:color w:val="000000" w:themeColor="text1"/>
          <w:sz w:val="21"/>
          <w:szCs w:val="21"/>
        </w:rPr>
        <w:t xml:space="preserve"> con base en</w:t>
      </w:r>
      <w:r w:rsidR="00DB6475" w:rsidRPr="00F73ED4">
        <w:rPr>
          <w:rFonts w:ascii="Montserrat" w:hAnsi="Montserrat"/>
          <w:color w:val="000000" w:themeColor="text1"/>
          <w:sz w:val="21"/>
          <w:szCs w:val="21"/>
        </w:rPr>
        <w:t>:</w:t>
      </w:r>
    </w:p>
    <w:p w14:paraId="43D40F85" w14:textId="77777777" w:rsidR="00CD74B3" w:rsidRPr="00F73ED4" w:rsidRDefault="00CD74B3" w:rsidP="00FB78C0">
      <w:pPr>
        <w:pStyle w:val="Default"/>
        <w:spacing w:line="276" w:lineRule="auto"/>
        <w:jc w:val="both"/>
        <w:rPr>
          <w:rFonts w:ascii="Montserrat" w:hAnsi="Montserrat"/>
          <w:color w:val="000000" w:themeColor="text1"/>
          <w:sz w:val="21"/>
          <w:szCs w:val="21"/>
        </w:rPr>
      </w:pPr>
    </w:p>
    <w:p w14:paraId="5F889EDA" w14:textId="37B7AF57" w:rsidR="00CC1167" w:rsidRPr="00F73ED4" w:rsidRDefault="006C26BB" w:rsidP="00FB78C0">
      <w:pPr>
        <w:pStyle w:val="Default"/>
        <w:numPr>
          <w:ilvl w:val="0"/>
          <w:numId w:val="13"/>
        </w:numPr>
        <w:spacing w:line="276" w:lineRule="auto"/>
        <w:ind w:left="851"/>
        <w:jc w:val="both"/>
        <w:rPr>
          <w:rFonts w:ascii="Montserrat" w:hAnsi="Montserrat"/>
          <w:color w:val="000000" w:themeColor="text1"/>
          <w:sz w:val="21"/>
          <w:szCs w:val="21"/>
        </w:rPr>
      </w:pPr>
      <w:r w:rsidRPr="00F73ED4">
        <w:rPr>
          <w:rFonts w:ascii="Montserrat" w:hAnsi="Montserrat"/>
          <w:color w:val="000000" w:themeColor="text1"/>
          <w:sz w:val="21"/>
          <w:szCs w:val="21"/>
        </w:rPr>
        <w:t>Las</w:t>
      </w:r>
      <w:r w:rsidR="00DB6475" w:rsidRPr="00F73ED4">
        <w:rPr>
          <w:rFonts w:ascii="Montserrat" w:hAnsi="Montserrat"/>
          <w:color w:val="000000" w:themeColor="text1"/>
          <w:sz w:val="21"/>
          <w:szCs w:val="21"/>
        </w:rPr>
        <w:t xml:space="preserve"> cuotas voluntarias por los servicios de educación profesional técnica, consensuadas </w:t>
      </w:r>
      <w:r w:rsidR="00DB6475" w:rsidRPr="000B3786">
        <w:rPr>
          <w:rFonts w:ascii="Montserrat" w:hAnsi="Montserrat"/>
          <w:color w:val="auto"/>
          <w:sz w:val="21"/>
          <w:szCs w:val="21"/>
        </w:rPr>
        <w:t xml:space="preserve">y aceptadas por </w:t>
      </w:r>
      <w:r w:rsidR="0034015C" w:rsidRPr="000B3786">
        <w:rPr>
          <w:rFonts w:ascii="Montserrat" w:hAnsi="Montserrat"/>
          <w:color w:val="auto"/>
          <w:sz w:val="21"/>
          <w:szCs w:val="21"/>
        </w:rPr>
        <w:t xml:space="preserve">las madres y </w:t>
      </w:r>
      <w:r w:rsidR="00DB6475" w:rsidRPr="000B3786">
        <w:rPr>
          <w:rFonts w:ascii="Montserrat" w:hAnsi="Montserrat"/>
          <w:color w:val="auto"/>
          <w:sz w:val="21"/>
          <w:szCs w:val="21"/>
        </w:rPr>
        <w:t>los padres de familia de</w:t>
      </w:r>
      <w:r w:rsidR="0034015C" w:rsidRPr="000B3786">
        <w:rPr>
          <w:rFonts w:ascii="Montserrat" w:hAnsi="Montserrat"/>
          <w:color w:val="auto"/>
          <w:sz w:val="21"/>
          <w:szCs w:val="21"/>
        </w:rPr>
        <w:t xml:space="preserve"> las alumnas y</w:t>
      </w:r>
      <w:r w:rsidR="00DB6475" w:rsidRPr="000B3786">
        <w:rPr>
          <w:rFonts w:ascii="Montserrat" w:hAnsi="Montserrat"/>
          <w:color w:val="auto"/>
          <w:sz w:val="21"/>
          <w:szCs w:val="21"/>
        </w:rPr>
        <w:t xml:space="preserve"> los alumnos del </w:t>
      </w:r>
      <w:r w:rsidR="00DB6475" w:rsidRPr="00F73ED4">
        <w:rPr>
          <w:rFonts w:ascii="Montserrat" w:hAnsi="Montserrat"/>
          <w:color w:val="000000" w:themeColor="text1"/>
          <w:sz w:val="21"/>
          <w:szCs w:val="21"/>
        </w:rPr>
        <w:t>plantel de adscripción.</w:t>
      </w:r>
    </w:p>
    <w:p w14:paraId="541BEC44" w14:textId="77777777" w:rsidR="00CD74B3" w:rsidRPr="00F73ED4" w:rsidRDefault="00CD74B3" w:rsidP="00FB78C0">
      <w:pPr>
        <w:pStyle w:val="Default"/>
        <w:spacing w:line="276" w:lineRule="auto"/>
        <w:ind w:left="851"/>
        <w:jc w:val="both"/>
        <w:rPr>
          <w:rFonts w:ascii="Montserrat" w:hAnsi="Montserrat"/>
          <w:color w:val="000000" w:themeColor="text1"/>
          <w:sz w:val="21"/>
          <w:szCs w:val="21"/>
        </w:rPr>
      </w:pPr>
    </w:p>
    <w:p w14:paraId="1742FB4C" w14:textId="31FC5B08" w:rsidR="00DB6475" w:rsidRPr="00F73ED4" w:rsidRDefault="00DB6475" w:rsidP="00FB78C0">
      <w:pPr>
        <w:pStyle w:val="Default"/>
        <w:numPr>
          <w:ilvl w:val="0"/>
          <w:numId w:val="13"/>
        </w:numPr>
        <w:spacing w:line="276" w:lineRule="auto"/>
        <w:ind w:left="851"/>
        <w:jc w:val="both"/>
        <w:rPr>
          <w:rFonts w:ascii="Montserrat" w:hAnsi="Montserrat"/>
          <w:color w:val="000000" w:themeColor="text1"/>
          <w:sz w:val="21"/>
          <w:szCs w:val="21"/>
        </w:rPr>
      </w:pPr>
      <w:r w:rsidRPr="00F73ED4">
        <w:rPr>
          <w:rFonts w:ascii="Montserrat" w:hAnsi="Montserrat"/>
          <w:color w:val="000000" w:themeColor="text1"/>
          <w:sz w:val="21"/>
          <w:szCs w:val="21"/>
        </w:rPr>
        <w:t>Las cuotas de recuperación de los servicios administrativos, considerando según corresponda, la matrícula estimada y el histórico de los servicios proporcionados.</w:t>
      </w:r>
    </w:p>
    <w:p w14:paraId="7FAF4DE0" w14:textId="77777777" w:rsidR="00DB6475" w:rsidRPr="00F73ED4" w:rsidRDefault="00DB6475" w:rsidP="00FB78C0">
      <w:pPr>
        <w:spacing w:line="276" w:lineRule="auto"/>
        <w:jc w:val="both"/>
        <w:rPr>
          <w:rFonts w:ascii="Montserrat" w:hAnsi="Montserrat" w:cs="Georgia"/>
          <w:color w:val="000000" w:themeColor="text1"/>
          <w:sz w:val="21"/>
          <w:szCs w:val="21"/>
          <w:lang w:eastAsia="es-MX"/>
        </w:rPr>
      </w:pPr>
    </w:p>
    <w:p w14:paraId="034B7E38" w14:textId="77B185F0" w:rsidR="00CC1167" w:rsidRPr="008642C5" w:rsidRDefault="00DB6475" w:rsidP="00973EA8">
      <w:pPr>
        <w:spacing w:line="276" w:lineRule="auto"/>
        <w:ind w:left="284"/>
        <w:jc w:val="both"/>
        <w:rPr>
          <w:rFonts w:ascii="Montserrat" w:hAnsi="Montserrat" w:cs="Georgia"/>
          <w:sz w:val="21"/>
          <w:szCs w:val="21"/>
          <w:lang w:eastAsia="es-MX"/>
        </w:rPr>
      </w:pPr>
      <w:r w:rsidRPr="00F73ED4">
        <w:rPr>
          <w:rFonts w:ascii="Montserrat" w:hAnsi="Montserrat" w:cs="Georgia"/>
          <w:sz w:val="21"/>
          <w:szCs w:val="21"/>
          <w:lang w:eastAsia="es-MX"/>
        </w:rPr>
        <w:t>Para el caso de los servicios de enseñanza de capacitación y tecnológicos</w:t>
      </w:r>
      <w:r w:rsidR="00A911A2" w:rsidRPr="00F73ED4">
        <w:rPr>
          <w:rFonts w:ascii="Montserrat" w:hAnsi="Montserrat" w:cs="Georgia"/>
          <w:sz w:val="21"/>
          <w:szCs w:val="21"/>
          <w:lang w:eastAsia="es-MX"/>
        </w:rPr>
        <w:t>,</w:t>
      </w:r>
      <w:r w:rsidRPr="00F73ED4">
        <w:rPr>
          <w:rFonts w:ascii="Montserrat" w:hAnsi="Montserrat" w:cs="Georgia"/>
          <w:sz w:val="21"/>
          <w:szCs w:val="21"/>
          <w:lang w:eastAsia="es-MX"/>
        </w:rPr>
        <w:t xml:space="preserve"> la estimación de los ingresos a captar debe considerar </w:t>
      </w:r>
      <w:r w:rsidR="0033113E" w:rsidRPr="00F73ED4">
        <w:rPr>
          <w:rFonts w:ascii="Montserrat" w:hAnsi="Montserrat" w:cs="Georgia"/>
          <w:sz w:val="21"/>
          <w:szCs w:val="21"/>
          <w:lang w:eastAsia="es-MX"/>
        </w:rPr>
        <w:t xml:space="preserve">las concertaciones </w:t>
      </w:r>
      <w:r w:rsidR="003E53F6" w:rsidRPr="00F73ED4">
        <w:rPr>
          <w:rFonts w:ascii="Montserrat" w:hAnsi="Montserrat" w:cs="Georgia"/>
          <w:sz w:val="21"/>
          <w:szCs w:val="21"/>
          <w:lang w:eastAsia="es-MX"/>
        </w:rPr>
        <w:t>realizadas</w:t>
      </w:r>
      <w:r w:rsidR="0033113E" w:rsidRPr="00F73ED4">
        <w:rPr>
          <w:rFonts w:ascii="Montserrat" w:hAnsi="Montserrat" w:cs="Georgia"/>
          <w:sz w:val="21"/>
          <w:szCs w:val="21"/>
          <w:lang w:eastAsia="es-MX"/>
        </w:rPr>
        <w:t xml:space="preserve"> por la UODCDMX</w:t>
      </w:r>
      <w:r w:rsidR="003E53F6" w:rsidRPr="00F73ED4">
        <w:rPr>
          <w:rFonts w:ascii="Montserrat" w:hAnsi="Montserrat" w:cs="Georgia"/>
          <w:sz w:val="21"/>
          <w:szCs w:val="21"/>
          <w:lang w:eastAsia="es-MX"/>
        </w:rPr>
        <w:t>, la</w:t>
      </w:r>
      <w:r w:rsidR="0033113E" w:rsidRPr="00F73ED4">
        <w:rPr>
          <w:rFonts w:ascii="Montserrat" w:hAnsi="Montserrat" w:cs="Georgia"/>
          <w:sz w:val="21"/>
          <w:szCs w:val="21"/>
          <w:lang w:eastAsia="es-MX"/>
        </w:rPr>
        <w:t xml:space="preserve"> RCEO</w:t>
      </w:r>
      <w:r w:rsidR="003E53F6" w:rsidRPr="00F73ED4">
        <w:rPr>
          <w:rFonts w:ascii="Montserrat" w:hAnsi="Montserrat" w:cs="Georgia"/>
          <w:sz w:val="21"/>
          <w:szCs w:val="21"/>
          <w:lang w:eastAsia="es-MX"/>
        </w:rPr>
        <w:t xml:space="preserve"> y sus planteles,</w:t>
      </w:r>
      <w:r w:rsidR="0033113E" w:rsidRPr="00F73ED4">
        <w:rPr>
          <w:rFonts w:ascii="Montserrat" w:hAnsi="Montserrat" w:cs="Georgia"/>
          <w:sz w:val="21"/>
          <w:szCs w:val="21"/>
          <w:lang w:eastAsia="es-MX"/>
        </w:rPr>
        <w:t xml:space="preserve"> así </w:t>
      </w:r>
      <w:r w:rsidR="003E53F6" w:rsidRPr="008642C5">
        <w:rPr>
          <w:rFonts w:ascii="Montserrat" w:hAnsi="Montserrat" w:cs="Georgia"/>
          <w:sz w:val="21"/>
          <w:szCs w:val="21"/>
          <w:lang w:eastAsia="es-MX"/>
        </w:rPr>
        <w:t>mismo, la DSTC estimará los ingresos propios a captar p</w:t>
      </w:r>
      <w:r w:rsidR="0033113E" w:rsidRPr="008642C5">
        <w:rPr>
          <w:rFonts w:ascii="Montserrat" w:hAnsi="Montserrat" w:cs="Georgia"/>
          <w:sz w:val="21"/>
          <w:szCs w:val="21"/>
          <w:lang w:eastAsia="es-MX"/>
        </w:rPr>
        <w:t>or</w:t>
      </w:r>
      <w:r w:rsidR="003E53F6" w:rsidRPr="008642C5">
        <w:rPr>
          <w:rFonts w:ascii="Montserrat" w:hAnsi="Montserrat" w:cs="Georgia"/>
          <w:sz w:val="21"/>
          <w:szCs w:val="21"/>
          <w:lang w:eastAsia="es-MX"/>
        </w:rPr>
        <w:t xml:space="preserve"> la</w:t>
      </w:r>
      <w:r w:rsidR="0033113E" w:rsidRPr="008642C5">
        <w:rPr>
          <w:rFonts w:ascii="Montserrat" w:hAnsi="Montserrat" w:cs="Georgia"/>
          <w:sz w:val="21"/>
          <w:szCs w:val="21"/>
          <w:lang w:eastAsia="es-MX"/>
        </w:rPr>
        <w:t xml:space="preserve"> concertación </w:t>
      </w:r>
      <w:r w:rsidR="003E53F6" w:rsidRPr="008642C5">
        <w:rPr>
          <w:rFonts w:ascii="Montserrat" w:hAnsi="Montserrat" w:cs="Georgia"/>
          <w:sz w:val="21"/>
          <w:szCs w:val="21"/>
          <w:lang w:eastAsia="es-MX"/>
        </w:rPr>
        <w:t>de estos servicios en los ámbitos local, regional y/o nacional.</w:t>
      </w:r>
    </w:p>
    <w:p w14:paraId="0235D6EE" w14:textId="5FB65962" w:rsidR="006A43C5" w:rsidRPr="008642C5" w:rsidRDefault="006A43C5" w:rsidP="00973EA8">
      <w:pPr>
        <w:spacing w:line="276" w:lineRule="auto"/>
        <w:ind w:left="284"/>
        <w:jc w:val="both"/>
        <w:rPr>
          <w:rFonts w:ascii="Montserrat" w:hAnsi="Montserrat" w:cs="Arial"/>
          <w:sz w:val="21"/>
          <w:szCs w:val="21"/>
        </w:rPr>
      </w:pPr>
    </w:p>
    <w:p w14:paraId="76A21856" w14:textId="579C82CD" w:rsidR="00922DE1" w:rsidRPr="008642C5" w:rsidRDefault="00DB6475" w:rsidP="001549BB">
      <w:pPr>
        <w:spacing w:line="276" w:lineRule="auto"/>
        <w:ind w:left="284"/>
        <w:jc w:val="both"/>
        <w:rPr>
          <w:rFonts w:ascii="Montserrat" w:hAnsi="Montserrat" w:cs="Georgia"/>
          <w:sz w:val="21"/>
          <w:szCs w:val="21"/>
          <w:lang w:eastAsia="es-MX"/>
        </w:rPr>
      </w:pPr>
      <w:r w:rsidRPr="008642C5">
        <w:rPr>
          <w:rFonts w:ascii="Montserrat" w:hAnsi="Montserrat" w:cs="Georgia"/>
          <w:sz w:val="21"/>
          <w:szCs w:val="21"/>
          <w:lang w:eastAsia="es-MX"/>
        </w:rPr>
        <w:t xml:space="preserve">Los montos obtenidos por </w:t>
      </w:r>
      <w:r w:rsidR="009418B2" w:rsidRPr="008642C5">
        <w:rPr>
          <w:rFonts w:ascii="Montserrat" w:hAnsi="Montserrat" w:cs="Georgia"/>
          <w:sz w:val="21"/>
          <w:szCs w:val="21"/>
          <w:lang w:eastAsia="es-MX"/>
        </w:rPr>
        <w:t xml:space="preserve">concepto de </w:t>
      </w:r>
      <w:r w:rsidR="00387A9B" w:rsidRPr="008642C5">
        <w:rPr>
          <w:rFonts w:ascii="Montserrat" w:hAnsi="Montserrat" w:cs="Georgia"/>
          <w:sz w:val="21"/>
          <w:szCs w:val="21"/>
          <w:lang w:eastAsia="es-MX"/>
        </w:rPr>
        <w:t xml:space="preserve">cuotas voluntarias por </w:t>
      </w:r>
      <w:r w:rsidRPr="008642C5">
        <w:rPr>
          <w:rFonts w:ascii="Montserrat" w:hAnsi="Montserrat" w:cs="Georgia"/>
          <w:sz w:val="21"/>
          <w:szCs w:val="21"/>
          <w:lang w:eastAsia="es-MX"/>
        </w:rPr>
        <w:t>la prestación de servicios</w:t>
      </w:r>
      <w:r w:rsidR="00387A9B" w:rsidRPr="008642C5">
        <w:rPr>
          <w:rFonts w:ascii="Montserrat" w:hAnsi="Montserrat" w:cs="Georgia"/>
          <w:sz w:val="21"/>
          <w:szCs w:val="21"/>
          <w:lang w:eastAsia="es-MX"/>
        </w:rPr>
        <w:t xml:space="preserve"> </w:t>
      </w:r>
      <w:r w:rsidR="00D22AE5" w:rsidRPr="008642C5">
        <w:rPr>
          <w:rFonts w:ascii="Montserrat" w:hAnsi="Montserrat" w:cs="Georgia"/>
          <w:sz w:val="21"/>
          <w:szCs w:val="21"/>
          <w:lang w:eastAsia="es-MX"/>
        </w:rPr>
        <w:t xml:space="preserve">de educación profesional técnica, </w:t>
      </w:r>
      <w:r w:rsidR="009418B2" w:rsidRPr="008642C5">
        <w:rPr>
          <w:rFonts w:ascii="Montserrat" w:hAnsi="Montserrat" w:cs="Georgia"/>
          <w:sz w:val="21"/>
          <w:szCs w:val="21"/>
          <w:lang w:eastAsia="es-MX"/>
        </w:rPr>
        <w:t xml:space="preserve">servicios </w:t>
      </w:r>
      <w:r w:rsidR="00D22AE5" w:rsidRPr="008642C5">
        <w:rPr>
          <w:rFonts w:ascii="Montserrat" w:hAnsi="Montserrat" w:cs="Georgia"/>
          <w:sz w:val="21"/>
          <w:szCs w:val="21"/>
          <w:lang w:eastAsia="es-MX"/>
        </w:rPr>
        <w:t>administrativos, de enseñanza de capacitación</w:t>
      </w:r>
      <w:r w:rsidR="009418B2" w:rsidRPr="008642C5">
        <w:rPr>
          <w:rFonts w:ascii="Montserrat" w:hAnsi="Montserrat" w:cs="Georgia"/>
          <w:sz w:val="21"/>
          <w:szCs w:val="21"/>
          <w:lang w:eastAsia="es-MX"/>
        </w:rPr>
        <w:t xml:space="preserve"> </w:t>
      </w:r>
      <w:r w:rsidR="00D22AE5" w:rsidRPr="008642C5">
        <w:rPr>
          <w:rFonts w:ascii="Montserrat" w:hAnsi="Montserrat" w:cs="Georgia"/>
          <w:sz w:val="21"/>
          <w:szCs w:val="21"/>
          <w:lang w:eastAsia="es-MX"/>
        </w:rPr>
        <w:t>y de evaluación con fines d</w:t>
      </w:r>
      <w:r w:rsidR="006F6321" w:rsidRPr="008642C5">
        <w:rPr>
          <w:rFonts w:ascii="Montserrat" w:hAnsi="Montserrat" w:cs="Georgia"/>
          <w:sz w:val="21"/>
          <w:szCs w:val="21"/>
          <w:lang w:eastAsia="es-MX"/>
        </w:rPr>
        <w:t>e certificación de competencias</w:t>
      </w:r>
      <w:r w:rsidR="00A911A2" w:rsidRPr="008642C5">
        <w:rPr>
          <w:rFonts w:ascii="Montserrat" w:hAnsi="Montserrat" w:cs="Georgia"/>
          <w:sz w:val="21"/>
          <w:szCs w:val="21"/>
          <w:lang w:eastAsia="es-MX"/>
        </w:rPr>
        <w:t xml:space="preserve"> </w:t>
      </w:r>
      <w:r w:rsidR="001549BB" w:rsidRPr="00F73ED4">
        <w:rPr>
          <w:rFonts w:ascii="Montserrat" w:hAnsi="Montserrat"/>
          <w:color w:val="000000" w:themeColor="text1"/>
          <w:sz w:val="21"/>
          <w:szCs w:val="21"/>
        </w:rPr>
        <w:t>laborales, digitales</w:t>
      </w:r>
      <w:r w:rsidR="001549BB">
        <w:rPr>
          <w:rFonts w:ascii="Montserrat" w:hAnsi="Montserrat"/>
          <w:color w:val="000000" w:themeColor="text1"/>
          <w:sz w:val="21"/>
          <w:szCs w:val="21"/>
        </w:rPr>
        <w:t>,</w:t>
      </w:r>
      <w:r w:rsidR="001549BB" w:rsidRPr="00F73ED4">
        <w:rPr>
          <w:rFonts w:ascii="Montserrat" w:hAnsi="Montserrat"/>
          <w:color w:val="000000" w:themeColor="text1"/>
          <w:sz w:val="21"/>
          <w:szCs w:val="21"/>
        </w:rPr>
        <w:t xml:space="preserve"> </w:t>
      </w:r>
      <w:r w:rsidR="001549BB" w:rsidRPr="0097500F">
        <w:rPr>
          <w:rFonts w:ascii="Montserrat" w:hAnsi="Montserrat"/>
          <w:color w:val="000000" w:themeColor="text1"/>
          <w:sz w:val="21"/>
          <w:szCs w:val="21"/>
        </w:rPr>
        <w:t>lingüísticas y de Aprendizajes, Saberes y Competencias Adquiridas</w:t>
      </w:r>
      <w:r w:rsidR="00A911A2" w:rsidRPr="008642C5">
        <w:rPr>
          <w:rFonts w:ascii="Montserrat" w:hAnsi="Montserrat" w:cs="Georgia"/>
          <w:sz w:val="21"/>
          <w:szCs w:val="21"/>
          <w:lang w:eastAsia="es-MX"/>
        </w:rPr>
        <w:t xml:space="preserve">, </w:t>
      </w:r>
      <w:r w:rsidR="003E53F6" w:rsidRPr="008642C5">
        <w:rPr>
          <w:rFonts w:ascii="Montserrat" w:hAnsi="Montserrat" w:cs="Georgia"/>
          <w:sz w:val="21"/>
          <w:szCs w:val="21"/>
          <w:lang w:eastAsia="es-MX"/>
        </w:rPr>
        <w:t xml:space="preserve">así como los otros ingresos generados en </w:t>
      </w:r>
      <w:r w:rsidR="001549BB">
        <w:rPr>
          <w:rFonts w:ascii="Montserrat" w:hAnsi="Montserrat" w:cs="Georgia"/>
          <w:sz w:val="21"/>
          <w:szCs w:val="21"/>
          <w:lang w:eastAsia="es-MX"/>
        </w:rPr>
        <w:t>CONALEP</w:t>
      </w:r>
      <w:r w:rsidR="003E53F6" w:rsidRPr="008642C5">
        <w:rPr>
          <w:rFonts w:ascii="Montserrat" w:hAnsi="Montserrat" w:cs="Georgia"/>
          <w:sz w:val="21"/>
          <w:szCs w:val="21"/>
          <w:lang w:eastAsia="es-MX"/>
        </w:rPr>
        <w:t xml:space="preserve"> y Planteles</w:t>
      </w:r>
      <w:r w:rsidR="006F6321" w:rsidRPr="008642C5">
        <w:rPr>
          <w:rFonts w:ascii="Montserrat" w:hAnsi="Montserrat" w:cs="Georgia"/>
          <w:sz w:val="21"/>
          <w:szCs w:val="21"/>
          <w:lang w:eastAsia="es-MX"/>
        </w:rPr>
        <w:t>, se considerarán ingresos propios.</w:t>
      </w:r>
    </w:p>
    <w:p w14:paraId="438C8B09" w14:textId="77777777" w:rsidR="00CC1167" w:rsidRPr="008642C5" w:rsidRDefault="00CC1167" w:rsidP="00973EA8">
      <w:pPr>
        <w:spacing w:line="276" w:lineRule="auto"/>
        <w:ind w:left="284"/>
        <w:jc w:val="both"/>
        <w:rPr>
          <w:rFonts w:ascii="Montserrat" w:hAnsi="Montserrat" w:cs="Georgia"/>
          <w:sz w:val="21"/>
          <w:szCs w:val="21"/>
          <w:lang w:eastAsia="es-MX"/>
        </w:rPr>
      </w:pPr>
    </w:p>
    <w:p w14:paraId="01BEB26A" w14:textId="6E91D41D" w:rsidR="00CC1167" w:rsidRPr="008642C5" w:rsidRDefault="00CC1167" w:rsidP="00973EA8">
      <w:pPr>
        <w:spacing w:line="276" w:lineRule="auto"/>
        <w:ind w:left="284"/>
        <w:jc w:val="both"/>
        <w:rPr>
          <w:rFonts w:ascii="Montserrat" w:hAnsi="Montserrat" w:cs="Georgia"/>
          <w:sz w:val="21"/>
          <w:szCs w:val="21"/>
          <w:lang w:eastAsia="es-MX"/>
        </w:rPr>
      </w:pPr>
      <w:r w:rsidRPr="008642C5">
        <w:rPr>
          <w:rFonts w:ascii="Montserrat" w:hAnsi="Montserrat" w:cs="Georgia"/>
          <w:sz w:val="21"/>
          <w:szCs w:val="21"/>
          <w:lang w:eastAsia="es-MX"/>
        </w:rPr>
        <w:t>Los</w:t>
      </w:r>
      <w:r w:rsidR="00D22AE5" w:rsidRPr="008642C5">
        <w:rPr>
          <w:rFonts w:ascii="Montserrat" w:hAnsi="Montserrat" w:cs="Georgia"/>
          <w:sz w:val="21"/>
          <w:szCs w:val="21"/>
          <w:lang w:eastAsia="es-MX"/>
        </w:rPr>
        <w:t xml:space="preserve"> servicios de enseñanza de capacitación, tecnológicos y de evaluación con fines de certificación de competencias concertados por el CONALEP</w:t>
      </w:r>
      <w:r w:rsidR="009418B2" w:rsidRPr="008642C5">
        <w:rPr>
          <w:rFonts w:ascii="Montserrat" w:hAnsi="Montserrat" w:cs="Georgia"/>
          <w:sz w:val="21"/>
          <w:szCs w:val="21"/>
          <w:lang w:eastAsia="es-MX"/>
        </w:rPr>
        <w:t xml:space="preserve"> y</w:t>
      </w:r>
      <w:r w:rsidR="00D22AE5" w:rsidRPr="008642C5">
        <w:rPr>
          <w:rFonts w:ascii="Montserrat" w:hAnsi="Montserrat" w:cs="Georgia"/>
          <w:sz w:val="21"/>
          <w:szCs w:val="21"/>
          <w:lang w:eastAsia="es-MX"/>
        </w:rPr>
        <w:t xml:space="preserve"> proporcionados por los Colegios Estatales, se administrarán como operaciones por cuenta de te</w:t>
      </w:r>
      <w:r w:rsidRPr="008642C5">
        <w:rPr>
          <w:rFonts w:ascii="Montserrat" w:hAnsi="Montserrat" w:cs="Georgia"/>
          <w:sz w:val="21"/>
          <w:szCs w:val="21"/>
          <w:lang w:eastAsia="es-MX"/>
        </w:rPr>
        <w:t>rceros. (Anexo I)</w:t>
      </w:r>
      <w:r w:rsidR="00BA0D9E">
        <w:rPr>
          <w:rFonts w:ascii="Montserrat" w:hAnsi="Montserrat" w:cs="Georgia"/>
          <w:sz w:val="21"/>
          <w:szCs w:val="21"/>
          <w:lang w:eastAsia="es-MX"/>
        </w:rPr>
        <w:t>.</w:t>
      </w:r>
    </w:p>
    <w:p w14:paraId="0BCF2D54" w14:textId="77777777" w:rsidR="00D02710" w:rsidRPr="00F73ED4" w:rsidRDefault="00D02710" w:rsidP="00FB78C0">
      <w:pPr>
        <w:spacing w:line="276" w:lineRule="auto"/>
        <w:jc w:val="both"/>
        <w:rPr>
          <w:rFonts w:ascii="Montserrat" w:hAnsi="Montserrat" w:cs="Georgia"/>
          <w:color w:val="000000" w:themeColor="text1"/>
          <w:sz w:val="21"/>
          <w:szCs w:val="21"/>
          <w:lang w:eastAsia="es-MX"/>
        </w:rPr>
      </w:pPr>
    </w:p>
    <w:p w14:paraId="260AB86D" w14:textId="0C7293FA" w:rsidR="00CC1167" w:rsidRPr="00F73ED4" w:rsidRDefault="00CC1167" w:rsidP="001D2FC3">
      <w:pPr>
        <w:pStyle w:val="Ttulo3"/>
        <w:numPr>
          <w:ilvl w:val="0"/>
          <w:numId w:val="42"/>
        </w:numPr>
        <w:ind w:left="284" w:hanging="284"/>
        <w:jc w:val="left"/>
      </w:pPr>
      <w:bookmarkStart w:id="63" w:name="_Toc116647981"/>
      <w:bookmarkStart w:id="64" w:name="_Toc120798084"/>
      <w:r w:rsidRPr="00F73ED4">
        <w:t>Captación de Ingresos</w:t>
      </w:r>
      <w:bookmarkEnd w:id="63"/>
      <w:bookmarkEnd w:id="64"/>
    </w:p>
    <w:p w14:paraId="0451EDF5" w14:textId="77777777" w:rsidR="00CC1167" w:rsidRPr="00F73ED4" w:rsidRDefault="00CC1167" w:rsidP="00FB78C0">
      <w:pPr>
        <w:spacing w:line="276" w:lineRule="auto"/>
        <w:jc w:val="both"/>
        <w:rPr>
          <w:rFonts w:ascii="Montserrat" w:hAnsi="Montserrat" w:cs="Georgia"/>
          <w:color w:val="000000" w:themeColor="text1"/>
          <w:sz w:val="21"/>
          <w:szCs w:val="21"/>
          <w:lang w:eastAsia="es-MX"/>
        </w:rPr>
      </w:pPr>
    </w:p>
    <w:p w14:paraId="5622755B" w14:textId="5141DD65" w:rsidR="00CC1167" w:rsidRPr="000B3786" w:rsidRDefault="008474A0" w:rsidP="00973EA8">
      <w:pPr>
        <w:spacing w:line="276" w:lineRule="auto"/>
        <w:ind w:left="284"/>
        <w:jc w:val="both"/>
        <w:rPr>
          <w:rFonts w:ascii="Montserrat" w:hAnsi="Montserrat" w:cs="Georgia"/>
          <w:sz w:val="21"/>
          <w:szCs w:val="21"/>
          <w:lang w:eastAsia="es-MX"/>
        </w:rPr>
      </w:pPr>
      <w:r w:rsidRPr="00F73ED4">
        <w:rPr>
          <w:rFonts w:ascii="Montserrat" w:hAnsi="Montserrat" w:cs="Georgia"/>
          <w:color w:val="000000" w:themeColor="text1"/>
          <w:sz w:val="21"/>
          <w:szCs w:val="21"/>
          <w:lang w:eastAsia="es-MX"/>
        </w:rPr>
        <w:t>L</w:t>
      </w:r>
      <w:r w:rsidR="00CC1167" w:rsidRPr="00F73ED4">
        <w:rPr>
          <w:rFonts w:ascii="Montserrat" w:hAnsi="Montserrat" w:cs="Georgia"/>
          <w:color w:val="000000" w:themeColor="text1"/>
          <w:sz w:val="21"/>
          <w:szCs w:val="21"/>
          <w:lang w:eastAsia="es-MX"/>
        </w:rPr>
        <w:t xml:space="preserve">os </w:t>
      </w:r>
      <w:r w:rsidR="00D22AE5" w:rsidRPr="00F73ED4">
        <w:rPr>
          <w:rFonts w:ascii="Montserrat" w:hAnsi="Montserrat" w:cs="Georgia"/>
          <w:color w:val="000000" w:themeColor="text1"/>
          <w:sz w:val="21"/>
          <w:szCs w:val="21"/>
          <w:lang w:eastAsia="es-MX"/>
        </w:rPr>
        <w:t>p</w:t>
      </w:r>
      <w:r w:rsidR="00CC1167" w:rsidRPr="00F73ED4">
        <w:rPr>
          <w:rFonts w:ascii="Montserrat" w:hAnsi="Montserrat" w:cs="Georgia"/>
          <w:color w:val="000000" w:themeColor="text1"/>
          <w:sz w:val="21"/>
          <w:szCs w:val="21"/>
          <w:lang w:eastAsia="es-MX"/>
        </w:rPr>
        <w:t xml:space="preserve">lanteles adscritos </w:t>
      </w:r>
      <w:r w:rsidRPr="00F73ED4">
        <w:rPr>
          <w:rFonts w:ascii="Montserrat" w:hAnsi="Montserrat" w:cs="Georgia"/>
          <w:color w:val="000000" w:themeColor="text1"/>
          <w:sz w:val="21"/>
          <w:szCs w:val="21"/>
          <w:lang w:eastAsia="es-MX"/>
        </w:rPr>
        <w:t>a la UOD</w:t>
      </w:r>
      <w:r w:rsidR="00A911A2" w:rsidRPr="00F73ED4">
        <w:rPr>
          <w:rFonts w:ascii="Montserrat" w:hAnsi="Montserrat" w:cs="Georgia"/>
          <w:color w:val="000000" w:themeColor="text1"/>
          <w:sz w:val="21"/>
          <w:szCs w:val="21"/>
          <w:lang w:eastAsia="es-MX"/>
        </w:rPr>
        <w:t>CDMX</w:t>
      </w:r>
      <w:r w:rsidRPr="00F73ED4">
        <w:rPr>
          <w:rFonts w:ascii="Montserrat" w:hAnsi="Montserrat" w:cs="Georgia"/>
          <w:color w:val="000000" w:themeColor="text1"/>
          <w:sz w:val="21"/>
          <w:szCs w:val="21"/>
          <w:lang w:eastAsia="es-MX"/>
        </w:rPr>
        <w:t xml:space="preserve"> y la RCEO</w:t>
      </w:r>
      <w:r w:rsidR="00CC1167" w:rsidRPr="00F73ED4">
        <w:rPr>
          <w:rFonts w:ascii="Montserrat" w:hAnsi="Montserrat" w:cs="Georgia"/>
          <w:color w:val="000000" w:themeColor="text1"/>
          <w:sz w:val="21"/>
          <w:szCs w:val="21"/>
          <w:lang w:eastAsia="es-MX"/>
        </w:rPr>
        <w:t xml:space="preserve">, deberán contar con una cuenta </w:t>
      </w:r>
      <w:r w:rsidR="00CD74B3" w:rsidRPr="00F73ED4">
        <w:rPr>
          <w:rFonts w:ascii="Montserrat" w:hAnsi="Montserrat" w:cs="Georgia"/>
          <w:color w:val="000000" w:themeColor="text1"/>
          <w:sz w:val="21"/>
          <w:szCs w:val="21"/>
          <w:lang w:eastAsia="es-MX"/>
        </w:rPr>
        <w:t xml:space="preserve">bancaria </w:t>
      </w:r>
      <w:r w:rsidR="00CC1167" w:rsidRPr="00F73ED4">
        <w:rPr>
          <w:rFonts w:ascii="Montserrat" w:hAnsi="Montserrat" w:cs="Georgia"/>
          <w:color w:val="000000" w:themeColor="text1"/>
          <w:sz w:val="21"/>
          <w:szCs w:val="21"/>
          <w:lang w:eastAsia="es-MX"/>
        </w:rPr>
        <w:t xml:space="preserve">concentradora para los depósitos de ingresos propios </w:t>
      </w:r>
      <w:r w:rsidR="00C65B82" w:rsidRPr="00F73ED4">
        <w:rPr>
          <w:rFonts w:ascii="Montserrat" w:hAnsi="Montserrat" w:cs="Georgia"/>
          <w:color w:val="000000" w:themeColor="text1"/>
          <w:sz w:val="21"/>
          <w:szCs w:val="21"/>
          <w:lang w:eastAsia="es-MX"/>
        </w:rPr>
        <w:t xml:space="preserve">por concepto de cuotas voluntarias </w:t>
      </w:r>
      <w:r w:rsidR="003067EC" w:rsidRPr="00F73ED4">
        <w:rPr>
          <w:rFonts w:ascii="Montserrat" w:hAnsi="Montserrat" w:cs="Georgia"/>
          <w:color w:val="000000" w:themeColor="text1"/>
          <w:sz w:val="21"/>
          <w:szCs w:val="21"/>
          <w:lang w:eastAsia="es-MX"/>
        </w:rPr>
        <w:t xml:space="preserve">por la prestación de servicios de educación profesional técnica </w:t>
      </w:r>
      <w:r w:rsidR="00C65B82" w:rsidRPr="00F73ED4">
        <w:rPr>
          <w:rFonts w:ascii="Montserrat" w:hAnsi="Montserrat" w:cs="Georgia"/>
          <w:color w:val="000000" w:themeColor="text1"/>
          <w:sz w:val="21"/>
          <w:szCs w:val="21"/>
          <w:lang w:eastAsia="es-MX"/>
        </w:rPr>
        <w:t xml:space="preserve">y servicios </w:t>
      </w:r>
      <w:r w:rsidR="00C65B82" w:rsidRPr="00F73ED4">
        <w:rPr>
          <w:rFonts w:ascii="Montserrat" w:hAnsi="Montserrat" w:cs="Georgia"/>
          <w:color w:val="000000" w:themeColor="text1"/>
          <w:sz w:val="21"/>
          <w:szCs w:val="21"/>
          <w:lang w:eastAsia="es-MX"/>
        </w:rPr>
        <w:lastRenderedPageBreak/>
        <w:t xml:space="preserve">administrativos </w:t>
      </w:r>
      <w:r w:rsidR="00CC1167" w:rsidRPr="00F73ED4">
        <w:rPr>
          <w:rFonts w:ascii="Montserrat" w:hAnsi="Montserrat" w:cs="Georgia"/>
          <w:color w:val="000000" w:themeColor="text1"/>
          <w:sz w:val="21"/>
          <w:szCs w:val="21"/>
          <w:lang w:eastAsia="es-MX"/>
        </w:rPr>
        <w:t xml:space="preserve">que se </w:t>
      </w:r>
      <w:r w:rsidR="00CC1167" w:rsidRPr="000B3786">
        <w:rPr>
          <w:rFonts w:ascii="Montserrat" w:hAnsi="Montserrat" w:cs="Georgia"/>
          <w:sz w:val="21"/>
          <w:szCs w:val="21"/>
          <w:lang w:eastAsia="es-MX"/>
        </w:rPr>
        <w:t xml:space="preserve">generen. La institución bancaria y las características de la cuenta serán las que determine </w:t>
      </w:r>
      <w:r w:rsidR="00AD09BA" w:rsidRPr="000B3786">
        <w:rPr>
          <w:rFonts w:ascii="Montserrat" w:hAnsi="Montserrat" w:cs="Georgia"/>
          <w:sz w:val="21"/>
          <w:szCs w:val="21"/>
          <w:lang w:eastAsia="es-MX"/>
        </w:rPr>
        <w:t xml:space="preserve">la titularidad </w:t>
      </w:r>
      <w:r w:rsidR="00C65B82" w:rsidRPr="000B3786">
        <w:rPr>
          <w:rFonts w:ascii="Montserrat" w:hAnsi="Montserrat" w:cs="Georgia"/>
          <w:sz w:val="21"/>
          <w:szCs w:val="21"/>
          <w:lang w:eastAsia="es-MX"/>
        </w:rPr>
        <w:t xml:space="preserve">de la </w:t>
      </w:r>
      <w:r w:rsidR="003F708B" w:rsidRPr="000B3786">
        <w:rPr>
          <w:rFonts w:ascii="Montserrat" w:hAnsi="Montserrat" w:cs="Georgia"/>
          <w:sz w:val="21"/>
          <w:szCs w:val="21"/>
          <w:lang w:eastAsia="es-MX"/>
        </w:rPr>
        <w:t>DAF</w:t>
      </w:r>
      <w:r w:rsidR="00CC1167" w:rsidRPr="000B3786">
        <w:rPr>
          <w:rFonts w:ascii="Montserrat" w:hAnsi="Montserrat" w:cs="Georgia"/>
          <w:sz w:val="21"/>
          <w:szCs w:val="21"/>
          <w:lang w:eastAsia="es-MX"/>
        </w:rPr>
        <w:t>.</w:t>
      </w:r>
    </w:p>
    <w:p w14:paraId="2EF0E22B" w14:textId="6A2151FA" w:rsidR="00F74436" w:rsidRPr="000B3786" w:rsidRDefault="00F74436" w:rsidP="00973EA8">
      <w:pPr>
        <w:spacing w:line="276" w:lineRule="auto"/>
        <w:ind w:left="284"/>
        <w:jc w:val="both"/>
        <w:rPr>
          <w:rFonts w:ascii="Montserrat" w:hAnsi="Montserrat" w:cs="Georgia"/>
          <w:sz w:val="21"/>
          <w:szCs w:val="21"/>
          <w:lang w:eastAsia="es-MX"/>
        </w:rPr>
      </w:pPr>
    </w:p>
    <w:p w14:paraId="1DA5479D" w14:textId="6F4288CB" w:rsidR="003067EC" w:rsidRPr="00F73ED4" w:rsidRDefault="00F74436" w:rsidP="00973EA8">
      <w:pPr>
        <w:spacing w:line="276" w:lineRule="auto"/>
        <w:ind w:left="284"/>
        <w:contextualSpacing/>
        <w:jc w:val="both"/>
        <w:rPr>
          <w:rFonts w:ascii="Montserrat" w:hAnsi="Montserrat" w:cs="Georgia"/>
          <w:color w:val="000000" w:themeColor="text1"/>
          <w:sz w:val="21"/>
          <w:szCs w:val="21"/>
          <w:lang w:eastAsia="es-MX"/>
        </w:rPr>
      </w:pPr>
      <w:r w:rsidRPr="000B3786">
        <w:rPr>
          <w:rFonts w:ascii="Montserrat" w:hAnsi="Montserrat" w:cs="Georgia"/>
          <w:sz w:val="21"/>
          <w:szCs w:val="21"/>
          <w:lang w:eastAsia="es-MX"/>
        </w:rPr>
        <w:t>Los ingresos por la prestación de servicios de enseñanza de capacitación</w:t>
      </w:r>
      <w:r w:rsidR="003067EC" w:rsidRPr="000B3786">
        <w:rPr>
          <w:rFonts w:ascii="Montserrat" w:hAnsi="Montserrat" w:cs="Georgia"/>
          <w:sz w:val="21"/>
          <w:szCs w:val="21"/>
          <w:lang w:eastAsia="es-MX"/>
        </w:rPr>
        <w:t>,</w:t>
      </w:r>
      <w:r w:rsidRPr="000B3786">
        <w:rPr>
          <w:rFonts w:ascii="Montserrat" w:hAnsi="Montserrat" w:cs="Georgia"/>
          <w:sz w:val="21"/>
          <w:szCs w:val="21"/>
          <w:lang w:eastAsia="es-MX"/>
        </w:rPr>
        <w:t xml:space="preserve"> y los de evaluación con fines de certificación de competencias y los demás ingresos que sean al “Público en General”, deberán ser depositados a la cuenta concentradora</w:t>
      </w:r>
      <w:r w:rsidR="00C41658" w:rsidRPr="000B3786">
        <w:rPr>
          <w:rFonts w:ascii="Montserrat" w:hAnsi="Montserrat" w:cs="Georgia"/>
          <w:sz w:val="21"/>
          <w:szCs w:val="21"/>
          <w:lang w:eastAsia="es-MX"/>
        </w:rPr>
        <w:t xml:space="preserve"> del CONALEP</w:t>
      </w:r>
      <w:r w:rsidRPr="000B3786">
        <w:rPr>
          <w:rFonts w:ascii="Montserrat" w:hAnsi="Montserrat" w:cs="Georgia"/>
          <w:sz w:val="21"/>
          <w:szCs w:val="21"/>
          <w:lang w:eastAsia="es-MX"/>
        </w:rPr>
        <w:t xml:space="preserve"> a través de fichas referenciadas.</w:t>
      </w:r>
      <w:r w:rsidR="003067EC" w:rsidRPr="000B3786">
        <w:rPr>
          <w:rFonts w:ascii="Montserrat" w:hAnsi="Montserrat" w:cs="Georgia"/>
          <w:sz w:val="21"/>
          <w:szCs w:val="21"/>
          <w:lang w:eastAsia="es-MX"/>
        </w:rPr>
        <w:t xml:space="preserve"> En el caso de los </w:t>
      </w:r>
      <w:r w:rsidR="005262B2" w:rsidRPr="000B3786">
        <w:rPr>
          <w:rFonts w:ascii="Montserrat" w:hAnsi="Montserrat" w:cs="Georgia"/>
          <w:sz w:val="21"/>
          <w:szCs w:val="21"/>
          <w:lang w:eastAsia="es-MX"/>
        </w:rPr>
        <w:t xml:space="preserve">servicios prestados </w:t>
      </w:r>
      <w:r w:rsidR="003067EC" w:rsidRPr="000B3786">
        <w:rPr>
          <w:rFonts w:ascii="Montserrat" w:hAnsi="Montserrat" w:cs="Georgia"/>
          <w:sz w:val="21"/>
          <w:szCs w:val="21"/>
          <w:lang w:eastAsia="es-MX"/>
        </w:rPr>
        <w:t xml:space="preserve">a personas físicas o morales por los que se emita un </w:t>
      </w:r>
      <w:r w:rsidR="003E53F6" w:rsidRPr="000B3786">
        <w:rPr>
          <w:rFonts w:ascii="Montserrat" w:hAnsi="Montserrat" w:cs="Georgia"/>
          <w:sz w:val="21"/>
          <w:szCs w:val="21"/>
          <w:lang w:eastAsia="es-MX"/>
        </w:rPr>
        <w:t>Comprobante Fiscal Digital por Internet (</w:t>
      </w:r>
      <w:r w:rsidR="003067EC" w:rsidRPr="000B3786">
        <w:rPr>
          <w:rFonts w:ascii="Montserrat" w:hAnsi="Montserrat" w:cs="Georgia"/>
          <w:sz w:val="21"/>
          <w:szCs w:val="21"/>
          <w:lang w:eastAsia="es-MX"/>
        </w:rPr>
        <w:t>CFDI</w:t>
      </w:r>
      <w:r w:rsidR="003E53F6" w:rsidRPr="000B3786">
        <w:rPr>
          <w:rFonts w:ascii="Montserrat" w:hAnsi="Montserrat" w:cs="Georgia"/>
          <w:sz w:val="21"/>
          <w:szCs w:val="21"/>
          <w:lang w:eastAsia="es-MX"/>
        </w:rPr>
        <w:t>)</w:t>
      </w:r>
      <w:r w:rsidR="003067EC" w:rsidRPr="000B3786">
        <w:rPr>
          <w:rFonts w:ascii="Montserrat" w:hAnsi="Montserrat" w:cs="Georgia"/>
          <w:sz w:val="21"/>
          <w:szCs w:val="21"/>
          <w:lang w:eastAsia="es-MX"/>
        </w:rPr>
        <w:t xml:space="preserve"> individual, deberán ser depositados a la cuenta </w:t>
      </w:r>
      <w:r w:rsidR="005262B2" w:rsidRPr="000B3786">
        <w:rPr>
          <w:rFonts w:ascii="Montserrat" w:hAnsi="Montserrat" w:cs="Georgia"/>
          <w:sz w:val="21"/>
          <w:szCs w:val="21"/>
          <w:lang w:eastAsia="es-MX"/>
        </w:rPr>
        <w:t xml:space="preserve">bancaria </w:t>
      </w:r>
      <w:r w:rsidR="003067EC" w:rsidRPr="000B3786">
        <w:rPr>
          <w:rFonts w:ascii="Montserrat" w:hAnsi="Montserrat" w:cs="Georgia"/>
          <w:sz w:val="21"/>
          <w:szCs w:val="21"/>
          <w:lang w:eastAsia="es-MX"/>
        </w:rPr>
        <w:t xml:space="preserve">del plantel a través de transferencia </w:t>
      </w:r>
      <w:r w:rsidR="005262B2" w:rsidRPr="00F73ED4">
        <w:rPr>
          <w:rFonts w:ascii="Montserrat" w:hAnsi="Montserrat" w:cs="Georgia"/>
          <w:color w:val="000000" w:themeColor="text1"/>
          <w:sz w:val="21"/>
          <w:szCs w:val="21"/>
          <w:lang w:eastAsia="es-MX"/>
        </w:rPr>
        <w:t>electrónica</w:t>
      </w:r>
      <w:r w:rsidR="003067EC" w:rsidRPr="00F73ED4">
        <w:rPr>
          <w:rFonts w:ascii="Montserrat" w:hAnsi="Montserrat" w:cs="Georgia"/>
          <w:color w:val="000000" w:themeColor="text1"/>
          <w:sz w:val="21"/>
          <w:szCs w:val="21"/>
          <w:lang w:eastAsia="es-MX"/>
        </w:rPr>
        <w:t xml:space="preserve">, y el responsable del área de administración de los recursos del plantel, deberá transferirlos a la cuenta </w:t>
      </w:r>
      <w:r w:rsidR="005262B2" w:rsidRPr="00F73ED4">
        <w:rPr>
          <w:rFonts w:ascii="Montserrat" w:hAnsi="Montserrat" w:cs="Georgia"/>
          <w:color w:val="000000" w:themeColor="text1"/>
          <w:sz w:val="21"/>
          <w:szCs w:val="21"/>
          <w:lang w:eastAsia="es-MX"/>
        </w:rPr>
        <w:t xml:space="preserve">bancaria </w:t>
      </w:r>
      <w:r w:rsidR="003067EC" w:rsidRPr="00F73ED4">
        <w:rPr>
          <w:rFonts w:ascii="Montserrat" w:hAnsi="Montserrat" w:cs="Georgia"/>
          <w:color w:val="000000" w:themeColor="text1"/>
          <w:sz w:val="21"/>
          <w:szCs w:val="21"/>
          <w:lang w:eastAsia="es-MX"/>
        </w:rPr>
        <w:t>concentradora de Oficinas Nacionales al siguiente día de la captación de los recursos.</w:t>
      </w:r>
    </w:p>
    <w:p w14:paraId="1B52D32B" w14:textId="67C747FC" w:rsidR="00F74436" w:rsidRPr="00F73ED4" w:rsidRDefault="00F74436" w:rsidP="00973EA8">
      <w:pPr>
        <w:spacing w:line="276" w:lineRule="auto"/>
        <w:ind w:left="284"/>
        <w:jc w:val="both"/>
        <w:rPr>
          <w:rFonts w:ascii="Montserrat" w:hAnsi="Montserrat" w:cs="Georgia"/>
          <w:color w:val="000000" w:themeColor="text1"/>
          <w:sz w:val="21"/>
          <w:szCs w:val="21"/>
          <w:lang w:eastAsia="es-MX"/>
        </w:rPr>
      </w:pPr>
    </w:p>
    <w:p w14:paraId="17CD602D" w14:textId="6686D179" w:rsidR="003E53F6" w:rsidRPr="008642C5" w:rsidRDefault="003E53F6" w:rsidP="00973EA8">
      <w:pPr>
        <w:spacing w:line="276" w:lineRule="auto"/>
        <w:ind w:left="284"/>
        <w:contextualSpacing/>
        <w:jc w:val="both"/>
        <w:rPr>
          <w:rFonts w:ascii="Montserrat" w:hAnsi="Montserrat" w:cs="Georgia"/>
          <w:sz w:val="21"/>
          <w:szCs w:val="21"/>
          <w:lang w:eastAsia="es-MX"/>
        </w:rPr>
      </w:pPr>
      <w:r w:rsidRPr="008642C5">
        <w:rPr>
          <w:rFonts w:ascii="Montserrat" w:hAnsi="Montserrat" w:cs="Georgia"/>
          <w:sz w:val="21"/>
          <w:szCs w:val="21"/>
          <w:lang w:eastAsia="es-MX"/>
        </w:rPr>
        <w:t xml:space="preserve">Para los servicios de enseñanza de capacitación concertados por la DSTC, en cualquiera de sus modalidades, para personas morales y, en lo procedente, personas físicas, por los que se emita un CFDI, deberán ser depositados o transferidos a la cuenta concentradora </w:t>
      </w:r>
      <w:r w:rsidR="00C41658" w:rsidRPr="008642C5">
        <w:rPr>
          <w:rFonts w:ascii="Montserrat" w:hAnsi="Montserrat" w:cs="Georgia"/>
          <w:sz w:val="21"/>
          <w:szCs w:val="21"/>
          <w:lang w:eastAsia="es-MX"/>
        </w:rPr>
        <w:t xml:space="preserve">del CONALEP </w:t>
      </w:r>
      <w:r w:rsidRPr="008642C5">
        <w:rPr>
          <w:rFonts w:ascii="Montserrat" w:hAnsi="Montserrat" w:cs="Georgia"/>
          <w:sz w:val="21"/>
          <w:szCs w:val="21"/>
          <w:lang w:eastAsia="es-MX"/>
        </w:rPr>
        <w:t>que en su momento proporcione la DAF.</w:t>
      </w:r>
    </w:p>
    <w:p w14:paraId="632183E2" w14:textId="77777777" w:rsidR="003E53F6" w:rsidRPr="008642C5" w:rsidRDefault="003E53F6" w:rsidP="00973EA8">
      <w:pPr>
        <w:spacing w:line="276" w:lineRule="auto"/>
        <w:ind w:left="284"/>
        <w:jc w:val="both"/>
        <w:rPr>
          <w:rFonts w:ascii="Montserrat" w:hAnsi="Montserrat" w:cs="Georgia"/>
          <w:sz w:val="21"/>
          <w:szCs w:val="21"/>
          <w:lang w:eastAsia="es-MX"/>
        </w:rPr>
      </w:pPr>
    </w:p>
    <w:p w14:paraId="09F88810" w14:textId="70A7F93E" w:rsidR="00CC1167" w:rsidRPr="008642C5" w:rsidRDefault="00CC1167" w:rsidP="00973EA8">
      <w:pPr>
        <w:spacing w:line="276" w:lineRule="auto"/>
        <w:ind w:left="284"/>
        <w:jc w:val="both"/>
        <w:rPr>
          <w:rFonts w:ascii="Montserrat" w:hAnsi="Montserrat" w:cs="Georgia"/>
          <w:sz w:val="21"/>
          <w:szCs w:val="21"/>
          <w:lang w:eastAsia="es-MX"/>
        </w:rPr>
      </w:pPr>
      <w:r w:rsidRPr="008642C5">
        <w:rPr>
          <w:rFonts w:ascii="Montserrat" w:hAnsi="Montserrat" w:cs="Georgia"/>
          <w:sz w:val="21"/>
          <w:szCs w:val="21"/>
          <w:lang w:eastAsia="es-MX"/>
        </w:rPr>
        <w:t>El</w:t>
      </w:r>
      <w:r w:rsidR="00466AFA" w:rsidRPr="008642C5">
        <w:rPr>
          <w:rFonts w:ascii="Montserrat" w:hAnsi="Montserrat" w:cs="Georgia"/>
          <w:sz w:val="21"/>
          <w:szCs w:val="21"/>
          <w:lang w:eastAsia="es-MX"/>
        </w:rPr>
        <w:t xml:space="preserve"> responsable del</w:t>
      </w:r>
      <w:r w:rsidRPr="008642C5">
        <w:rPr>
          <w:rFonts w:ascii="Montserrat" w:hAnsi="Montserrat" w:cs="Georgia"/>
          <w:sz w:val="21"/>
          <w:szCs w:val="21"/>
          <w:lang w:eastAsia="es-MX"/>
        </w:rPr>
        <w:t xml:space="preserve"> </w:t>
      </w:r>
      <w:r w:rsidR="008041CB" w:rsidRPr="008642C5">
        <w:rPr>
          <w:rFonts w:ascii="Montserrat" w:hAnsi="Montserrat" w:cs="Georgia"/>
          <w:sz w:val="21"/>
          <w:szCs w:val="21"/>
          <w:lang w:eastAsia="es-MX"/>
        </w:rPr>
        <w:t>área de servicios administrativos</w:t>
      </w:r>
      <w:r w:rsidRPr="008642C5">
        <w:rPr>
          <w:rFonts w:ascii="Montserrat" w:hAnsi="Montserrat" w:cs="Georgia"/>
          <w:sz w:val="21"/>
          <w:szCs w:val="21"/>
          <w:lang w:eastAsia="es-MX"/>
        </w:rPr>
        <w:t xml:space="preserve"> en </w:t>
      </w:r>
      <w:r w:rsidR="008474A0" w:rsidRPr="008642C5">
        <w:rPr>
          <w:rFonts w:ascii="Montserrat" w:hAnsi="Montserrat" w:cs="Georgia"/>
          <w:sz w:val="21"/>
          <w:szCs w:val="21"/>
          <w:lang w:eastAsia="es-MX"/>
        </w:rPr>
        <w:t xml:space="preserve">cada </w:t>
      </w:r>
      <w:r w:rsidR="008041CB" w:rsidRPr="008642C5">
        <w:rPr>
          <w:rFonts w:ascii="Montserrat" w:hAnsi="Montserrat" w:cs="Georgia"/>
          <w:sz w:val="21"/>
          <w:szCs w:val="21"/>
          <w:lang w:eastAsia="es-MX"/>
        </w:rPr>
        <w:t>p</w:t>
      </w:r>
      <w:r w:rsidRPr="008642C5">
        <w:rPr>
          <w:rFonts w:ascii="Montserrat" w:hAnsi="Montserrat" w:cs="Georgia"/>
          <w:sz w:val="21"/>
          <w:szCs w:val="21"/>
          <w:lang w:eastAsia="es-MX"/>
        </w:rPr>
        <w:t>lantel</w:t>
      </w:r>
      <w:r w:rsidR="008474A0" w:rsidRPr="008642C5">
        <w:rPr>
          <w:rFonts w:ascii="Montserrat" w:hAnsi="Montserrat" w:cs="Georgia"/>
          <w:sz w:val="21"/>
          <w:szCs w:val="21"/>
          <w:lang w:eastAsia="es-MX"/>
        </w:rPr>
        <w:t xml:space="preserve"> </w:t>
      </w:r>
      <w:r w:rsidRPr="008642C5">
        <w:rPr>
          <w:rFonts w:ascii="Montserrat" w:hAnsi="Montserrat" w:cs="Georgia"/>
          <w:sz w:val="21"/>
          <w:szCs w:val="21"/>
          <w:lang w:eastAsia="es-MX"/>
        </w:rPr>
        <w:t>deberá</w:t>
      </w:r>
      <w:r w:rsidR="002F188E" w:rsidRPr="008642C5">
        <w:rPr>
          <w:rFonts w:ascii="Montserrat" w:hAnsi="Montserrat" w:cs="Georgia"/>
          <w:sz w:val="21"/>
          <w:szCs w:val="21"/>
          <w:lang w:eastAsia="es-MX"/>
        </w:rPr>
        <w:t xml:space="preserve"> </w:t>
      </w:r>
      <w:r w:rsidRPr="008642C5">
        <w:rPr>
          <w:rFonts w:ascii="Montserrat" w:hAnsi="Montserrat" w:cs="Georgia"/>
          <w:sz w:val="21"/>
          <w:szCs w:val="21"/>
          <w:lang w:eastAsia="es-MX"/>
        </w:rPr>
        <w:t xml:space="preserve">integrar y relacionar la documentación comprobatoria de los ingresos captados, para soportar el registro </w:t>
      </w:r>
      <w:r w:rsidR="00332BB4" w:rsidRPr="008642C5">
        <w:rPr>
          <w:rFonts w:ascii="Montserrat" w:hAnsi="Montserrat" w:cs="Georgia"/>
          <w:sz w:val="21"/>
          <w:szCs w:val="21"/>
          <w:lang w:eastAsia="es-MX"/>
        </w:rPr>
        <w:t xml:space="preserve">en sus controles </w:t>
      </w:r>
      <w:r w:rsidRPr="008642C5">
        <w:rPr>
          <w:rFonts w:ascii="Montserrat" w:hAnsi="Montserrat" w:cs="Georgia"/>
          <w:sz w:val="21"/>
          <w:szCs w:val="21"/>
          <w:lang w:eastAsia="es-MX"/>
        </w:rPr>
        <w:t>correspondiente</w:t>
      </w:r>
      <w:r w:rsidR="00332BB4" w:rsidRPr="008642C5">
        <w:rPr>
          <w:rFonts w:ascii="Montserrat" w:hAnsi="Montserrat" w:cs="Georgia"/>
          <w:sz w:val="21"/>
          <w:szCs w:val="21"/>
          <w:lang w:eastAsia="es-MX"/>
        </w:rPr>
        <w:t>s</w:t>
      </w:r>
      <w:r w:rsidRPr="008642C5">
        <w:rPr>
          <w:rFonts w:ascii="Montserrat" w:hAnsi="Montserrat" w:cs="Georgia"/>
          <w:sz w:val="21"/>
          <w:szCs w:val="21"/>
          <w:lang w:eastAsia="es-MX"/>
        </w:rPr>
        <w:t>.</w:t>
      </w:r>
      <w:r w:rsidR="005262B2" w:rsidRPr="008642C5">
        <w:rPr>
          <w:rFonts w:ascii="Montserrat" w:hAnsi="Montserrat" w:cs="Georgia"/>
          <w:sz w:val="21"/>
          <w:szCs w:val="21"/>
          <w:lang w:eastAsia="es-MX"/>
        </w:rPr>
        <w:t xml:space="preserve"> Asimismo,</w:t>
      </w:r>
      <w:r w:rsidR="008041CB" w:rsidRPr="008642C5">
        <w:rPr>
          <w:rFonts w:ascii="Montserrat" w:hAnsi="Montserrat" w:cs="Georgia"/>
          <w:sz w:val="21"/>
          <w:szCs w:val="21"/>
          <w:lang w:eastAsia="es-MX"/>
        </w:rPr>
        <w:t xml:space="preserve"> </w:t>
      </w:r>
      <w:r w:rsidRPr="008642C5">
        <w:rPr>
          <w:rFonts w:ascii="Montserrat" w:hAnsi="Montserrat" w:cs="Georgia"/>
          <w:sz w:val="21"/>
          <w:szCs w:val="21"/>
          <w:lang w:eastAsia="es-MX"/>
        </w:rPr>
        <w:t xml:space="preserve">deberá conciliar, dentro de los primeros cinco días </w:t>
      </w:r>
      <w:r w:rsidR="005262B2" w:rsidRPr="008642C5">
        <w:rPr>
          <w:rFonts w:ascii="Montserrat" w:hAnsi="Montserrat" w:cs="Georgia"/>
          <w:sz w:val="21"/>
          <w:szCs w:val="21"/>
          <w:lang w:eastAsia="es-MX"/>
        </w:rPr>
        <w:t xml:space="preserve">hábiles </w:t>
      </w:r>
      <w:r w:rsidRPr="008642C5">
        <w:rPr>
          <w:rFonts w:ascii="Montserrat" w:hAnsi="Montserrat" w:cs="Georgia"/>
          <w:sz w:val="21"/>
          <w:szCs w:val="21"/>
          <w:lang w:eastAsia="es-MX"/>
        </w:rPr>
        <w:t xml:space="preserve">de cada mes, los ingresos captados con </w:t>
      </w:r>
      <w:r w:rsidR="00332BB4" w:rsidRPr="008642C5">
        <w:rPr>
          <w:rFonts w:ascii="Montserrat" w:hAnsi="Montserrat" w:cs="Georgia"/>
          <w:sz w:val="21"/>
          <w:szCs w:val="21"/>
          <w:lang w:eastAsia="es-MX"/>
        </w:rPr>
        <w:t xml:space="preserve">el registro en sus controles </w:t>
      </w:r>
      <w:r w:rsidRPr="008642C5">
        <w:rPr>
          <w:rFonts w:ascii="Montserrat" w:hAnsi="Montserrat" w:cs="Georgia"/>
          <w:sz w:val="21"/>
          <w:szCs w:val="21"/>
          <w:lang w:eastAsia="es-MX"/>
        </w:rPr>
        <w:t>y realizar las conciliaciones bancarias, debiendo efectuar en su caso las</w:t>
      </w:r>
      <w:r w:rsidRPr="008642C5">
        <w:rPr>
          <w:rFonts w:ascii="Montserrat" w:hAnsi="Montserrat" w:cs="Arial"/>
          <w:sz w:val="21"/>
          <w:szCs w:val="21"/>
        </w:rPr>
        <w:t xml:space="preserve"> </w:t>
      </w:r>
      <w:r w:rsidRPr="008642C5">
        <w:rPr>
          <w:rFonts w:ascii="Montserrat" w:hAnsi="Montserrat" w:cs="Georgia"/>
          <w:sz w:val="21"/>
          <w:szCs w:val="21"/>
          <w:lang w:eastAsia="es-MX"/>
        </w:rPr>
        <w:t>aclaraciones necesarias que procedan a efecto de identificar la recepción de ingresos por cada concepto en la cuenta concentradora.</w:t>
      </w:r>
    </w:p>
    <w:p w14:paraId="1E887766" w14:textId="77777777" w:rsidR="00A0176D" w:rsidRPr="008642C5" w:rsidRDefault="00A0176D" w:rsidP="00973EA8">
      <w:pPr>
        <w:spacing w:line="276" w:lineRule="auto"/>
        <w:ind w:left="284"/>
        <w:jc w:val="both"/>
        <w:rPr>
          <w:rFonts w:ascii="Montserrat" w:hAnsi="Montserrat" w:cs="Georgia"/>
          <w:sz w:val="21"/>
          <w:szCs w:val="21"/>
          <w:lang w:eastAsia="es-MX"/>
        </w:rPr>
      </w:pPr>
    </w:p>
    <w:p w14:paraId="4C944BFF" w14:textId="6513A326" w:rsidR="004A5A25" w:rsidRPr="00F73ED4" w:rsidRDefault="004A5A25" w:rsidP="00973EA8">
      <w:pPr>
        <w:spacing w:line="276" w:lineRule="auto"/>
        <w:ind w:left="284"/>
        <w:jc w:val="both"/>
        <w:rPr>
          <w:rFonts w:ascii="Montserrat" w:hAnsi="Montserrat" w:cs="Georgia"/>
          <w:color w:val="000000" w:themeColor="text1"/>
          <w:sz w:val="21"/>
          <w:szCs w:val="21"/>
          <w:lang w:eastAsia="es-MX"/>
        </w:rPr>
      </w:pPr>
      <w:r w:rsidRPr="008642C5">
        <w:rPr>
          <w:rFonts w:ascii="Montserrat" w:hAnsi="Montserrat" w:cs="Georgia"/>
          <w:sz w:val="21"/>
          <w:szCs w:val="21"/>
          <w:lang w:eastAsia="es-MX"/>
        </w:rPr>
        <w:t>Para efectos de la captación de los ingresos propios de las Instituciones Educativas que cuentan con Reconocimiento de Validez Oficial de Estudios por parte del CONALEP</w:t>
      </w:r>
      <w:r w:rsidR="00430DD3" w:rsidRPr="008642C5">
        <w:rPr>
          <w:rFonts w:ascii="Montserrat" w:hAnsi="Montserrat" w:cs="Georgia"/>
          <w:sz w:val="21"/>
          <w:szCs w:val="21"/>
          <w:lang w:eastAsia="es-MX"/>
        </w:rPr>
        <w:t>,</w:t>
      </w:r>
      <w:r w:rsidRPr="008642C5">
        <w:rPr>
          <w:rFonts w:ascii="Montserrat" w:hAnsi="Montserrat" w:cs="Georgia"/>
          <w:sz w:val="21"/>
          <w:szCs w:val="21"/>
          <w:lang w:eastAsia="es-MX"/>
        </w:rPr>
        <w:t xml:space="preserve"> e Instituciones que cuentan con Convenio signado</w:t>
      </w:r>
      <w:r w:rsidR="00430DD3" w:rsidRPr="008642C5">
        <w:rPr>
          <w:rFonts w:ascii="Montserrat" w:hAnsi="Montserrat" w:cs="Georgia"/>
          <w:sz w:val="21"/>
          <w:szCs w:val="21"/>
          <w:lang w:eastAsia="es-MX"/>
        </w:rPr>
        <w:t>,</w:t>
      </w:r>
      <w:r w:rsidRPr="008642C5">
        <w:rPr>
          <w:rFonts w:ascii="Montserrat" w:hAnsi="Montserrat" w:cs="Georgia"/>
          <w:sz w:val="21"/>
          <w:szCs w:val="21"/>
          <w:lang w:eastAsia="es-MX"/>
        </w:rPr>
        <w:t xml:space="preserve"> para impartir carreras de su Oferta Educativa, la </w:t>
      </w:r>
      <w:r w:rsidR="00430DD3" w:rsidRPr="008642C5">
        <w:rPr>
          <w:rFonts w:ascii="Montserrat" w:hAnsi="Montserrat" w:cs="Georgia"/>
          <w:sz w:val="21"/>
          <w:szCs w:val="21"/>
          <w:lang w:eastAsia="es-MX"/>
        </w:rPr>
        <w:t>DAF</w:t>
      </w:r>
      <w:r w:rsidRPr="008642C5">
        <w:rPr>
          <w:rFonts w:ascii="Montserrat" w:hAnsi="Montserrat" w:cs="Georgia"/>
          <w:sz w:val="21"/>
          <w:szCs w:val="21"/>
          <w:lang w:eastAsia="es-MX"/>
        </w:rPr>
        <w:t xml:space="preserve"> deberá </w:t>
      </w:r>
      <w:r w:rsidRPr="00F73ED4">
        <w:rPr>
          <w:rFonts w:ascii="Montserrat" w:hAnsi="Montserrat" w:cs="Georgia"/>
          <w:color w:val="000000" w:themeColor="text1"/>
          <w:sz w:val="21"/>
          <w:szCs w:val="21"/>
          <w:lang w:eastAsia="es-MX"/>
        </w:rPr>
        <w:t xml:space="preserve">asignar </w:t>
      </w:r>
      <w:r w:rsidR="000F3D55" w:rsidRPr="00F73ED4">
        <w:rPr>
          <w:rFonts w:ascii="Montserrat" w:hAnsi="Montserrat" w:cs="Georgia"/>
          <w:color w:val="000000" w:themeColor="text1"/>
          <w:sz w:val="21"/>
          <w:szCs w:val="21"/>
          <w:lang w:eastAsia="es-MX"/>
        </w:rPr>
        <w:t>la</w:t>
      </w:r>
      <w:r w:rsidRPr="00F73ED4">
        <w:rPr>
          <w:rFonts w:ascii="Montserrat" w:hAnsi="Montserrat" w:cs="Georgia"/>
          <w:color w:val="000000" w:themeColor="text1"/>
          <w:sz w:val="21"/>
          <w:szCs w:val="21"/>
          <w:lang w:eastAsia="es-MX"/>
        </w:rPr>
        <w:t xml:space="preserve"> cuenta bancaria</w:t>
      </w:r>
      <w:r w:rsidR="000F3D55" w:rsidRPr="00F73ED4">
        <w:rPr>
          <w:rFonts w:ascii="Montserrat" w:hAnsi="Montserrat" w:cs="Georgia"/>
          <w:color w:val="000000" w:themeColor="text1"/>
          <w:sz w:val="21"/>
          <w:szCs w:val="21"/>
          <w:lang w:eastAsia="es-MX"/>
        </w:rPr>
        <w:t xml:space="preserve"> en la que se depositarán los recursos.</w:t>
      </w:r>
    </w:p>
    <w:p w14:paraId="4C84214C" w14:textId="03FE416C" w:rsidR="00051D39" w:rsidRPr="00F73ED4" w:rsidRDefault="00051D39" w:rsidP="00FB78C0">
      <w:pPr>
        <w:spacing w:line="276" w:lineRule="auto"/>
        <w:jc w:val="both"/>
        <w:rPr>
          <w:rFonts w:ascii="Montserrat" w:hAnsi="Montserrat" w:cs="Arial"/>
          <w:sz w:val="21"/>
          <w:szCs w:val="21"/>
        </w:rPr>
      </w:pPr>
    </w:p>
    <w:p w14:paraId="33DF5860" w14:textId="17184039" w:rsidR="00CC1167" w:rsidRPr="00F73ED4" w:rsidRDefault="00EC71DE" w:rsidP="001D2FC3">
      <w:pPr>
        <w:pStyle w:val="Ttulo3"/>
        <w:numPr>
          <w:ilvl w:val="0"/>
          <w:numId w:val="42"/>
        </w:numPr>
        <w:ind w:left="284" w:hanging="284"/>
        <w:jc w:val="left"/>
        <w:rPr>
          <w:color w:val="000000" w:themeColor="text1"/>
        </w:rPr>
      </w:pPr>
      <w:bookmarkStart w:id="65" w:name="_Toc116647982"/>
      <w:bookmarkStart w:id="66" w:name="_Toc120798085"/>
      <w:r w:rsidRPr="00F73ED4">
        <w:t>Administración</w:t>
      </w:r>
      <w:bookmarkEnd w:id="65"/>
      <w:bookmarkEnd w:id="66"/>
    </w:p>
    <w:p w14:paraId="1A4E38D6" w14:textId="77777777" w:rsidR="00CC1167" w:rsidRPr="00F73ED4" w:rsidRDefault="00CC1167" w:rsidP="00FB78C0">
      <w:pPr>
        <w:numPr>
          <w:ilvl w:val="12"/>
          <w:numId w:val="0"/>
        </w:numPr>
        <w:spacing w:line="276" w:lineRule="auto"/>
        <w:jc w:val="both"/>
        <w:rPr>
          <w:rFonts w:ascii="Montserrat" w:hAnsi="Montserrat" w:cs="Arial"/>
          <w:sz w:val="21"/>
          <w:szCs w:val="21"/>
        </w:rPr>
      </w:pPr>
    </w:p>
    <w:p w14:paraId="775B7DDB" w14:textId="21B02B53" w:rsidR="00371203" w:rsidRPr="00F73ED4" w:rsidRDefault="00371203" w:rsidP="00973EA8">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El comprobante de captación de ingresos por </w:t>
      </w:r>
      <w:r w:rsidR="00CB2153" w:rsidRPr="00F73ED4">
        <w:rPr>
          <w:rFonts w:ascii="Montserrat" w:hAnsi="Montserrat" w:cs="Georgia"/>
          <w:color w:val="000000" w:themeColor="text1"/>
          <w:sz w:val="21"/>
          <w:szCs w:val="21"/>
          <w:lang w:eastAsia="es-MX"/>
        </w:rPr>
        <w:t xml:space="preserve">cuotas voluntarias por servicios de educación profesional técnica, </w:t>
      </w:r>
      <w:r w:rsidRPr="00F73ED4">
        <w:rPr>
          <w:rFonts w:ascii="Montserrat" w:hAnsi="Montserrat" w:cs="Georgia"/>
          <w:color w:val="000000" w:themeColor="text1"/>
          <w:sz w:val="21"/>
          <w:szCs w:val="21"/>
          <w:lang w:eastAsia="es-MX"/>
        </w:rPr>
        <w:t xml:space="preserve">servicios administrativos, de enseñanza de capacitación, de evaluación con fines de certificación de competencias y otros ingresos, deberá ser un </w:t>
      </w:r>
      <w:r w:rsidR="00A915BA"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 xml:space="preserve">omprobante </w:t>
      </w:r>
      <w:r w:rsidR="00A915BA" w:rsidRPr="00F73ED4">
        <w:rPr>
          <w:rFonts w:ascii="Montserrat" w:hAnsi="Montserrat" w:cs="Georgia"/>
          <w:color w:val="000000" w:themeColor="text1"/>
          <w:sz w:val="21"/>
          <w:szCs w:val="21"/>
          <w:lang w:eastAsia="es-MX"/>
        </w:rPr>
        <w:t>F</w:t>
      </w:r>
      <w:r w:rsidRPr="00F73ED4">
        <w:rPr>
          <w:rFonts w:ascii="Montserrat" w:hAnsi="Montserrat" w:cs="Georgia"/>
          <w:color w:val="000000" w:themeColor="text1"/>
          <w:sz w:val="21"/>
          <w:szCs w:val="21"/>
          <w:lang w:eastAsia="es-MX"/>
        </w:rPr>
        <w:t xml:space="preserve">iscal </w:t>
      </w:r>
      <w:r w:rsidR="00A915BA" w:rsidRPr="00F73ED4">
        <w:rPr>
          <w:rFonts w:ascii="Montserrat" w:hAnsi="Montserrat" w:cs="Georgia"/>
          <w:color w:val="000000" w:themeColor="text1"/>
          <w:sz w:val="21"/>
          <w:szCs w:val="21"/>
          <w:lang w:eastAsia="es-MX"/>
        </w:rPr>
        <w:t>D</w:t>
      </w:r>
      <w:r w:rsidRPr="00F73ED4">
        <w:rPr>
          <w:rFonts w:ascii="Montserrat" w:hAnsi="Montserrat" w:cs="Georgia"/>
          <w:color w:val="000000" w:themeColor="text1"/>
          <w:sz w:val="21"/>
          <w:szCs w:val="21"/>
          <w:lang w:eastAsia="es-MX"/>
        </w:rPr>
        <w:t>igital por Internet</w:t>
      </w:r>
      <w:r w:rsidR="009418B2" w:rsidRPr="00F73ED4">
        <w:rPr>
          <w:rFonts w:ascii="Montserrat" w:hAnsi="Montserrat" w:cs="Georgia"/>
          <w:color w:val="000000" w:themeColor="text1"/>
          <w:sz w:val="21"/>
          <w:szCs w:val="21"/>
          <w:lang w:eastAsia="es-MX"/>
        </w:rPr>
        <w:t xml:space="preserve"> (CFDI)</w:t>
      </w:r>
      <w:r w:rsidR="003B5D09" w:rsidRPr="00F73ED4">
        <w:rPr>
          <w:rFonts w:ascii="Montserrat" w:hAnsi="Montserrat" w:cs="Georgia"/>
          <w:color w:val="000000" w:themeColor="text1"/>
          <w:sz w:val="21"/>
          <w:szCs w:val="21"/>
          <w:lang w:eastAsia="es-MX"/>
        </w:rPr>
        <w:t>, así como el estado de cuenta bancario referenciado</w:t>
      </w:r>
      <w:r w:rsidRPr="00F73ED4">
        <w:rPr>
          <w:rFonts w:ascii="Montserrat" w:hAnsi="Montserrat" w:cs="Georgia"/>
          <w:color w:val="000000" w:themeColor="text1"/>
          <w:sz w:val="21"/>
          <w:szCs w:val="21"/>
          <w:lang w:eastAsia="es-MX"/>
        </w:rPr>
        <w:t>.</w:t>
      </w:r>
    </w:p>
    <w:p w14:paraId="52D0CB8B" w14:textId="77777777" w:rsidR="00CC1167" w:rsidRPr="00F73ED4" w:rsidRDefault="00CC1167" w:rsidP="00973EA8">
      <w:pPr>
        <w:spacing w:line="276" w:lineRule="auto"/>
        <w:ind w:left="284"/>
        <w:jc w:val="both"/>
        <w:rPr>
          <w:rFonts w:ascii="Montserrat" w:hAnsi="Montserrat" w:cs="Georgia"/>
          <w:color w:val="000000" w:themeColor="text1"/>
          <w:sz w:val="21"/>
          <w:szCs w:val="21"/>
          <w:lang w:eastAsia="es-MX"/>
        </w:rPr>
      </w:pPr>
    </w:p>
    <w:p w14:paraId="39805567" w14:textId="6E30FF94" w:rsidR="00371203" w:rsidRPr="00F73ED4" w:rsidRDefault="00371203" w:rsidP="00973EA8">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Cuando se obtengan ingresos por </w:t>
      </w:r>
      <w:r w:rsidR="00CB2153" w:rsidRPr="00F73ED4">
        <w:rPr>
          <w:rFonts w:ascii="Montserrat" w:hAnsi="Montserrat" w:cs="Georgia"/>
          <w:color w:val="000000" w:themeColor="text1"/>
          <w:sz w:val="21"/>
          <w:szCs w:val="21"/>
          <w:lang w:eastAsia="es-MX"/>
        </w:rPr>
        <w:t xml:space="preserve">cuotas voluntarias por </w:t>
      </w:r>
      <w:r w:rsidRPr="00F73ED4">
        <w:rPr>
          <w:rFonts w:ascii="Montserrat" w:hAnsi="Montserrat" w:cs="Georgia"/>
          <w:color w:val="000000" w:themeColor="text1"/>
          <w:sz w:val="21"/>
          <w:szCs w:val="21"/>
          <w:lang w:eastAsia="es-MX"/>
        </w:rPr>
        <w:t xml:space="preserve">la prestación de </w:t>
      </w:r>
      <w:r w:rsidR="00A915BA"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 xml:space="preserve">ervicios de </w:t>
      </w:r>
      <w:r w:rsidR="00A915BA"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ducación</w:t>
      </w:r>
      <w:r w:rsidR="000B7198" w:rsidRPr="00F73ED4">
        <w:rPr>
          <w:rFonts w:ascii="Montserrat" w:hAnsi="Montserrat" w:cs="Georgia"/>
          <w:color w:val="000000" w:themeColor="text1"/>
          <w:sz w:val="21"/>
          <w:szCs w:val="21"/>
          <w:lang w:eastAsia="es-MX"/>
        </w:rPr>
        <w:t xml:space="preserve"> </w:t>
      </w:r>
      <w:r w:rsidR="00CB2153" w:rsidRPr="00F73ED4">
        <w:rPr>
          <w:rFonts w:ascii="Montserrat" w:hAnsi="Montserrat" w:cs="Georgia"/>
          <w:color w:val="000000" w:themeColor="text1"/>
          <w:sz w:val="21"/>
          <w:szCs w:val="21"/>
          <w:lang w:eastAsia="es-MX"/>
        </w:rPr>
        <w:t xml:space="preserve">profesional técnica y </w:t>
      </w:r>
      <w:r w:rsidR="000B7198" w:rsidRPr="00F73ED4">
        <w:rPr>
          <w:rFonts w:ascii="Montserrat" w:hAnsi="Montserrat" w:cs="Georgia"/>
          <w:color w:val="000000" w:themeColor="text1"/>
          <w:sz w:val="21"/>
          <w:szCs w:val="21"/>
          <w:lang w:eastAsia="es-MX"/>
        </w:rPr>
        <w:t>servicios administrativos</w:t>
      </w:r>
      <w:r w:rsidRPr="00F73ED4">
        <w:rPr>
          <w:rFonts w:ascii="Montserrat" w:hAnsi="Montserrat" w:cs="Georgia"/>
          <w:color w:val="000000" w:themeColor="text1"/>
          <w:sz w:val="21"/>
          <w:szCs w:val="21"/>
          <w:lang w:eastAsia="es-MX"/>
        </w:rPr>
        <w:t>,</w:t>
      </w:r>
      <w:r w:rsidR="00A915BA" w:rsidRPr="00F73ED4">
        <w:rPr>
          <w:rFonts w:ascii="Montserrat" w:hAnsi="Montserrat" w:cs="Georgia"/>
          <w:color w:val="000000" w:themeColor="text1"/>
          <w:sz w:val="21"/>
          <w:szCs w:val="21"/>
          <w:lang w:eastAsia="es-MX"/>
        </w:rPr>
        <w:t xml:space="preserve"> el responsable del área de </w:t>
      </w:r>
      <w:r w:rsidR="00A915BA" w:rsidRPr="00F73ED4">
        <w:rPr>
          <w:rFonts w:ascii="Montserrat" w:hAnsi="Montserrat" w:cs="Georgia"/>
          <w:color w:val="000000" w:themeColor="text1"/>
          <w:sz w:val="21"/>
          <w:szCs w:val="21"/>
          <w:lang w:eastAsia="es-MX"/>
        </w:rPr>
        <w:lastRenderedPageBreak/>
        <w:t xml:space="preserve">servicios administrativos, </w:t>
      </w:r>
      <w:r w:rsidRPr="00F73ED4">
        <w:rPr>
          <w:rFonts w:ascii="Montserrat" w:hAnsi="Montserrat" w:cs="Georgia"/>
          <w:color w:val="000000" w:themeColor="text1"/>
          <w:sz w:val="21"/>
          <w:szCs w:val="21"/>
          <w:lang w:eastAsia="es-MX"/>
        </w:rPr>
        <w:t xml:space="preserve"> al cierre del mes</w:t>
      </w:r>
      <w:r w:rsidR="00A915BA"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 al momento de elaborar el C</w:t>
      </w:r>
      <w:r w:rsidR="00A915BA" w:rsidRPr="00F73ED4">
        <w:rPr>
          <w:rFonts w:ascii="Montserrat" w:hAnsi="Montserrat" w:cs="Georgia"/>
          <w:color w:val="000000" w:themeColor="text1"/>
          <w:sz w:val="21"/>
          <w:szCs w:val="21"/>
          <w:lang w:eastAsia="es-MX"/>
        </w:rPr>
        <w:t>omprobante Fiscal Digital por Internet (C</w:t>
      </w:r>
      <w:r w:rsidRPr="00F73ED4">
        <w:rPr>
          <w:rFonts w:ascii="Montserrat" w:hAnsi="Montserrat" w:cs="Georgia"/>
          <w:color w:val="000000" w:themeColor="text1"/>
          <w:sz w:val="21"/>
          <w:szCs w:val="21"/>
          <w:lang w:eastAsia="es-MX"/>
        </w:rPr>
        <w:t>FDI</w:t>
      </w:r>
      <w:r w:rsidR="00A915BA"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 de “Público en general”</w:t>
      </w:r>
      <w:r w:rsidR="00A915BA" w:rsidRPr="00F73ED4">
        <w:rPr>
          <w:rFonts w:ascii="Montserrat" w:hAnsi="Montserrat" w:cs="Georgia"/>
          <w:color w:val="000000" w:themeColor="text1"/>
          <w:sz w:val="21"/>
          <w:szCs w:val="21"/>
          <w:lang w:eastAsia="es-MX"/>
        </w:rPr>
        <w:t>, deberá utilizar el concepto que c</w:t>
      </w:r>
      <w:r w:rsidRPr="00F73ED4">
        <w:rPr>
          <w:rFonts w:ascii="Montserrat" w:hAnsi="Montserrat" w:cs="Georgia"/>
          <w:color w:val="000000" w:themeColor="text1"/>
          <w:sz w:val="21"/>
          <w:szCs w:val="21"/>
          <w:lang w:eastAsia="es-MX"/>
        </w:rPr>
        <w:t>orresponde al código del servicio</w:t>
      </w:r>
      <w:r w:rsidR="00A915BA" w:rsidRPr="00F73ED4">
        <w:rPr>
          <w:rFonts w:ascii="Montserrat" w:hAnsi="Montserrat" w:cs="Georgia"/>
          <w:color w:val="000000" w:themeColor="text1"/>
          <w:sz w:val="21"/>
          <w:szCs w:val="21"/>
          <w:lang w:eastAsia="es-MX"/>
        </w:rPr>
        <w:t xml:space="preserve"> que es, </w:t>
      </w:r>
      <w:r w:rsidRPr="00F73ED4">
        <w:rPr>
          <w:rFonts w:ascii="Montserrat" w:hAnsi="Montserrat" w:cs="Georgia"/>
          <w:color w:val="000000" w:themeColor="text1"/>
          <w:sz w:val="21"/>
          <w:szCs w:val="21"/>
          <w:lang w:eastAsia="es-MX"/>
        </w:rPr>
        <w:t>“Servicios de Educación” y complementar</w:t>
      </w:r>
      <w:r w:rsidR="00A915BA" w:rsidRPr="00F73ED4">
        <w:rPr>
          <w:rFonts w:ascii="Montserrat" w:hAnsi="Montserrat" w:cs="Georgia"/>
          <w:color w:val="000000" w:themeColor="text1"/>
          <w:sz w:val="21"/>
          <w:szCs w:val="21"/>
          <w:lang w:eastAsia="es-MX"/>
        </w:rPr>
        <w:t>lo</w:t>
      </w:r>
      <w:r w:rsidRPr="00F73ED4">
        <w:rPr>
          <w:rFonts w:ascii="Montserrat" w:hAnsi="Montserrat" w:cs="Georgia"/>
          <w:color w:val="000000" w:themeColor="text1"/>
          <w:sz w:val="21"/>
          <w:szCs w:val="21"/>
          <w:lang w:eastAsia="es-MX"/>
        </w:rPr>
        <w:t xml:space="preserve"> </w:t>
      </w:r>
      <w:r w:rsidR="00A915BA" w:rsidRPr="00F73ED4">
        <w:rPr>
          <w:rFonts w:ascii="Montserrat" w:hAnsi="Montserrat" w:cs="Georgia"/>
          <w:color w:val="000000" w:themeColor="text1"/>
          <w:sz w:val="21"/>
          <w:szCs w:val="21"/>
          <w:lang w:eastAsia="es-MX"/>
        </w:rPr>
        <w:t>con</w:t>
      </w:r>
      <w:r w:rsidRPr="00F73ED4">
        <w:rPr>
          <w:rFonts w:ascii="Montserrat" w:hAnsi="Montserrat" w:cs="Georgia"/>
          <w:color w:val="000000" w:themeColor="text1"/>
          <w:sz w:val="21"/>
          <w:szCs w:val="21"/>
          <w:lang w:eastAsia="es-MX"/>
        </w:rPr>
        <w:t xml:space="preserve">:  </w:t>
      </w:r>
      <w:r w:rsidR="00A915BA"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correspondientes al mes de………………….</w:t>
      </w:r>
      <w:r w:rsidR="00A915BA"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.Asimismo, deberá adjuntar al CFDI la integración </w:t>
      </w:r>
      <w:r w:rsidR="00A915BA" w:rsidRPr="00F73ED4">
        <w:rPr>
          <w:rFonts w:ascii="Montserrat" w:hAnsi="Montserrat" w:cs="Georgia"/>
          <w:color w:val="000000" w:themeColor="text1"/>
          <w:sz w:val="21"/>
          <w:szCs w:val="21"/>
          <w:lang w:eastAsia="es-MX"/>
        </w:rPr>
        <w:t xml:space="preserve">e importes </w:t>
      </w:r>
      <w:r w:rsidRPr="00F73ED4">
        <w:rPr>
          <w:rFonts w:ascii="Montserrat" w:hAnsi="Montserrat" w:cs="Georgia"/>
          <w:color w:val="000000" w:themeColor="text1"/>
          <w:sz w:val="21"/>
          <w:szCs w:val="21"/>
          <w:lang w:eastAsia="es-MX"/>
        </w:rPr>
        <w:t>de los conceptos  que integran el recurso captado</w:t>
      </w:r>
      <w:r w:rsidR="000B7198" w:rsidRPr="00F73ED4">
        <w:rPr>
          <w:rFonts w:ascii="Montserrat" w:hAnsi="Montserrat" w:cs="Georgia"/>
          <w:color w:val="000000" w:themeColor="text1"/>
          <w:sz w:val="21"/>
          <w:szCs w:val="21"/>
          <w:lang w:eastAsia="es-MX"/>
        </w:rPr>
        <w:t>, conforme a la siguiente clasificación:</w:t>
      </w:r>
    </w:p>
    <w:p w14:paraId="3DA4B9C9" w14:textId="73781AD3" w:rsidR="00233A64" w:rsidRPr="00F73ED4" w:rsidRDefault="00233A64" w:rsidP="00FB78C0">
      <w:pPr>
        <w:spacing w:line="276" w:lineRule="auto"/>
        <w:jc w:val="both"/>
        <w:rPr>
          <w:rFonts w:ascii="Montserrat" w:hAnsi="Montserrat" w:cs="Georgia"/>
          <w:color w:val="000000" w:themeColor="text1"/>
          <w:sz w:val="21"/>
          <w:szCs w:val="21"/>
          <w:lang w:eastAsia="es-MX"/>
        </w:rPr>
      </w:pPr>
    </w:p>
    <w:p w14:paraId="61AA0371" w14:textId="6940B77D"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Cuotas Voluntarias</w:t>
      </w:r>
    </w:p>
    <w:p w14:paraId="7BBEE37E" w14:textId="72CC2587"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Seguro Estudiantil</w:t>
      </w:r>
    </w:p>
    <w:p w14:paraId="447BB7C8" w14:textId="1CC89432"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Asesorías Complementarias Intersemestrales</w:t>
      </w:r>
    </w:p>
    <w:p w14:paraId="3C044C25" w14:textId="55EA0839"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Asesorías Complementarias Semestrales</w:t>
      </w:r>
    </w:p>
    <w:p w14:paraId="468CA794" w14:textId="0E4A462E"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 xml:space="preserve">Expedición de Duplicado de Título </w:t>
      </w:r>
    </w:p>
    <w:p w14:paraId="37AFFBF2" w14:textId="52731386"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Expedición de Certificado de Estudios</w:t>
      </w:r>
    </w:p>
    <w:p w14:paraId="7F8B2133" w14:textId="23C0DA17"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Reposición de Credencial</w:t>
      </w:r>
    </w:p>
    <w:p w14:paraId="461E13CD" w14:textId="387B791A" w:rsidR="00233A64" w:rsidRPr="00FB78C0" w:rsidRDefault="00233A64" w:rsidP="00973EA8">
      <w:pPr>
        <w:pStyle w:val="Prrafodelista"/>
        <w:numPr>
          <w:ilvl w:val="0"/>
          <w:numId w:val="43"/>
        </w:numPr>
        <w:spacing w:line="276" w:lineRule="auto"/>
        <w:ind w:left="1134" w:hanging="284"/>
        <w:jc w:val="both"/>
        <w:rPr>
          <w:rFonts w:ascii="Montserrat" w:hAnsi="Montserrat" w:cs="Georgia"/>
          <w:color w:val="000000" w:themeColor="text1"/>
          <w:sz w:val="21"/>
          <w:szCs w:val="21"/>
          <w:lang w:eastAsia="es-MX"/>
        </w:rPr>
      </w:pPr>
      <w:r w:rsidRPr="00FB78C0">
        <w:rPr>
          <w:rFonts w:ascii="Montserrat" w:hAnsi="Montserrat" w:cs="Georgia"/>
          <w:color w:val="000000" w:themeColor="text1"/>
          <w:sz w:val="21"/>
          <w:szCs w:val="21"/>
          <w:lang w:eastAsia="es-MX"/>
        </w:rPr>
        <w:t>Otros</w:t>
      </w:r>
    </w:p>
    <w:p w14:paraId="3692319D" w14:textId="2186378B" w:rsidR="000B7198" w:rsidRPr="008642C5" w:rsidRDefault="000B7198" w:rsidP="00FB78C0">
      <w:pPr>
        <w:numPr>
          <w:ilvl w:val="12"/>
          <w:numId w:val="0"/>
        </w:numPr>
        <w:spacing w:line="276" w:lineRule="auto"/>
        <w:jc w:val="both"/>
        <w:rPr>
          <w:rFonts w:ascii="Montserrat" w:hAnsi="Montserrat" w:cs="Arial"/>
          <w:sz w:val="21"/>
          <w:szCs w:val="21"/>
        </w:rPr>
      </w:pPr>
    </w:p>
    <w:p w14:paraId="7AB40C2A" w14:textId="4CDA6939" w:rsidR="0046556E" w:rsidRPr="008642C5" w:rsidRDefault="005D3978" w:rsidP="00973EA8">
      <w:pPr>
        <w:spacing w:line="276" w:lineRule="auto"/>
        <w:ind w:left="284"/>
        <w:jc w:val="both"/>
        <w:rPr>
          <w:rFonts w:ascii="Montserrat" w:hAnsi="Montserrat" w:cs="Georgia"/>
          <w:sz w:val="21"/>
          <w:szCs w:val="21"/>
          <w:lang w:eastAsia="es-MX"/>
        </w:rPr>
      </w:pPr>
      <w:r w:rsidRPr="008642C5">
        <w:rPr>
          <w:rFonts w:ascii="Montserrat" w:hAnsi="Montserrat" w:cs="Georgia"/>
          <w:sz w:val="21"/>
          <w:szCs w:val="21"/>
          <w:lang w:eastAsia="es-MX"/>
        </w:rPr>
        <w:t xml:space="preserve">Posteriormente, deberá remitir a la DAF, una relación y copia de </w:t>
      </w:r>
      <w:r w:rsidR="0046556E" w:rsidRPr="008642C5">
        <w:rPr>
          <w:rFonts w:ascii="Montserrat" w:hAnsi="Montserrat" w:cs="Georgia"/>
          <w:sz w:val="21"/>
          <w:szCs w:val="21"/>
          <w:lang w:eastAsia="es-MX"/>
        </w:rPr>
        <w:t xml:space="preserve">los </w:t>
      </w:r>
      <w:r w:rsidRPr="008642C5">
        <w:rPr>
          <w:rFonts w:ascii="Montserrat" w:hAnsi="Montserrat" w:cs="Georgia"/>
          <w:sz w:val="21"/>
          <w:szCs w:val="21"/>
          <w:lang w:eastAsia="es-MX"/>
        </w:rPr>
        <w:t>C</w:t>
      </w:r>
      <w:r w:rsidR="0046556E" w:rsidRPr="008642C5">
        <w:rPr>
          <w:rFonts w:ascii="Montserrat" w:hAnsi="Montserrat" w:cs="Georgia"/>
          <w:sz w:val="21"/>
          <w:szCs w:val="21"/>
          <w:lang w:eastAsia="es-MX"/>
        </w:rPr>
        <w:t xml:space="preserve">omprobantes </w:t>
      </w:r>
      <w:r w:rsidRPr="008642C5">
        <w:rPr>
          <w:rFonts w:ascii="Montserrat" w:hAnsi="Montserrat" w:cs="Georgia"/>
          <w:sz w:val="21"/>
          <w:szCs w:val="21"/>
          <w:lang w:eastAsia="es-MX"/>
        </w:rPr>
        <w:t>F</w:t>
      </w:r>
      <w:r w:rsidR="0046556E" w:rsidRPr="008642C5">
        <w:rPr>
          <w:rFonts w:ascii="Montserrat" w:hAnsi="Montserrat" w:cs="Georgia"/>
          <w:sz w:val="21"/>
          <w:szCs w:val="21"/>
          <w:lang w:eastAsia="es-MX"/>
        </w:rPr>
        <w:t xml:space="preserve">iscales </w:t>
      </w:r>
      <w:r w:rsidRPr="008642C5">
        <w:rPr>
          <w:rFonts w:ascii="Montserrat" w:hAnsi="Montserrat" w:cs="Georgia"/>
          <w:sz w:val="21"/>
          <w:szCs w:val="21"/>
          <w:lang w:eastAsia="es-MX"/>
        </w:rPr>
        <w:t>D</w:t>
      </w:r>
      <w:r w:rsidR="0046556E" w:rsidRPr="008642C5">
        <w:rPr>
          <w:rFonts w:ascii="Montserrat" w:hAnsi="Montserrat" w:cs="Georgia"/>
          <w:sz w:val="21"/>
          <w:szCs w:val="21"/>
          <w:lang w:eastAsia="es-MX"/>
        </w:rPr>
        <w:t>igitales</w:t>
      </w:r>
      <w:r w:rsidRPr="008642C5">
        <w:rPr>
          <w:rFonts w:ascii="Montserrat" w:hAnsi="Montserrat" w:cs="Georgia"/>
          <w:sz w:val="21"/>
          <w:szCs w:val="21"/>
          <w:lang w:eastAsia="es-MX"/>
        </w:rPr>
        <w:t xml:space="preserve"> (CFDI) y su integración, dentro de </w:t>
      </w:r>
      <w:r w:rsidR="0046556E" w:rsidRPr="008642C5">
        <w:rPr>
          <w:rFonts w:ascii="Montserrat" w:hAnsi="Montserrat" w:cs="Georgia"/>
          <w:sz w:val="21"/>
          <w:szCs w:val="21"/>
          <w:lang w:eastAsia="es-MX"/>
        </w:rPr>
        <w:t xml:space="preserve">los primeros cinco días </w:t>
      </w:r>
      <w:r w:rsidRPr="008642C5">
        <w:rPr>
          <w:rFonts w:ascii="Montserrat" w:hAnsi="Montserrat" w:cs="Georgia"/>
          <w:sz w:val="21"/>
          <w:szCs w:val="21"/>
          <w:lang w:eastAsia="es-MX"/>
        </w:rPr>
        <w:t xml:space="preserve">hábiles </w:t>
      </w:r>
      <w:r w:rsidR="0046556E" w:rsidRPr="008642C5">
        <w:rPr>
          <w:rFonts w:ascii="Montserrat" w:hAnsi="Montserrat" w:cs="Georgia"/>
          <w:sz w:val="21"/>
          <w:szCs w:val="21"/>
          <w:lang w:eastAsia="es-MX"/>
        </w:rPr>
        <w:t>de cada mes</w:t>
      </w:r>
      <w:r w:rsidRPr="008642C5">
        <w:rPr>
          <w:rFonts w:ascii="Montserrat" w:hAnsi="Montserrat" w:cs="Georgia"/>
          <w:sz w:val="21"/>
          <w:szCs w:val="21"/>
          <w:lang w:eastAsia="es-MX"/>
        </w:rPr>
        <w:t>.</w:t>
      </w:r>
    </w:p>
    <w:p w14:paraId="5A43AA50" w14:textId="77777777" w:rsidR="00371203" w:rsidRPr="00F73ED4" w:rsidRDefault="00371203" w:rsidP="00973EA8">
      <w:pPr>
        <w:spacing w:line="276" w:lineRule="auto"/>
        <w:ind w:left="284"/>
        <w:jc w:val="both"/>
        <w:rPr>
          <w:rFonts w:ascii="Montserrat" w:hAnsi="Montserrat" w:cs="Georgia"/>
          <w:color w:val="538135" w:themeColor="accent6" w:themeShade="BF"/>
          <w:sz w:val="21"/>
          <w:szCs w:val="21"/>
          <w:lang w:eastAsia="es-MX"/>
        </w:rPr>
      </w:pPr>
    </w:p>
    <w:p w14:paraId="35F38820" w14:textId="033E4799" w:rsidR="00CC1167" w:rsidRPr="00F73ED4" w:rsidRDefault="00235070" w:rsidP="00973EA8">
      <w:pPr>
        <w:spacing w:line="276" w:lineRule="auto"/>
        <w:ind w:left="284"/>
        <w:jc w:val="both"/>
        <w:rPr>
          <w:rFonts w:ascii="Montserrat" w:hAnsi="Montserrat" w:cs="Georgia"/>
          <w:sz w:val="21"/>
          <w:szCs w:val="21"/>
          <w:lang w:eastAsia="es-MX"/>
        </w:rPr>
      </w:pPr>
      <w:r w:rsidRPr="00F73ED4">
        <w:rPr>
          <w:rFonts w:ascii="Montserrat" w:hAnsi="Montserrat" w:cs="Georgia"/>
          <w:sz w:val="21"/>
          <w:szCs w:val="21"/>
          <w:lang w:eastAsia="es-MX"/>
        </w:rPr>
        <w:t>E</w:t>
      </w:r>
      <w:r w:rsidR="00A86464" w:rsidRPr="00F73ED4">
        <w:rPr>
          <w:rFonts w:ascii="Montserrat" w:hAnsi="Montserrat" w:cs="Georgia"/>
          <w:sz w:val="21"/>
          <w:szCs w:val="21"/>
          <w:lang w:eastAsia="es-MX"/>
        </w:rPr>
        <w:t>l</w:t>
      </w:r>
      <w:r w:rsidRPr="00F73ED4">
        <w:rPr>
          <w:rFonts w:ascii="Montserrat" w:hAnsi="Montserrat" w:cs="Georgia"/>
          <w:sz w:val="21"/>
          <w:szCs w:val="21"/>
          <w:lang w:eastAsia="es-MX"/>
        </w:rPr>
        <w:t xml:space="preserve"> CONALEP está exento del pago del Impuesto al Valor Agregado, conforme a lo establecido en el artículo 15 fracción IV de la Ley del Impuesto al Valor Agregado</w:t>
      </w:r>
      <w:r w:rsidR="00CC1167" w:rsidRPr="00F73ED4">
        <w:rPr>
          <w:rFonts w:ascii="Montserrat" w:hAnsi="Montserrat" w:cs="Georgia"/>
          <w:sz w:val="21"/>
          <w:szCs w:val="21"/>
          <w:lang w:eastAsia="es-MX"/>
        </w:rPr>
        <w:t xml:space="preserve">, </w:t>
      </w:r>
      <w:r w:rsidR="00A86464" w:rsidRPr="00F73ED4">
        <w:rPr>
          <w:rFonts w:ascii="Montserrat" w:hAnsi="Montserrat" w:cs="Georgia"/>
          <w:sz w:val="21"/>
          <w:szCs w:val="21"/>
          <w:lang w:eastAsia="es-MX"/>
        </w:rPr>
        <w:t xml:space="preserve">por lo que </w:t>
      </w:r>
      <w:r w:rsidRPr="00F73ED4">
        <w:rPr>
          <w:rFonts w:ascii="Montserrat" w:hAnsi="Montserrat" w:cs="Georgia"/>
          <w:sz w:val="21"/>
          <w:szCs w:val="21"/>
          <w:lang w:eastAsia="es-MX"/>
        </w:rPr>
        <w:t xml:space="preserve">no </w:t>
      </w:r>
      <w:r w:rsidR="00CC1167" w:rsidRPr="00F73ED4">
        <w:rPr>
          <w:rFonts w:ascii="Montserrat" w:hAnsi="Montserrat" w:cs="Georgia"/>
          <w:sz w:val="21"/>
          <w:szCs w:val="21"/>
          <w:lang w:eastAsia="es-MX"/>
        </w:rPr>
        <w:t>se deberá trasladar</w:t>
      </w:r>
      <w:r w:rsidRPr="00F73ED4">
        <w:rPr>
          <w:rFonts w:ascii="Montserrat" w:hAnsi="Montserrat" w:cs="Georgia"/>
          <w:sz w:val="21"/>
          <w:szCs w:val="21"/>
          <w:lang w:eastAsia="es-MX"/>
        </w:rPr>
        <w:t>,</w:t>
      </w:r>
      <w:r w:rsidR="00CC1167" w:rsidRPr="00F73ED4">
        <w:rPr>
          <w:rFonts w:ascii="Montserrat" w:hAnsi="Montserrat" w:cs="Georgia"/>
          <w:sz w:val="21"/>
          <w:szCs w:val="21"/>
          <w:lang w:eastAsia="es-MX"/>
        </w:rPr>
        <w:t xml:space="preserve"> cobrar</w:t>
      </w:r>
      <w:r w:rsidRPr="00F73ED4">
        <w:rPr>
          <w:rFonts w:ascii="Montserrat" w:hAnsi="Montserrat" w:cs="Georgia"/>
          <w:sz w:val="21"/>
          <w:szCs w:val="21"/>
          <w:lang w:eastAsia="es-MX"/>
        </w:rPr>
        <w:t>,</w:t>
      </w:r>
      <w:r w:rsidR="00CC1167" w:rsidRPr="00F73ED4">
        <w:rPr>
          <w:rFonts w:ascii="Montserrat" w:hAnsi="Montserrat" w:cs="Georgia"/>
          <w:sz w:val="21"/>
          <w:szCs w:val="21"/>
          <w:lang w:eastAsia="es-MX"/>
        </w:rPr>
        <w:t xml:space="preserve"> ni desglosar e</w:t>
      </w:r>
      <w:r w:rsidRPr="00F73ED4">
        <w:rPr>
          <w:rFonts w:ascii="Montserrat" w:hAnsi="Montserrat" w:cs="Georgia"/>
          <w:sz w:val="21"/>
          <w:szCs w:val="21"/>
          <w:lang w:eastAsia="es-MX"/>
        </w:rPr>
        <w:t>ste impuesto,</w:t>
      </w:r>
      <w:r w:rsidR="00CC1167" w:rsidRPr="00F73ED4">
        <w:rPr>
          <w:rFonts w:ascii="Montserrat" w:hAnsi="Montserrat" w:cs="Georgia"/>
          <w:sz w:val="21"/>
          <w:szCs w:val="21"/>
          <w:lang w:eastAsia="es-MX"/>
        </w:rPr>
        <w:t xml:space="preserve"> en los </w:t>
      </w:r>
      <w:r w:rsidR="00A86464" w:rsidRPr="00F73ED4">
        <w:rPr>
          <w:rFonts w:ascii="Montserrat" w:hAnsi="Montserrat" w:cs="Georgia"/>
          <w:sz w:val="21"/>
          <w:szCs w:val="21"/>
          <w:lang w:eastAsia="es-MX"/>
        </w:rPr>
        <w:t>C</w:t>
      </w:r>
      <w:r w:rsidRPr="00F73ED4">
        <w:rPr>
          <w:rFonts w:ascii="Montserrat" w:hAnsi="Montserrat" w:cs="Georgia"/>
          <w:sz w:val="21"/>
          <w:szCs w:val="21"/>
          <w:lang w:eastAsia="es-MX"/>
        </w:rPr>
        <w:t xml:space="preserve">omprobantes </w:t>
      </w:r>
      <w:r w:rsidR="00A86464" w:rsidRPr="00F73ED4">
        <w:rPr>
          <w:rFonts w:ascii="Montserrat" w:hAnsi="Montserrat" w:cs="Georgia"/>
          <w:sz w:val="21"/>
          <w:szCs w:val="21"/>
          <w:lang w:eastAsia="es-MX"/>
        </w:rPr>
        <w:t xml:space="preserve">Fiscales Digitales por Internet (CFDI) emitidos por la captación </w:t>
      </w:r>
      <w:r w:rsidRPr="00F73ED4">
        <w:rPr>
          <w:rFonts w:ascii="Montserrat" w:hAnsi="Montserrat" w:cs="Georgia"/>
          <w:sz w:val="21"/>
          <w:szCs w:val="21"/>
          <w:lang w:eastAsia="es-MX"/>
        </w:rPr>
        <w:t xml:space="preserve">de </w:t>
      </w:r>
      <w:r w:rsidR="00A86464" w:rsidRPr="00F73ED4">
        <w:rPr>
          <w:rFonts w:ascii="Montserrat" w:hAnsi="Montserrat" w:cs="Georgia"/>
          <w:sz w:val="21"/>
          <w:szCs w:val="21"/>
          <w:lang w:eastAsia="es-MX"/>
        </w:rPr>
        <w:t xml:space="preserve">los </w:t>
      </w:r>
      <w:r w:rsidRPr="00F73ED4">
        <w:rPr>
          <w:rFonts w:ascii="Montserrat" w:hAnsi="Montserrat" w:cs="Georgia"/>
          <w:sz w:val="21"/>
          <w:szCs w:val="21"/>
          <w:lang w:eastAsia="es-MX"/>
        </w:rPr>
        <w:t>ingresos</w:t>
      </w:r>
      <w:r w:rsidR="00CC1167" w:rsidRPr="00F73ED4">
        <w:rPr>
          <w:rFonts w:ascii="Montserrat" w:hAnsi="Montserrat" w:cs="Georgia"/>
          <w:sz w:val="21"/>
          <w:szCs w:val="21"/>
          <w:lang w:eastAsia="es-MX"/>
        </w:rPr>
        <w:t xml:space="preserve"> </w:t>
      </w:r>
      <w:r w:rsidR="003922E5" w:rsidRPr="00F73ED4">
        <w:rPr>
          <w:rFonts w:ascii="Montserrat" w:hAnsi="Montserrat" w:cs="Georgia"/>
          <w:sz w:val="21"/>
          <w:szCs w:val="21"/>
          <w:lang w:eastAsia="es-MX"/>
        </w:rPr>
        <w:t>por las cuotas voluntarias por servicios de educación profesional técnica</w:t>
      </w:r>
      <w:r w:rsidR="005D3978" w:rsidRPr="00F73ED4">
        <w:rPr>
          <w:rFonts w:ascii="Montserrat" w:hAnsi="Montserrat" w:cs="Georgia"/>
          <w:sz w:val="21"/>
          <w:szCs w:val="21"/>
          <w:lang w:eastAsia="es-MX"/>
        </w:rPr>
        <w:t>,</w:t>
      </w:r>
      <w:r w:rsidR="003922E5" w:rsidRPr="00F73ED4">
        <w:rPr>
          <w:rFonts w:ascii="Montserrat" w:hAnsi="Montserrat" w:cs="Georgia"/>
          <w:sz w:val="21"/>
          <w:szCs w:val="21"/>
          <w:lang w:eastAsia="es-MX"/>
        </w:rPr>
        <w:t xml:space="preserve"> por los servicios administrativos</w:t>
      </w:r>
      <w:r w:rsidR="00CC1167" w:rsidRPr="00F73ED4">
        <w:rPr>
          <w:rFonts w:ascii="Montserrat" w:hAnsi="Montserrat" w:cs="Georgia"/>
          <w:sz w:val="21"/>
          <w:szCs w:val="21"/>
          <w:lang w:eastAsia="es-MX"/>
        </w:rPr>
        <w:t xml:space="preserve">, </w:t>
      </w:r>
      <w:r w:rsidR="003922E5" w:rsidRPr="00F73ED4">
        <w:rPr>
          <w:rFonts w:ascii="Montserrat" w:hAnsi="Montserrat" w:cs="Georgia"/>
          <w:sz w:val="21"/>
          <w:szCs w:val="21"/>
          <w:lang w:eastAsia="es-MX"/>
        </w:rPr>
        <w:t xml:space="preserve">de enseñanza de capacitación, de evaluación con fines de certificación de competencias, y otros </w:t>
      </w:r>
      <w:r w:rsidR="00CC1167" w:rsidRPr="00F73ED4">
        <w:rPr>
          <w:rFonts w:ascii="Montserrat" w:hAnsi="Montserrat" w:cs="Georgia"/>
          <w:sz w:val="21"/>
          <w:szCs w:val="21"/>
          <w:lang w:eastAsia="es-MX"/>
        </w:rPr>
        <w:t>ingresos</w:t>
      </w:r>
      <w:r w:rsidR="00B95FE5" w:rsidRPr="00F73ED4">
        <w:rPr>
          <w:rFonts w:ascii="Montserrat" w:hAnsi="Montserrat" w:cs="Georgia"/>
          <w:sz w:val="21"/>
          <w:szCs w:val="21"/>
          <w:lang w:eastAsia="es-MX"/>
        </w:rPr>
        <w:t>.</w:t>
      </w:r>
    </w:p>
    <w:p w14:paraId="5ABA07FE" w14:textId="77777777" w:rsidR="00CC1167" w:rsidRPr="00F73ED4" w:rsidRDefault="00CC1167" w:rsidP="00973EA8">
      <w:pPr>
        <w:spacing w:line="276" w:lineRule="auto"/>
        <w:ind w:left="284"/>
        <w:jc w:val="both"/>
        <w:rPr>
          <w:rFonts w:ascii="Montserrat" w:hAnsi="Montserrat" w:cs="Georgia"/>
          <w:color w:val="538135" w:themeColor="accent6" w:themeShade="BF"/>
          <w:sz w:val="21"/>
          <w:szCs w:val="21"/>
          <w:lang w:eastAsia="es-MX"/>
        </w:rPr>
      </w:pPr>
    </w:p>
    <w:p w14:paraId="32A69820" w14:textId="6ACA63CB" w:rsidR="00D348D5" w:rsidRPr="00F73ED4" w:rsidRDefault="00CC1167" w:rsidP="00973EA8">
      <w:pPr>
        <w:spacing w:line="276" w:lineRule="auto"/>
        <w:ind w:left="284"/>
        <w:jc w:val="both"/>
        <w:rPr>
          <w:rFonts w:ascii="Montserrat" w:hAnsi="Montserrat" w:cs="Georgia"/>
          <w:sz w:val="21"/>
          <w:szCs w:val="21"/>
          <w:lang w:eastAsia="es-MX"/>
        </w:rPr>
      </w:pPr>
      <w:r w:rsidRPr="00F73ED4">
        <w:rPr>
          <w:rFonts w:ascii="Montserrat" w:hAnsi="Montserrat" w:cs="Georgia"/>
          <w:sz w:val="21"/>
          <w:szCs w:val="21"/>
          <w:lang w:eastAsia="es-MX"/>
        </w:rPr>
        <w:t>El reintegro de recursos otorgados por anticipos para gastos de viaje o gastos a comprobar no se consideran ingresos propios</w:t>
      </w:r>
      <w:r w:rsidR="003922E5" w:rsidRPr="00F73ED4">
        <w:rPr>
          <w:rFonts w:ascii="Montserrat" w:hAnsi="Montserrat" w:cs="Georgia"/>
          <w:sz w:val="21"/>
          <w:szCs w:val="21"/>
          <w:lang w:eastAsia="es-MX"/>
        </w:rPr>
        <w:t>,</w:t>
      </w:r>
      <w:r w:rsidRPr="00F73ED4">
        <w:rPr>
          <w:rFonts w:ascii="Montserrat" w:hAnsi="Montserrat" w:cs="Georgia"/>
          <w:sz w:val="21"/>
          <w:szCs w:val="21"/>
          <w:lang w:eastAsia="es-MX"/>
        </w:rPr>
        <w:t xml:space="preserve"> por lo que no se deberá expedir </w:t>
      </w:r>
      <w:r w:rsidR="003922E5" w:rsidRPr="00F73ED4">
        <w:rPr>
          <w:rFonts w:ascii="Montserrat" w:hAnsi="Montserrat" w:cs="Georgia"/>
          <w:sz w:val="21"/>
          <w:szCs w:val="21"/>
          <w:lang w:eastAsia="es-MX"/>
        </w:rPr>
        <w:t>comprobante</w:t>
      </w:r>
      <w:r w:rsidRPr="00F73ED4">
        <w:rPr>
          <w:rFonts w:ascii="Montserrat" w:hAnsi="Montserrat" w:cs="Georgia"/>
          <w:sz w:val="21"/>
          <w:szCs w:val="21"/>
          <w:lang w:eastAsia="es-MX"/>
        </w:rPr>
        <w:t xml:space="preserve"> fiscal digital por este concepto, únicamente deberán proporcionar</w:t>
      </w:r>
      <w:r w:rsidR="00A86464" w:rsidRPr="00F73ED4">
        <w:rPr>
          <w:rFonts w:ascii="Montserrat" w:hAnsi="Montserrat" w:cs="Georgia"/>
          <w:sz w:val="21"/>
          <w:szCs w:val="21"/>
          <w:lang w:eastAsia="es-MX"/>
        </w:rPr>
        <w:t>se</w:t>
      </w:r>
      <w:r w:rsidRPr="00F73ED4">
        <w:rPr>
          <w:rFonts w:ascii="Montserrat" w:hAnsi="Montserrat" w:cs="Georgia"/>
          <w:sz w:val="21"/>
          <w:szCs w:val="21"/>
          <w:lang w:eastAsia="es-MX"/>
        </w:rPr>
        <w:t xml:space="preserve"> al personal un recibo simplificado de ingresos.</w:t>
      </w:r>
    </w:p>
    <w:p w14:paraId="3C26C3EA" w14:textId="77777777" w:rsidR="00D348D5" w:rsidRPr="00FB78C0" w:rsidRDefault="00D348D5" w:rsidP="00FB78C0">
      <w:pPr>
        <w:spacing w:line="276" w:lineRule="auto"/>
        <w:jc w:val="both"/>
        <w:rPr>
          <w:rFonts w:ascii="Montserrat" w:hAnsi="Montserrat" w:cs="Georgia"/>
          <w:sz w:val="21"/>
          <w:szCs w:val="21"/>
          <w:lang w:eastAsia="es-MX"/>
        </w:rPr>
      </w:pPr>
    </w:p>
    <w:p w14:paraId="6CD73D97" w14:textId="0564BB6E" w:rsidR="00CC1167" w:rsidRPr="00F73ED4" w:rsidRDefault="00CC1167" w:rsidP="001D2FC3">
      <w:pPr>
        <w:pStyle w:val="Ttulo3"/>
        <w:numPr>
          <w:ilvl w:val="0"/>
          <w:numId w:val="42"/>
        </w:numPr>
        <w:ind w:left="284" w:hanging="284"/>
        <w:jc w:val="left"/>
      </w:pPr>
      <w:bookmarkStart w:id="67" w:name="_Toc116647983"/>
      <w:bookmarkStart w:id="68" w:name="_Toc120798086"/>
      <w:r w:rsidRPr="00F73ED4">
        <w:t xml:space="preserve">Registro </w:t>
      </w:r>
      <w:r w:rsidR="00EC71DE" w:rsidRPr="00F73ED4">
        <w:t>y Control Contable y Presupuestario</w:t>
      </w:r>
      <w:bookmarkEnd w:id="67"/>
      <w:bookmarkEnd w:id="68"/>
    </w:p>
    <w:p w14:paraId="6BC05B37" w14:textId="77777777" w:rsidR="00F73ED4" w:rsidRDefault="00F73ED4" w:rsidP="00FB78C0">
      <w:pPr>
        <w:spacing w:line="276" w:lineRule="auto"/>
        <w:jc w:val="both"/>
        <w:rPr>
          <w:rFonts w:ascii="Montserrat" w:hAnsi="Montserrat" w:cs="Georgia"/>
          <w:color w:val="000000" w:themeColor="text1"/>
          <w:sz w:val="21"/>
          <w:szCs w:val="21"/>
          <w:lang w:eastAsia="es-MX"/>
        </w:rPr>
      </w:pPr>
    </w:p>
    <w:p w14:paraId="1D4B1D1A" w14:textId="458072C9" w:rsidR="00CC1167" w:rsidRPr="00F73ED4" w:rsidRDefault="007A6BCC" w:rsidP="00973EA8">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El r</w:t>
      </w:r>
      <w:r w:rsidR="00CC1167" w:rsidRPr="00F73ED4">
        <w:rPr>
          <w:rFonts w:ascii="Montserrat" w:hAnsi="Montserrat" w:cs="Georgia"/>
          <w:color w:val="000000" w:themeColor="text1"/>
          <w:sz w:val="21"/>
          <w:szCs w:val="21"/>
          <w:lang w:eastAsia="es-MX"/>
        </w:rPr>
        <w:t xml:space="preserve">egistro </w:t>
      </w:r>
      <w:r w:rsidR="00EC71DE" w:rsidRPr="00F73ED4">
        <w:rPr>
          <w:rFonts w:ascii="Montserrat" w:hAnsi="Montserrat" w:cs="Georgia"/>
          <w:color w:val="000000" w:themeColor="text1"/>
          <w:sz w:val="21"/>
          <w:szCs w:val="21"/>
          <w:lang w:eastAsia="es-MX"/>
        </w:rPr>
        <w:t xml:space="preserve"> y control </w:t>
      </w:r>
      <w:r w:rsidRPr="00F73ED4">
        <w:rPr>
          <w:rFonts w:ascii="Montserrat" w:hAnsi="Montserrat" w:cs="Georgia"/>
          <w:color w:val="000000" w:themeColor="text1"/>
          <w:sz w:val="21"/>
          <w:szCs w:val="21"/>
          <w:lang w:eastAsia="es-MX"/>
        </w:rPr>
        <w:t>contable y presupuesta</w:t>
      </w:r>
      <w:r w:rsidR="009418B2" w:rsidRPr="00F73ED4">
        <w:rPr>
          <w:rFonts w:ascii="Montserrat" w:hAnsi="Montserrat" w:cs="Georgia"/>
          <w:color w:val="000000" w:themeColor="text1"/>
          <w:sz w:val="21"/>
          <w:szCs w:val="21"/>
          <w:lang w:eastAsia="es-MX"/>
        </w:rPr>
        <w:t>rio</w:t>
      </w:r>
      <w:r w:rsidRPr="00F73ED4">
        <w:rPr>
          <w:rFonts w:ascii="Montserrat" w:hAnsi="Montserrat" w:cs="Georgia"/>
          <w:color w:val="000000" w:themeColor="text1"/>
          <w:sz w:val="21"/>
          <w:szCs w:val="21"/>
          <w:lang w:eastAsia="es-MX"/>
        </w:rPr>
        <w:t xml:space="preserve"> </w:t>
      </w:r>
      <w:r w:rsidR="00CC1167" w:rsidRPr="00F73ED4">
        <w:rPr>
          <w:rFonts w:ascii="Montserrat" w:hAnsi="Montserrat" w:cs="Georgia"/>
          <w:color w:val="000000" w:themeColor="text1"/>
          <w:sz w:val="21"/>
          <w:szCs w:val="21"/>
          <w:lang w:eastAsia="es-MX"/>
        </w:rPr>
        <w:t xml:space="preserve">de los </w:t>
      </w:r>
      <w:r w:rsidR="003922E5" w:rsidRPr="00F73ED4">
        <w:rPr>
          <w:rFonts w:ascii="Montserrat" w:hAnsi="Montserrat" w:cs="Georgia"/>
          <w:color w:val="000000" w:themeColor="text1"/>
          <w:sz w:val="21"/>
          <w:szCs w:val="21"/>
          <w:lang w:eastAsia="es-MX"/>
        </w:rPr>
        <w:t>ingresos propios captados por las cuotas voluntarias por servicios de educación profesional técnica</w:t>
      </w:r>
      <w:r w:rsidR="009418B2" w:rsidRPr="00F73ED4">
        <w:rPr>
          <w:rFonts w:ascii="Montserrat" w:hAnsi="Montserrat" w:cs="Georgia"/>
          <w:color w:val="000000" w:themeColor="text1"/>
          <w:sz w:val="21"/>
          <w:szCs w:val="21"/>
          <w:lang w:eastAsia="es-MX"/>
        </w:rPr>
        <w:t>,</w:t>
      </w:r>
      <w:r w:rsidR="003922E5" w:rsidRPr="00F73ED4">
        <w:rPr>
          <w:rFonts w:ascii="Montserrat" w:hAnsi="Montserrat" w:cs="Georgia"/>
          <w:color w:val="000000" w:themeColor="text1"/>
          <w:sz w:val="21"/>
          <w:szCs w:val="21"/>
          <w:lang w:eastAsia="es-MX"/>
        </w:rPr>
        <w:t xml:space="preserve"> por los servicios administrativos, de enseñanza de capacitación, y de evaluación con fines de certificación de competencia, así como los otros ingresos incl</w:t>
      </w:r>
      <w:r w:rsidRPr="00F73ED4">
        <w:rPr>
          <w:rFonts w:ascii="Montserrat" w:hAnsi="Montserrat" w:cs="Georgia"/>
          <w:color w:val="000000" w:themeColor="text1"/>
          <w:sz w:val="21"/>
          <w:szCs w:val="21"/>
          <w:lang w:eastAsia="es-MX"/>
        </w:rPr>
        <w:t xml:space="preserve">uidos en </w:t>
      </w:r>
      <w:r w:rsidR="00FB1989" w:rsidRPr="00F73ED4">
        <w:rPr>
          <w:rFonts w:ascii="Montserrat" w:hAnsi="Montserrat" w:cs="Georgia"/>
          <w:color w:val="000000" w:themeColor="text1"/>
          <w:sz w:val="21"/>
          <w:szCs w:val="21"/>
          <w:lang w:eastAsia="es-MX"/>
        </w:rPr>
        <w:t xml:space="preserve">los </w:t>
      </w:r>
      <w:r w:rsidRPr="00F73ED4">
        <w:rPr>
          <w:rFonts w:ascii="Montserrat" w:hAnsi="Montserrat" w:cs="Georgia"/>
          <w:color w:val="000000" w:themeColor="text1"/>
          <w:sz w:val="21"/>
          <w:szCs w:val="21"/>
          <w:lang w:eastAsia="es-MX"/>
        </w:rPr>
        <w:t>presente</w:t>
      </w:r>
      <w:r w:rsidR="00FB1989" w:rsidRPr="00F73ED4">
        <w:rPr>
          <w:rFonts w:ascii="Montserrat" w:hAnsi="Montserrat" w:cs="Georgia"/>
          <w:color w:val="000000" w:themeColor="text1"/>
          <w:sz w:val="21"/>
          <w:szCs w:val="21"/>
          <w:lang w:eastAsia="es-MX"/>
        </w:rPr>
        <w:t>s Lineamientos</w:t>
      </w:r>
      <w:r w:rsidRPr="00F73ED4">
        <w:rPr>
          <w:rFonts w:ascii="Montserrat" w:hAnsi="Montserrat" w:cs="Georgia"/>
          <w:color w:val="000000" w:themeColor="text1"/>
          <w:sz w:val="21"/>
          <w:szCs w:val="21"/>
          <w:lang w:eastAsia="es-MX"/>
        </w:rPr>
        <w:t xml:space="preserve">, se efectuará </w:t>
      </w:r>
      <w:r w:rsidR="00A86464" w:rsidRPr="00F73ED4">
        <w:rPr>
          <w:rFonts w:ascii="Montserrat" w:hAnsi="Montserrat" w:cs="Georgia"/>
          <w:color w:val="000000" w:themeColor="text1"/>
          <w:sz w:val="21"/>
          <w:szCs w:val="21"/>
          <w:lang w:eastAsia="es-MX"/>
        </w:rPr>
        <w:t>en el Sistema Contable Institucional dependiente de la DAF,</w:t>
      </w:r>
      <w:r w:rsidR="00511FB9" w:rsidRPr="00F73ED4">
        <w:rPr>
          <w:rFonts w:ascii="Montserrat" w:hAnsi="Montserrat" w:cs="Georgia"/>
          <w:color w:val="000000" w:themeColor="text1"/>
          <w:sz w:val="21"/>
          <w:szCs w:val="21"/>
          <w:lang w:eastAsia="es-MX"/>
        </w:rPr>
        <w:t xml:space="preserve"> </w:t>
      </w:r>
      <w:r w:rsidRPr="00F73ED4">
        <w:rPr>
          <w:rFonts w:ascii="Montserrat" w:hAnsi="Montserrat" w:cs="Georgia"/>
          <w:color w:val="000000" w:themeColor="text1"/>
          <w:sz w:val="21"/>
          <w:szCs w:val="21"/>
          <w:lang w:eastAsia="es-MX"/>
        </w:rPr>
        <w:t>conforme a l</w:t>
      </w:r>
      <w:r w:rsidR="008A185C" w:rsidRPr="00F73ED4">
        <w:rPr>
          <w:rFonts w:ascii="Montserrat" w:hAnsi="Montserrat" w:cs="Georgia"/>
          <w:color w:val="000000" w:themeColor="text1"/>
          <w:sz w:val="21"/>
          <w:szCs w:val="21"/>
          <w:lang w:eastAsia="es-MX"/>
        </w:rPr>
        <w:t xml:space="preserve">a normatividad establecida en la Ley General de Contabilidad </w:t>
      </w:r>
      <w:r w:rsidR="00A86464" w:rsidRPr="00F73ED4">
        <w:rPr>
          <w:rFonts w:ascii="Montserrat" w:hAnsi="Montserrat" w:cs="Georgia"/>
          <w:color w:val="000000" w:themeColor="text1"/>
          <w:sz w:val="21"/>
          <w:szCs w:val="21"/>
          <w:lang w:eastAsia="es-MX"/>
        </w:rPr>
        <w:t xml:space="preserve">Gubernamental, </w:t>
      </w:r>
      <w:r w:rsidR="008A185C" w:rsidRPr="00F73ED4">
        <w:rPr>
          <w:rFonts w:ascii="Montserrat" w:hAnsi="Montserrat" w:cs="Georgia"/>
          <w:color w:val="000000" w:themeColor="text1"/>
          <w:sz w:val="21"/>
          <w:szCs w:val="21"/>
          <w:lang w:eastAsia="es-MX"/>
        </w:rPr>
        <w:t xml:space="preserve">así como </w:t>
      </w:r>
      <w:r w:rsidR="008A185C" w:rsidRPr="00F73ED4">
        <w:rPr>
          <w:rFonts w:ascii="Montserrat" w:hAnsi="Montserrat" w:cs="Georgia"/>
          <w:color w:val="000000" w:themeColor="text1"/>
          <w:sz w:val="21"/>
          <w:szCs w:val="21"/>
          <w:lang w:eastAsia="es-MX"/>
        </w:rPr>
        <w:lastRenderedPageBreak/>
        <w:t>por los Lineamientos emitidos por el Consejo Nacional de Armonización Contable (CONAC).</w:t>
      </w:r>
    </w:p>
    <w:p w14:paraId="65A820F2" w14:textId="7D986C23" w:rsidR="0004216C" w:rsidRPr="00F73ED4" w:rsidRDefault="0004216C" w:rsidP="00FB78C0">
      <w:pPr>
        <w:pStyle w:val="Textoindependiente23"/>
        <w:numPr>
          <w:ilvl w:val="12"/>
          <w:numId w:val="0"/>
        </w:numPr>
        <w:spacing w:before="0" w:line="276" w:lineRule="auto"/>
        <w:rPr>
          <w:rFonts w:ascii="Montserrat" w:hAnsi="Montserrat" w:cs="Arial"/>
          <w:sz w:val="21"/>
          <w:szCs w:val="21"/>
          <w:lang w:val="es-MX"/>
        </w:rPr>
      </w:pPr>
    </w:p>
    <w:p w14:paraId="079A3294" w14:textId="4F807D80" w:rsidR="00CC1167" w:rsidRPr="004F7884" w:rsidRDefault="00CC1167" w:rsidP="002814B4">
      <w:pPr>
        <w:pStyle w:val="Ttulo1"/>
        <w:numPr>
          <w:ilvl w:val="0"/>
          <w:numId w:val="0"/>
        </w:numPr>
        <w:rPr>
          <w:lang w:eastAsia="es-MX"/>
        </w:rPr>
      </w:pPr>
      <w:bookmarkStart w:id="69" w:name="_Toc116647984"/>
      <w:bookmarkStart w:id="70" w:name="_Toc120798087"/>
      <w:r w:rsidRPr="00F73ED4">
        <w:rPr>
          <w:lang w:eastAsia="es-MX"/>
        </w:rPr>
        <w:t>TÍTULO SEGUNDO</w:t>
      </w:r>
      <w:r w:rsidR="00487D3B">
        <w:rPr>
          <w:lang w:eastAsia="es-MX"/>
        </w:rPr>
        <w:t xml:space="preserve">. </w:t>
      </w:r>
      <w:r w:rsidR="003F5033" w:rsidRPr="00F73ED4">
        <w:rPr>
          <w:lang w:eastAsia="es-MX"/>
        </w:rPr>
        <w:t xml:space="preserve">De los </w:t>
      </w:r>
      <w:r w:rsidRPr="00F73ED4">
        <w:rPr>
          <w:lang w:eastAsia="es-MX"/>
        </w:rPr>
        <w:t>Ingresos</w:t>
      </w:r>
      <w:r w:rsidR="00BB7480" w:rsidRPr="00F73ED4">
        <w:rPr>
          <w:lang w:eastAsia="es-MX"/>
        </w:rPr>
        <w:t xml:space="preserve"> Propios</w:t>
      </w:r>
      <w:bookmarkEnd w:id="69"/>
      <w:bookmarkEnd w:id="70"/>
    </w:p>
    <w:p w14:paraId="402346B5" w14:textId="7AD6BFF2" w:rsidR="00CC1167" w:rsidRPr="00F73ED4" w:rsidRDefault="00CC1167" w:rsidP="002814B4">
      <w:pPr>
        <w:pStyle w:val="Ttulo2"/>
        <w:numPr>
          <w:ilvl w:val="0"/>
          <w:numId w:val="0"/>
        </w:numPr>
        <w:rPr>
          <w:lang w:eastAsia="es-MX"/>
        </w:rPr>
      </w:pPr>
      <w:bookmarkStart w:id="71" w:name="_Toc116647704"/>
      <w:bookmarkStart w:id="72" w:name="_Toc116647814"/>
      <w:bookmarkStart w:id="73" w:name="_Toc116647985"/>
      <w:bookmarkStart w:id="74" w:name="_Toc116648065"/>
      <w:bookmarkStart w:id="75" w:name="_Toc116648170"/>
      <w:bookmarkStart w:id="76" w:name="_Toc116650053"/>
      <w:bookmarkStart w:id="77" w:name="_Toc116650082"/>
      <w:bookmarkStart w:id="78" w:name="_Toc116650133"/>
      <w:bookmarkStart w:id="79" w:name="_Toc116650161"/>
      <w:bookmarkStart w:id="80" w:name="_Toc116650212"/>
      <w:bookmarkStart w:id="81" w:name="_Toc116650271"/>
      <w:bookmarkStart w:id="82" w:name="_Toc116650405"/>
      <w:bookmarkStart w:id="83" w:name="_Toc116650730"/>
      <w:bookmarkStart w:id="84" w:name="_Toc116651133"/>
      <w:bookmarkStart w:id="85" w:name="_Toc116651250"/>
      <w:bookmarkStart w:id="86" w:name="_Toc116647986"/>
      <w:bookmarkStart w:id="87" w:name="_Toc12079808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73ED4">
        <w:rPr>
          <w:lang w:eastAsia="es-MX"/>
        </w:rPr>
        <w:t xml:space="preserve">Capítulo </w:t>
      </w:r>
      <w:r w:rsidR="00086464" w:rsidRPr="00F73ED4">
        <w:rPr>
          <w:lang w:eastAsia="es-MX"/>
        </w:rPr>
        <w:t>I</w:t>
      </w:r>
      <w:r w:rsidR="00487D3B">
        <w:rPr>
          <w:lang w:eastAsia="es-MX"/>
        </w:rPr>
        <w:t xml:space="preserve">. </w:t>
      </w:r>
      <w:r w:rsidR="00BB7480" w:rsidRPr="00F73ED4">
        <w:rPr>
          <w:lang w:eastAsia="es-MX"/>
        </w:rPr>
        <w:t xml:space="preserve">Clasificación de los </w:t>
      </w:r>
      <w:r w:rsidRPr="00F73ED4">
        <w:rPr>
          <w:lang w:eastAsia="es-MX"/>
        </w:rPr>
        <w:t>Ingresos</w:t>
      </w:r>
      <w:r w:rsidR="00EF121C" w:rsidRPr="00F73ED4">
        <w:rPr>
          <w:lang w:eastAsia="es-MX"/>
        </w:rPr>
        <w:t xml:space="preserve"> Propios</w:t>
      </w:r>
      <w:bookmarkEnd w:id="86"/>
      <w:bookmarkEnd w:id="87"/>
    </w:p>
    <w:p w14:paraId="056701C5" w14:textId="77777777" w:rsidR="00344F4E" w:rsidRPr="00F73ED4" w:rsidRDefault="00344F4E" w:rsidP="00F73ED4">
      <w:pPr>
        <w:pStyle w:val="Prrafodelista"/>
        <w:tabs>
          <w:tab w:val="left" w:pos="9356"/>
        </w:tabs>
        <w:spacing w:line="276" w:lineRule="auto"/>
        <w:ind w:left="567"/>
        <w:jc w:val="center"/>
        <w:rPr>
          <w:rFonts w:ascii="Montserrat" w:hAnsi="Montserrat" w:cs="Georgia"/>
          <w:color w:val="000000" w:themeColor="text1"/>
          <w:sz w:val="21"/>
          <w:szCs w:val="21"/>
          <w:lang w:eastAsia="es-MX"/>
        </w:rPr>
      </w:pPr>
    </w:p>
    <w:p w14:paraId="34DEB9AF" w14:textId="5D1F075E" w:rsidR="003B390F" w:rsidRPr="002508A1" w:rsidRDefault="003B390F" w:rsidP="00FB78C0">
      <w:pPr>
        <w:pStyle w:val="Prrafodelista"/>
        <w:spacing w:line="276" w:lineRule="auto"/>
        <w:ind w:left="0"/>
        <w:mirrorIndents/>
        <w:jc w:val="both"/>
        <w:rPr>
          <w:rFonts w:ascii="Montserrat" w:hAnsi="Montserrat" w:cs="Georgia"/>
          <w:sz w:val="21"/>
          <w:szCs w:val="21"/>
          <w:lang w:eastAsia="es-MX"/>
        </w:rPr>
      </w:pPr>
      <w:r w:rsidRPr="002508A1">
        <w:rPr>
          <w:rFonts w:ascii="Montserrat" w:hAnsi="Montserrat" w:cs="Georgia"/>
          <w:b/>
          <w:sz w:val="21"/>
          <w:szCs w:val="21"/>
          <w:lang w:eastAsia="es-MX"/>
        </w:rPr>
        <w:t>Artículo 5. –</w:t>
      </w:r>
      <w:r w:rsidRPr="002508A1">
        <w:rPr>
          <w:rFonts w:ascii="Montserrat" w:hAnsi="Montserrat" w:cs="Georgia"/>
          <w:sz w:val="21"/>
          <w:szCs w:val="21"/>
          <w:lang w:eastAsia="es-MX"/>
        </w:rPr>
        <w:t xml:space="preserve"> Los Ingresos Propios que capta el CONALEP, se clasifican en:</w:t>
      </w:r>
      <w:r w:rsidR="000B3786" w:rsidRPr="002508A1">
        <w:rPr>
          <w:rFonts w:ascii="Montserrat" w:hAnsi="Montserrat" w:cs="Georgia"/>
          <w:sz w:val="21"/>
          <w:szCs w:val="21"/>
          <w:lang w:eastAsia="es-MX"/>
        </w:rPr>
        <w:t xml:space="preserve"> </w:t>
      </w:r>
    </w:p>
    <w:p w14:paraId="5F862CB0" w14:textId="77777777" w:rsidR="003B390F" w:rsidRPr="00F73ED4" w:rsidRDefault="003B390F" w:rsidP="00FB78C0">
      <w:pPr>
        <w:spacing w:line="276" w:lineRule="auto"/>
        <w:contextualSpacing/>
        <w:mirrorIndents/>
        <w:rPr>
          <w:rFonts w:ascii="Montserrat" w:hAnsi="Montserrat" w:cs="Georgia"/>
          <w:color w:val="000000" w:themeColor="text1"/>
          <w:sz w:val="21"/>
          <w:szCs w:val="21"/>
          <w:lang w:eastAsia="es-MX"/>
        </w:rPr>
      </w:pPr>
    </w:p>
    <w:p w14:paraId="396D4C08" w14:textId="1BA3F00D" w:rsidR="003B390F" w:rsidRPr="00F73ED4" w:rsidRDefault="003B390F" w:rsidP="00F73ED4">
      <w:pPr>
        <w:pStyle w:val="Prrafodelista"/>
        <w:numPr>
          <w:ilvl w:val="0"/>
          <w:numId w:val="25"/>
        </w:numPr>
        <w:spacing w:line="276" w:lineRule="auto"/>
        <w:mirrorIndents/>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Ingresos por Cuotas Voluntarias por Servicios de Educación Profesional Técnica</w:t>
      </w:r>
      <w:r w:rsidR="00F95E07">
        <w:rPr>
          <w:rFonts w:ascii="Montserrat" w:hAnsi="Montserrat" w:cs="Georgia"/>
          <w:color w:val="000000" w:themeColor="text1"/>
          <w:sz w:val="21"/>
          <w:szCs w:val="21"/>
          <w:lang w:eastAsia="es-MX"/>
        </w:rPr>
        <w:t>.</w:t>
      </w:r>
    </w:p>
    <w:p w14:paraId="310A9E8E" w14:textId="77777777" w:rsidR="003B390F" w:rsidRPr="00FB78C0" w:rsidRDefault="003B390F" w:rsidP="00FB78C0">
      <w:pPr>
        <w:spacing w:line="276" w:lineRule="auto"/>
        <w:mirrorIndents/>
        <w:jc w:val="both"/>
        <w:rPr>
          <w:rFonts w:ascii="Montserrat" w:hAnsi="Montserrat" w:cs="Georgia"/>
          <w:color w:val="000000" w:themeColor="text1"/>
          <w:sz w:val="21"/>
          <w:szCs w:val="21"/>
          <w:lang w:eastAsia="es-MX"/>
        </w:rPr>
      </w:pPr>
    </w:p>
    <w:p w14:paraId="7F718AA5" w14:textId="45B06873"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 xml:space="preserve">Cuotas Voluntarias </w:t>
      </w:r>
      <w:r w:rsidR="00F95E07">
        <w:rPr>
          <w:rFonts w:ascii="Montserrat" w:hAnsi="Montserrat"/>
          <w:sz w:val="21"/>
          <w:szCs w:val="21"/>
          <w:lang w:eastAsia="es-MX"/>
        </w:rPr>
        <w:t>.</w:t>
      </w:r>
    </w:p>
    <w:p w14:paraId="41E0CCB5" w14:textId="77777777" w:rsidR="003B390F" w:rsidRPr="00F73ED4" w:rsidRDefault="003B390F" w:rsidP="00F73ED4">
      <w:pPr>
        <w:spacing w:line="276" w:lineRule="auto"/>
        <w:contextualSpacing/>
        <w:mirrorIndents/>
        <w:rPr>
          <w:rFonts w:ascii="Montserrat" w:hAnsi="Montserrat"/>
          <w:sz w:val="21"/>
          <w:szCs w:val="21"/>
        </w:rPr>
      </w:pPr>
    </w:p>
    <w:p w14:paraId="681A23D4" w14:textId="2EE942B2" w:rsidR="003B390F" w:rsidRPr="00F73ED4" w:rsidRDefault="003B390F" w:rsidP="00F73ED4">
      <w:pPr>
        <w:pStyle w:val="Prrafodelista"/>
        <w:numPr>
          <w:ilvl w:val="0"/>
          <w:numId w:val="25"/>
        </w:numPr>
        <w:spacing w:line="276" w:lineRule="auto"/>
        <w:mirrorIndents/>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Ingresos por la Prestación de Servicios Administrativos del CONALEP</w:t>
      </w:r>
      <w:r w:rsidR="00F95E07">
        <w:rPr>
          <w:rFonts w:ascii="Montserrat" w:hAnsi="Montserrat" w:cs="Georgia"/>
          <w:color w:val="000000" w:themeColor="text1"/>
          <w:sz w:val="21"/>
          <w:szCs w:val="21"/>
          <w:lang w:eastAsia="es-MX"/>
        </w:rPr>
        <w:t>.</w:t>
      </w:r>
    </w:p>
    <w:p w14:paraId="4DDD6151" w14:textId="77777777" w:rsidR="003B390F" w:rsidRPr="00F73ED4" w:rsidRDefault="003B390F" w:rsidP="00F73ED4">
      <w:pPr>
        <w:pStyle w:val="Prrafodelista"/>
        <w:spacing w:line="276" w:lineRule="auto"/>
        <w:mirrorIndents/>
        <w:rPr>
          <w:rFonts w:ascii="Montserrat" w:hAnsi="Montserrat" w:cs="Georgia"/>
          <w:color w:val="000000" w:themeColor="text1"/>
          <w:sz w:val="21"/>
          <w:szCs w:val="21"/>
          <w:lang w:eastAsia="es-MX"/>
        </w:rPr>
      </w:pPr>
    </w:p>
    <w:p w14:paraId="40EB5072"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 xml:space="preserve">Seguro estudiantil anual </w:t>
      </w:r>
    </w:p>
    <w:p w14:paraId="1E79EE19"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 xml:space="preserve">Asesorías complementarias intersemestrales </w:t>
      </w:r>
    </w:p>
    <w:p w14:paraId="46AFEFE7"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Asesorías complementarias semestrales</w:t>
      </w:r>
    </w:p>
    <w:p w14:paraId="66933AF2"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Reconocimiento de competencias adquiridas de manera autodidacta, por capacitación o experiencia en el trabajo</w:t>
      </w:r>
    </w:p>
    <w:p w14:paraId="39494170"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Exámenes especiales de regularización</w:t>
      </w:r>
    </w:p>
    <w:p w14:paraId="4A603244"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Reposición de credencial</w:t>
      </w:r>
    </w:p>
    <w:p w14:paraId="6775269A"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Expedición de Certificado de Estudios</w:t>
      </w:r>
    </w:p>
    <w:p w14:paraId="1456E23A" w14:textId="77777777"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Expedición de duplicado de título</w:t>
      </w:r>
    </w:p>
    <w:p w14:paraId="64317D58" w14:textId="77777777" w:rsidR="003B390F" w:rsidRPr="00F73ED4" w:rsidRDefault="003B390F" w:rsidP="00F73ED4">
      <w:pPr>
        <w:spacing w:line="276" w:lineRule="auto"/>
        <w:contextualSpacing/>
        <w:mirrorIndents/>
        <w:rPr>
          <w:rFonts w:ascii="Montserrat" w:hAnsi="Montserrat"/>
          <w:sz w:val="21"/>
          <w:szCs w:val="21"/>
        </w:rPr>
      </w:pPr>
    </w:p>
    <w:p w14:paraId="6CADD1AC" w14:textId="5334E2AF" w:rsidR="00871FAB" w:rsidRPr="00871FAB" w:rsidRDefault="003B390F" w:rsidP="00871FAB">
      <w:pPr>
        <w:pStyle w:val="Prrafodelista"/>
        <w:numPr>
          <w:ilvl w:val="0"/>
          <w:numId w:val="25"/>
        </w:numPr>
        <w:spacing w:line="276" w:lineRule="auto"/>
        <w:mirrorIndents/>
        <w:jc w:val="both"/>
        <w:rPr>
          <w:rFonts w:ascii="Montserrat" w:hAnsi="Montserrat"/>
          <w:sz w:val="21"/>
          <w:szCs w:val="21"/>
        </w:rPr>
      </w:pPr>
      <w:r w:rsidRPr="00F73ED4">
        <w:rPr>
          <w:rFonts w:ascii="Montserrat" w:hAnsi="Montserrat" w:cs="Georgia"/>
          <w:color w:val="000000" w:themeColor="text1"/>
          <w:sz w:val="21"/>
          <w:szCs w:val="21"/>
          <w:lang w:eastAsia="es-MX"/>
        </w:rPr>
        <w:t>Ingresos por la Prestación de Servicios de Enseñanza de Capacitación</w:t>
      </w:r>
      <w:r w:rsidR="00F95E07">
        <w:rPr>
          <w:rFonts w:ascii="Montserrat" w:hAnsi="Montserrat" w:cs="Georgia"/>
          <w:color w:val="000000" w:themeColor="text1"/>
          <w:sz w:val="21"/>
          <w:szCs w:val="21"/>
          <w:lang w:eastAsia="es-MX"/>
        </w:rPr>
        <w:t>.</w:t>
      </w:r>
    </w:p>
    <w:p w14:paraId="30A21A09" w14:textId="77777777" w:rsidR="00871FAB" w:rsidRPr="00871FAB" w:rsidRDefault="00871FAB" w:rsidP="00871FAB">
      <w:pPr>
        <w:spacing w:line="276" w:lineRule="auto"/>
        <w:mirrorIndents/>
        <w:jc w:val="both"/>
        <w:rPr>
          <w:rFonts w:ascii="Montserrat" w:hAnsi="Montserrat"/>
          <w:sz w:val="21"/>
          <w:szCs w:val="21"/>
        </w:rPr>
      </w:pPr>
    </w:p>
    <w:p w14:paraId="1EA11118" w14:textId="3788DA2E" w:rsidR="003B390F" w:rsidRPr="00F73ED4" w:rsidRDefault="003B390F" w:rsidP="00F73ED4">
      <w:pPr>
        <w:pStyle w:val="Prrafodelista"/>
        <w:numPr>
          <w:ilvl w:val="0"/>
          <w:numId w:val="30"/>
        </w:numPr>
        <w:spacing w:line="276" w:lineRule="auto"/>
        <w:ind w:left="1134"/>
        <w:rPr>
          <w:rFonts w:ascii="Montserrat" w:hAnsi="Montserrat"/>
          <w:sz w:val="21"/>
          <w:szCs w:val="21"/>
          <w:lang w:eastAsia="es-MX"/>
        </w:rPr>
      </w:pPr>
      <w:r w:rsidRPr="00F73ED4">
        <w:rPr>
          <w:rFonts w:ascii="Montserrat" w:hAnsi="Montserrat"/>
          <w:sz w:val="21"/>
          <w:szCs w:val="21"/>
          <w:lang w:eastAsia="es-MX"/>
        </w:rPr>
        <w:t>Servicios de enseñanza de capacitación</w:t>
      </w:r>
    </w:p>
    <w:p w14:paraId="3E424AEA" w14:textId="77777777" w:rsidR="00086464" w:rsidRPr="00F73ED4" w:rsidRDefault="00086464" w:rsidP="00F73ED4">
      <w:pPr>
        <w:spacing w:line="276" w:lineRule="auto"/>
        <w:contextualSpacing/>
        <w:mirrorIndents/>
        <w:rPr>
          <w:rFonts w:ascii="Montserrat" w:hAnsi="Montserrat"/>
          <w:sz w:val="21"/>
          <w:szCs w:val="21"/>
        </w:rPr>
      </w:pPr>
    </w:p>
    <w:p w14:paraId="48EA2172" w14:textId="26700719" w:rsidR="003B390F" w:rsidRPr="00F73ED4" w:rsidRDefault="003B390F" w:rsidP="00F73ED4">
      <w:pPr>
        <w:pStyle w:val="Prrafodelista"/>
        <w:numPr>
          <w:ilvl w:val="0"/>
          <w:numId w:val="25"/>
        </w:numPr>
        <w:spacing w:line="276" w:lineRule="auto"/>
        <w:mirrorIndents/>
        <w:jc w:val="both"/>
        <w:rPr>
          <w:rFonts w:ascii="Montserrat" w:hAnsi="Montserrat"/>
          <w:sz w:val="21"/>
          <w:szCs w:val="21"/>
        </w:rPr>
      </w:pPr>
      <w:r w:rsidRPr="00F73ED4">
        <w:rPr>
          <w:rFonts w:ascii="Montserrat" w:hAnsi="Montserrat" w:cs="Georgia"/>
          <w:color w:val="000000" w:themeColor="text1"/>
          <w:sz w:val="21"/>
          <w:szCs w:val="21"/>
          <w:lang w:eastAsia="es-MX"/>
        </w:rPr>
        <w:t>Ingresos por la Prestación de Servicios de Evaluación con Fines de Certificación de Competencias</w:t>
      </w:r>
      <w:r w:rsidR="00F95E07">
        <w:rPr>
          <w:rFonts w:ascii="Montserrat" w:hAnsi="Montserrat" w:cs="Georgia"/>
          <w:color w:val="000000" w:themeColor="text1"/>
          <w:sz w:val="21"/>
          <w:szCs w:val="21"/>
          <w:lang w:eastAsia="es-MX"/>
        </w:rPr>
        <w:t>.</w:t>
      </w:r>
    </w:p>
    <w:p w14:paraId="5911F41F" w14:textId="77777777" w:rsidR="003B390F" w:rsidRPr="00F73ED4" w:rsidRDefault="003B390F" w:rsidP="00F73ED4">
      <w:pPr>
        <w:pStyle w:val="Prrafodelista"/>
        <w:spacing w:line="276" w:lineRule="auto"/>
        <w:mirrorIndents/>
        <w:jc w:val="both"/>
        <w:rPr>
          <w:rFonts w:ascii="Montserrat" w:hAnsi="Montserrat"/>
          <w:sz w:val="21"/>
          <w:szCs w:val="21"/>
        </w:rPr>
      </w:pPr>
    </w:p>
    <w:p w14:paraId="20CF292C"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Acreditación o renovación de Estándar de Competencia ASCA, laboral y/u otro en el Centro de Evaluación</w:t>
      </w:r>
    </w:p>
    <w:p w14:paraId="466B43A4"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Proceso de evaluación con fines de certificación de competencias</w:t>
      </w:r>
    </w:p>
    <w:p w14:paraId="1C0ECF6F"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Revisión y dictaminación de portafolios de evidencias</w:t>
      </w:r>
    </w:p>
    <w:p w14:paraId="7F389B87"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Gestión para la expedición y reimpresión de certificados</w:t>
      </w:r>
    </w:p>
    <w:p w14:paraId="39B391D0"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Asesoría y otros</w:t>
      </w:r>
    </w:p>
    <w:p w14:paraId="38EDB77F" w14:textId="77777777" w:rsidR="003B390F" w:rsidRPr="00F73ED4" w:rsidRDefault="003B390F" w:rsidP="00F73ED4">
      <w:pPr>
        <w:spacing w:line="276" w:lineRule="auto"/>
        <w:contextualSpacing/>
        <w:mirrorIndents/>
        <w:rPr>
          <w:rFonts w:ascii="Montserrat" w:hAnsi="Montserrat"/>
          <w:sz w:val="21"/>
          <w:szCs w:val="21"/>
        </w:rPr>
      </w:pPr>
    </w:p>
    <w:p w14:paraId="12A5624C" w14:textId="28C4F176" w:rsidR="003B390F" w:rsidRPr="00F73ED4" w:rsidRDefault="003B390F" w:rsidP="00F73ED4">
      <w:pPr>
        <w:pStyle w:val="Prrafodelista"/>
        <w:numPr>
          <w:ilvl w:val="0"/>
          <w:numId w:val="25"/>
        </w:numPr>
        <w:spacing w:line="276" w:lineRule="auto"/>
        <w:mirrorIndents/>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 xml:space="preserve">Ingresos por Cuotas de Recuperación Aplicables a las Instituciones Educativas </w:t>
      </w:r>
      <w:r w:rsidR="008A0217">
        <w:rPr>
          <w:rFonts w:ascii="Montserrat" w:hAnsi="Montserrat" w:cs="Georgia"/>
          <w:color w:val="000000" w:themeColor="text1"/>
          <w:sz w:val="21"/>
          <w:szCs w:val="21"/>
          <w:lang w:eastAsia="es-MX"/>
        </w:rPr>
        <w:t xml:space="preserve">y Colegios Estatales </w:t>
      </w:r>
      <w:r w:rsidRPr="00F73ED4">
        <w:rPr>
          <w:rFonts w:ascii="Montserrat" w:hAnsi="Montserrat" w:cs="Georgia"/>
          <w:color w:val="000000" w:themeColor="text1"/>
          <w:sz w:val="21"/>
          <w:szCs w:val="21"/>
          <w:lang w:eastAsia="es-MX"/>
        </w:rPr>
        <w:t xml:space="preserve">que cuentan </w:t>
      </w:r>
      <w:r w:rsidR="008A0217">
        <w:rPr>
          <w:rFonts w:ascii="Montserrat" w:hAnsi="Montserrat" w:cs="Georgia"/>
          <w:color w:val="000000" w:themeColor="text1"/>
          <w:sz w:val="21"/>
          <w:szCs w:val="21"/>
          <w:lang w:eastAsia="es-MX"/>
        </w:rPr>
        <w:t xml:space="preserve">y/u otorguen </w:t>
      </w:r>
      <w:r w:rsidRPr="00F73ED4">
        <w:rPr>
          <w:rFonts w:ascii="Montserrat" w:hAnsi="Montserrat" w:cs="Georgia"/>
          <w:color w:val="000000" w:themeColor="text1"/>
          <w:sz w:val="21"/>
          <w:szCs w:val="21"/>
          <w:lang w:eastAsia="es-MX"/>
        </w:rPr>
        <w:t>Reconocimiento de Validez Oficial de Estudios por parte del CONALEP</w:t>
      </w:r>
      <w:r w:rsidR="00F95E07">
        <w:rPr>
          <w:rFonts w:ascii="Montserrat" w:hAnsi="Montserrat" w:cs="Georgia"/>
          <w:color w:val="000000" w:themeColor="text1"/>
          <w:sz w:val="21"/>
          <w:szCs w:val="21"/>
          <w:lang w:eastAsia="es-MX"/>
        </w:rPr>
        <w:t>.</w:t>
      </w:r>
    </w:p>
    <w:p w14:paraId="6DB8CB4F" w14:textId="77777777" w:rsidR="003B390F" w:rsidRPr="00F73ED4" w:rsidRDefault="003B390F" w:rsidP="00F73ED4">
      <w:pPr>
        <w:pStyle w:val="Prrafodelista"/>
        <w:spacing w:line="276" w:lineRule="auto"/>
        <w:mirrorIndents/>
        <w:jc w:val="both"/>
        <w:rPr>
          <w:rFonts w:ascii="Montserrat" w:hAnsi="Montserrat" w:cs="Georgia"/>
          <w:color w:val="000000" w:themeColor="text1"/>
          <w:sz w:val="21"/>
          <w:szCs w:val="21"/>
          <w:lang w:eastAsia="es-MX"/>
        </w:rPr>
      </w:pPr>
    </w:p>
    <w:p w14:paraId="655C7D66"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Trámite de Incorporación (Pago por acuerdo y por refrendo)</w:t>
      </w:r>
    </w:p>
    <w:p w14:paraId="28439AE2"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 Planes de Estudio </w:t>
      </w:r>
    </w:p>
    <w:p w14:paraId="44998800" w14:textId="181859F9"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Registro </w:t>
      </w:r>
      <w:r w:rsidRPr="000B3786">
        <w:rPr>
          <w:rFonts w:ascii="Montserrat" w:hAnsi="Montserrat" w:cs="Georgia"/>
          <w:color w:val="000000" w:themeColor="text1"/>
          <w:sz w:val="21"/>
          <w:szCs w:val="21"/>
          <w:lang w:eastAsia="es-MX"/>
        </w:rPr>
        <w:t>de</w:t>
      </w:r>
      <w:r w:rsidR="003F708B" w:rsidRPr="000B3786">
        <w:rPr>
          <w:rFonts w:ascii="Montserrat" w:hAnsi="Montserrat" w:cs="Georgia"/>
          <w:color w:val="000000" w:themeColor="text1"/>
          <w:sz w:val="21"/>
          <w:szCs w:val="21"/>
          <w:lang w:eastAsia="es-MX"/>
        </w:rPr>
        <w:t>l alumnado</w:t>
      </w:r>
    </w:p>
    <w:p w14:paraId="51032ECE"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Visita de Verificación Ordinaria y Extraordinaria </w:t>
      </w:r>
    </w:p>
    <w:p w14:paraId="022787A1"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Uso del Sistema de Administración Escolar del CONALEP </w:t>
      </w:r>
    </w:p>
    <w:p w14:paraId="418AE974"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Uso del Sistema de Gestión de Formación Académica </w:t>
      </w:r>
    </w:p>
    <w:p w14:paraId="092AE94D"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Examen de Admisión </w:t>
      </w:r>
    </w:p>
    <w:p w14:paraId="4E44F781"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Expedición de Certificado de Terminación de Estudios </w:t>
      </w:r>
    </w:p>
    <w:p w14:paraId="46D7E31C"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Expedición de Título </w:t>
      </w:r>
    </w:p>
    <w:p w14:paraId="63307B71"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Expedición de Certificado de Estudios </w:t>
      </w:r>
    </w:p>
    <w:p w14:paraId="55FC88D3"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Expedición de Duplicado de Título</w:t>
      </w:r>
    </w:p>
    <w:p w14:paraId="5419DA45" w14:textId="77777777" w:rsidR="003B390F" w:rsidRPr="000B3786" w:rsidRDefault="003B390F" w:rsidP="00F73ED4">
      <w:pPr>
        <w:spacing w:line="276" w:lineRule="auto"/>
        <w:contextualSpacing/>
        <w:mirrorIndents/>
        <w:rPr>
          <w:rFonts w:ascii="Montserrat" w:hAnsi="Montserrat"/>
          <w:sz w:val="21"/>
          <w:szCs w:val="21"/>
        </w:rPr>
      </w:pPr>
    </w:p>
    <w:p w14:paraId="7ED77E2D" w14:textId="0D3AEDE4" w:rsidR="003B390F" w:rsidRPr="000B3786" w:rsidRDefault="003B390F" w:rsidP="00F73ED4">
      <w:pPr>
        <w:pStyle w:val="Prrafodelista"/>
        <w:numPr>
          <w:ilvl w:val="0"/>
          <w:numId w:val="25"/>
        </w:numPr>
        <w:spacing w:line="276" w:lineRule="auto"/>
        <w:mirrorIndents/>
        <w:jc w:val="both"/>
        <w:rPr>
          <w:rFonts w:ascii="Montserrat" w:hAnsi="Montserrat"/>
          <w:sz w:val="21"/>
          <w:szCs w:val="21"/>
        </w:rPr>
      </w:pPr>
      <w:r w:rsidRPr="000B3786">
        <w:rPr>
          <w:rFonts w:ascii="Montserrat" w:hAnsi="Montserrat" w:cs="Georgia"/>
          <w:color w:val="000000" w:themeColor="text1"/>
          <w:sz w:val="21"/>
          <w:szCs w:val="21"/>
          <w:lang w:eastAsia="es-MX"/>
        </w:rPr>
        <w:t>Ingresos por Cuotas de Recuperación Aplicables a las Instituciones que cuentan con Convenio Signado con el CONALEP para Impartir Carreras de su Oferta Educativa</w:t>
      </w:r>
      <w:r w:rsidR="00F95E07">
        <w:rPr>
          <w:rFonts w:ascii="Montserrat" w:hAnsi="Montserrat" w:cs="Georgia"/>
          <w:color w:val="000000" w:themeColor="text1"/>
          <w:sz w:val="21"/>
          <w:szCs w:val="21"/>
          <w:lang w:eastAsia="es-MX"/>
        </w:rPr>
        <w:t>.</w:t>
      </w:r>
    </w:p>
    <w:p w14:paraId="2C1080E1" w14:textId="77777777" w:rsidR="003B390F" w:rsidRPr="000B3786" w:rsidRDefault="003B390F" w:rsidP="00F73ED4">
      <w:pPr>
        <w:pStyle w:val="Prrafodelista"/>
        <w:spacing w:line="276" w:lineRule="auto"/>
        <w:mirrorIndents/>
        <w:jc w:val="both"/>
        <w:rPr>
          <w:rFonts w:ascii="Montserrat" w:hAnsi="Montserrat"/>
          <w:sz w:val="21"/>
          <w:szCs w:val="21"/>
        </w:rPr>
      </w:pPr>
    </w:p>
    <w:p w14:paraId="102D0D62"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Reconocimiento de Competencias Adquiridas de Manera Autodidacta, por Capacitación o experiencia en el Trabajo </w:t>
      </w:r>
    </w:p>
    <w:p w14:paraId="2B6733AE"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Protocolo de Titulación</w:t>
      </w:r>
    </w:p>
    <w:p w14:paraId="31367433" w14:textId="77777777" w:rsidR="003B390F" w:rsidRPr="000B3786"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Expedición de Certificado de Estudios </w:t>
      </w:r>
    </w:p>
    <w:p w14:paraId="0EB0917D" w14:textId="77777777" w:rsidR="003F708B" w:rsidRPr="00F73ED4" w:rsidRDefault="003B390F" w:rsidP="003F708B">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0B3786">
        <w:rPr>
          <w:rFonts w:ascii="Montserrat" w:hAnsi="Montserrat" w:cs="Georgia"/>
          <w:color w:val="000000" w:themeColor="text1"/>
          <w:sz w:val="21"/>
          <w:szCs w:val="21"/>
          <w:lang w:eastAsia="es-MX"/>
        </w:rPr>
        <w:t xml:space="preserve">Registro </w:t>
      </w:r>
      <w:r w:rsidR="003F708B" w:rsidRPr="000B3786">
        <w:rPr>
          <w:rFonts w:ascii="Montserrat" w:hAnsi="Montserrat" w:cs="Georgia"/>
          <w:color w:val="000000" w:themeColor="text1"/>
          <w:sz w:val="21"/>
          <w:szCs w:val="21"/>
          <w:lang w:eastAsia="es-MX"/>
        </w:rPr>
        <w:t>del alumnado</w:t>
      </w:r>
    </w:p>
    <w:p w14:paraId="608317DC"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del Sistema de Administración Escolar del CONALEP </w:t>
      </w:r>
    </w:p>
    <w:p w14:paraId="20374843"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del Sistema de Gestión de Formación Académica </w:t>
      </w:r>
    </w:p>
    <w:p w14:paraId="03DBF70E"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Expedición de certificado de Terminación de estudios</w:t>
      </w:r>
    </w:p>
    <w:p w14:paraId="28A176DB"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Título </w:t>
      </w:r>
    </w:p>
    <w:p w14:paraId="55596DD3"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Expedición de Duplicado de Título</w:t>
      </w:r>
    </w:p>
    <w:p w14:paraId="62D70F51" w14:textId="77777777" w:rsidR="003B390F" w:rsidRPr="00F73ED4" w:rsidRDefault="003B390F" w:rsidP="00F73ED4">
      <w:pPr>
        <w:spacing w:line="276" w:lineRule="auto"/>
        <w:contextualSpacing/>
        <w:mirrorIndents/>
        <w:rPr>
          <w:rFonts w:ascii="Montserrat" w:hAnsi="Montserrat"/>
          <w:sz w:val="21"/>
          <w:szCs w:val="21"/>
        </w:rPr>
      </w:pPr>
    </w:p>
    <w:p w14:paraId="6F738431" w14:textId="5207B86C" w:rsidR="003B390F" w:rsidRPr="00F73ED4" w:rsidRDefault="003B390F" w:rsidP="00F73ED4">
      <w:pPr>
        <w:pStyle w:val="Prrafodelista"/>
        <w:numPr>
          <w:ilvl w:val="0"/>
          <w:numId w:val="25"/>
        </w:numPr>
        <w:spacing w:line="276" w:lineRule="auto"/>
        <w:mirrorIndents/>
        <w:rPr>
          <w:rFonts w:ascii="Montserrat" w:hAnsi="Montserrat"/>
          <w:sz w:val="21"/>
          <w:szCs w:val="21"/>
        </w:rPr>
      </w:pPr>
      <w:r w:rsidRPr="00F73ED4">
        <w:rPr>
          <w:rFonts w:ascii="Montserrat" w:hAnsi="Montserrat" w:cs="Georgia"/>
          <w:color w:val="000000" w:themeColor="text1"/>
          <w:sz w:val="21"/>
          <w:szCs w:val="21"/>
          <w:lang w:eastAsia="es-MX"/>
        </w:rPr>
        <w:t>Otros Ingresos de Planteles</w:t>
      </w:r>
      <w:r w:rsidR="00F95E07">
        <w:rPr>
          <w:rFonts w:ascii="Montserrat" w:hAnsi="Montserrat" w:cs="Georgia"/>
          <w:color w:val="000000" w:themeColor="text1"/>
          <w:sz w:val="21"/>
          <w:szCs w:val="21"/>
          <w:lang w:eastAsia="es-MX"/>
        </w:rPr>
        <w:t>.</w:t>
      </w:r>
    </w:p>
    <w:p w14:paraId="3DA34FFA" w14:textId="77777777" w:rsidR="003B390F" w:rsidRPr="00F73ED4" w:rsidRDefault="003B390F" w:rsidP="00F73ED4">
      <w:pPr>
        <w:pStyle w:val="Prrafodelista"/>
        <w:spacing w:line="276" w:lineRule="auto"/>
        <w:mirrorIndents/>
        <w:rPr>
          <w:rFonts w:ascii="Montserrat" w:hAnsi="Montserrat"/>
          <w:sz w:val="21"/>
          <w:szCs w:val="21"/>
        </w:rPr>
      </w:pPr>
    </w:p>
    <w:p w14:paraId="7D5E1A5D" w14:textId="77777777" w:rsidR="003B390F" w:rsidRPr="00F73ED4" w:rsidRDefault="003B390F" w:rsidP="00F73ED4">
      <w:pPr>
        <w:pStyle w:val="Prrafodelista"/>
        <w:numPr>
          <w:ilvl w:val="0"/>
          <w:numId w:val="15"/>
        </w:numPr>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Recuperación por responsabilidades de auditoría</w:t>
      </w:r>
    </w:p>
    <w:p w14:paraId="1E265913" w14:textId="50ABC14B" w:rsidR="003B390F" w:rsidRPr="00F73ED4" w:rsidRDefault="003B390F" w:rsidP="00F73ED4">
      <w:pPr>
        <w:pStyle w:val="Prrafodelista"/>
        <w:numPr>
          <w:ilvl w:val="0"/>
          <w:numId w:val="15"/>
        </w:numPr>
        <w:tabs>
          <w:tab w:val="left" w:pos="200"/>
        </w:tabs>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Donaciones en efectivo </w:t>
      </w:r>
    </w:p>
    <w:p w14:paraId="4033E7F9" w14:textId="77777777" w:rsidR="003B390F" w:rsidRPr="00F73ED4" w:rsidRDefault="003B390F" w:rsidP="00F73ED4">
      <w:pPr>
        <w:pStyle w:val="Prrafodelista"/>
        <w:numPr>
          <w:ilvl w:val="0"/>
          <w:numId w:val="15"/>
        </w:numPr>
        <w:tabs>
          <w:tab w:val="left" w:pos="200"/>
        </w:tabs>
        <w:spacing w:line="276" w:lineRule="auto"/>
        <w:ind w:left="1145"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Aprovechamientos diversos</w:t>
      </w:r>
    </w:p>
    <w:p w14:paraId="22570C88" w14:textId="77777777" w:rsidR="003B390F" w:rsidRPr="00F73ED4" w:rsidRDefault="003B390F" w:rsidP="00F73ED4">
      <w:pPr>
        <w:spacing w:line="276" w:lineRule="auto"/>
        <w:contextualSpacing/>
        <w:mirrorIndents/>
        <w:rPr>
          <w:rFonts w:ascii="Montserrat" w:hAnsi="Montserrat"/>
          <w:sz w:val="21"/>
          <w:szCs w:val="21"/>
        </w:rPr>
      </w:pPr>
    </w:p>
    <w:p w14:paraId="0088856B" w14:textId="16122AFC" w:rsidR="003B390F" w:rsidRPr="00F73ED4" w:rsidRDefault="003B390F" w:rsidP="00F73ED4">
      <w:pPr>
        <w:pStyle w:val="Prrafodelista"/>
        <w:numPr>
          <w:ilvl w:val="0"/>
          <w:numId w:val="25"/>
        </w:numPr>
        <w:spacing w:line="276" w:lineRule="auto"/>
        <w:mirrorIndents/>
        <w:rPr>
          <w:rFonts w:ascii="Montserrat" w:hAnsi="Montserrat"/>
          <w:sz w:val="21"/>
          <w:szCs w:val="21"/>
        </w:rPr>
      </w:pPr>
      <w:r w:rsidRPr="00F73ED4">
        <w:rPr>
          <w:rFonts w:ascii="Montserrat" w:hAnsi="Montserrat" w:cs="Georgia"/>
          <w:color w:val="000000" w:themeColor="text1"/>
          <w:sz w:val="21"/>
          <w:szCs w:val="21"/>
          <w:lang w:eastAsia="es-MX"/>
        </w:rPr>
        <w:t>Otros Ingresos del CONALEP</w:t>
      </w:r>
      <w:r w:rsidR="00F95E07">
        <w:rPr>
          <w:rFonts w:ascii="Montserrat" w:hAnsi="Montserrat" w:cs="Georgia"/>
          <w:color w:val="000000" w:themeColor="text1"/>
          <w:sz w:val="21"/>
          <w:szCs w:val="21"/>
          <w:lang w:eastAsia="es-MX"/>
        </w:rPr>
        <w:t>.</w:t>
      </w:r>
    </w:p>
    <w:p w14:paraId="1072FC57" w14:textId="77777777" w:rsidR="003B390F" w:rsidRPr="00F73ED4" w:rsidRDefault="003B390F" w:rsidP="00F73ED4">
      <w:pPr>
        <w:spacing w:line="276" w:lineRule="auto"/>
        <w:contextualSpacing/>
        <w:mirrorIndents/>
        <w:rPr>
          <w:rFonts w:ascii="Montserrat" w:hAnsi="Montserrat"/>
          <w:sz w:val="21"/>
          <w:szCs w:val="21"/>
        </w:rPr>
      </w:pPr>
    </w:p>
    <w:p w14:paraId="1AFBE314"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Recuperación por responsabilidades de auditoría</w:t>
      </w:r>
    </w:p>
    <w:p w14:paraId="4C432475"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Enajenación de bienes</w:t>
      </w:r>
    </w:p>
    <w:p w14:paraId="46DA88D0"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Productos financieros de cuentas productivas o de inversión</w:t>
      </w:r>
    </w:p>
    <w:p w14:paraId="48BF6FB9"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Recuperación de daños a través de aseguradoras </w:t>
      </w:r>
    </w:p>
    <w:p w14:paraId="732DF614"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Servicio de comedor</w:t>
      </w:r>
    </w:p>
    <w:p w14:paraId="4546505B" w14:textId="390ADC46"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Donaciones en efectivo</w:t>
      </w:r>
    </w:p>
    <w:p w14:paraId="35858CE6"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Sanciones por incumplimientos de contratos</w:t>
      </w:r>
    </w:p>
    <w:p w14:paraId="5F7B253A"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Aprovechamientos diversos</w:t>
      </w:r>
    </w:p>
    <w:p w14:paraId="124FFB76" w14:textId="77777777"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Ingresos diversos</w:t>
      </w:r>
    </w:p>
    <w:p w14:paraId="216EAC18" w14:textId="01FDA734" w:rsidR="003B390F" w:rsidRPr="00F73ED4" w:rsidRDefault="003B390F" w:rsidP="00F73ED4">
      <w:pPr>
        <w:pStyle w:val="Prrafodelista"/>
        <w:numPr>
          <w:ilvl w:val="0"/>
          <w:numId w:val="15"/>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Cuota de administración por servicios concertados </w:t>
      </w:r>
      <w:r w:rsidR="00151078" w:rsidRPr="00F73ED4">
        <w:rPr>
          <w:rFonts w:ascii="Montserrat" w:hAnsi="Montserrat" w:cs="Georgia"/>
          <w:color w:val="000000" w:themeColor="text1"/>
          <w:sz w:val="21"/>
          <w:szCs w:val="21"/>
          <w:lang w:eastAsia="es-MX"/>
        </w:rPr>
        <w:t>por Oficinas Nacionales</w:t>
      </w:r>
    </w:p>
    <w:p w14:paraId="562CBCBD" w14:textId="77777777" w:rsidR="00344F4E" w:rsidRPr="00F73ED4" w:rsidRDefault="00344F4E" w:rsidP="00F73ED4">
      <w:pPr>
        <w:spacing w:line="276" w:lineRule="auto"/>
        <w:ind w:left="567"/>
        <w:rPr>
          <w:rFonts w:ascii="Montserrat" w:hAnsi="Montserrat" w:cs="Arial"/>
          <w:b/>
          <w:sz w:val="21"/>
          <w:szCs w:val="21"/>
        </w:rPr>
      </w:pPr>
    </w:p>
    <w:p w14:paraId="0F66F08D" w14:textId="77777777" w:rsidR="007B4BC8" w:rsidRPr="00F73ED4" w:rsidRDefault="007B4BC8" w:rsidP="00A11CE6">
      <w:pPr>
        <w:spacing w:line="276" w:lineRule="auto"/>
        <w:rPr>
          <w:rFonts w:ascii="Montserrat" w:hAnsi="Montserrat" w:cs="Georgia"/>
          <w:b/>
          <w:color w:val="000000" w:themeColor="text1"/>
          <w:sz w:val="21"/>
          <w:szCs w:val="21"/>
          <w:lang w:eastAsia="es-MX"/>
        </w:rPr>
      </w:pPr>
    </w:p>
    <w:p w14:paraId="01849A20" w14:textId="6EDFFCC5" w:rsidR="00A7498B" w:rsidRPr="00F73ED4" w:rsidRDefault="00BB7480" w:rsidP="002814B4">
      <w:pPr>
        <w:pStyle w:val="Ttulo2"/>
        <w:numPr>
          <w:ilvl w:val="0"/>
          <w:numId w:val="0"/>
        </w:numPr>
        <w:rPr>
          <w:lang w:eastAsia="es-MX"/>
        </w:rPr>
      </w:pPr>
      <w:bookmarkStart w:id="88" w:name="_Toc116647987"/>
      <w:bookmarkStart w:id="89" w:name="_Toc120798089"/>
      <w:r w:rsidRPr="00F73ED4">
        <w:rPr>
          <w:lang w:eastAsia="es-MX"/>
        </w:rPr>
        <w:t xml:space="preserve">Capítulo </w:t>
      </w:r>
      <w:r w:rsidR="00B70342" w:rsidRPr="00F73ED4">
        <w:rPr>
          <w:lang w:eastAsia="es-MX"/>
        </w:rPr>
        <w:t>II</w:t>
      </w:r>
      <w:r w:rsidR="00487D3B">
        <w:rPr>
          <w:lang w:eastAsia="es-MX"/>
        </w:rPr>
        <w:t xml:space="preserve">. </w:t>
      </w:r>
      <w:r w:rsidRPr="00F73ED4">
        <w:rPr>
          <w:lang w:eastAsia="es-MX"/>
        </w:rPr>
        <w:t xml:space="preserve">Ingresos </w:t>
      </w:r>
      <w:r w:rsidR="00C970E2" w:rsidRPr="00F73ED4">
        <w:rPr>
          <w:lang w:eastAsia="es-MX"/>
        </w:rPr>
        <w:t>Propios</w:t>
      </w:r>
      <w:bookmarkEnd w:id="88"/>
      <w:bookmarkEnd w:id="89"/>
    </w:p>
    <w:p w14:paraId="74FB2519" w14:textId="77777777" w:rsidR="00C970E2" w:rsidRPr="00F73ED4" w:rsidRDefault="00C970E2" w:rsidP="00F73ED4">
      <w:pPr>
        <w:spacing w:line="276" w:lineRule="auto"/>
        <w:ind w:left="426"/>
        <w:jc w:val="center"/>
        <w:rPr>
          <w:rFonts w:ascii="Montserrat" w:hAnsi="Montserrat" w:cs="Arial"/>
          <w:b/>
          <w:sz w:val="21"/>
          <w:szCs w:val="21"/>
        </w:rPr>
      </w:pPr>
    </w:p>
    <w:p w14:paraId="3DE20E5E" w14:textId="4B7C3C0F" w:rsidR="00A54171" w:rsidRPr="00F73ED4" w:rsidRDefault="00CC1167"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6</w:t>
      </w:r>
      <w:r w:rsidR="00546F2B" w:rsidRPr="00F73ED4">
        <w:rPr>
          <w:rFonts w:ascii="Montserrat" w:hAnsi="Montserrat" w:cs="Georgia"/>
          <w:b/>
          <w:color w:val="000000" w:themeColor="text1"/>
          <w:sz w:val="21"/>
          <w:szCs w:val="21"/>
          <w:lang w:eastAsia="es-MX"/>
        </w:rPr>
        <w:t>. -</w:t>
      </w:r>
      <w:r w:rsidRPr="00F73ED4">
        <w:rPr>
          <w:rFonts w:ascii="Montserrat" w:hAnsi="Montserrat" w:cs="Georgia"/>
          <w:b/>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Se </w:t>
      </w:r>
      <w:r w:rsidR="004B2B31" w:rsidRPr="00F73ED4">
        <w:rPr>
          <w:rFonts w:ascii="Montserrat" w:hAnsi="Montserrat" w:cs="Georgia"/>
          <w:color w:val="000000" w:themeColor="text1"/>
          <w:sz w:val="21"/>
          <w:szCs w:val="21"/>
          <w:lang w:eastAsia="es-MX"/>
        </w:rPr>
        <w:t xml:space="preserve">consideran ingresos por cuotas voluntarias por servicios de educación profesional técnica los recursos financieros que los </w:t>
      </w:r>
      <w:r w:rsidRPr="00F73ED4">
        <w:rPr>
          <w:rFonts w:ascii="Montserrat" w:hAnsi="Montserrat" w:cs="Georgia"/>
          <w:color w:val="000000" w:themeColor="text1"/>
          <w:sz w:val="21"/>
          <w:szCs w:val="21"/>
          <w:lang w:eastAsia="es-MX"/>
        </w:rPr>
        <w:t xml:space="preserve">planteles del Sistema CONALEP obtienen </w:t>
      </w:r>
      <w:r w:rsidR="00A54171" w:rsidRPr="00F73ED4">
        <w:rPr>
          <w:rFonts w:ascii="Montserrat" w:hAnsi="Montserrat" w:cs="Georgia"/>
          <w:color w:val="000000" w:themeColor="text1"/>
          <w:sz w:val="21"/>
          <w:szCs w:val="21"/>
          <w:lang w:eastAsia="es-MX"/>
        </w:rPr>
        <w:t xml:space="preserve">de </w:t>
      </w:r>
      <w:r w:rsidR="00A54171" w:rsidRPr="000B3786">
        <w:rPr>
          <w:rFonts w:ascii="Montserrat" w:hAnsi="Montserrat" w:cs="Georgia"/>
          <w:sz w:val="21"/>
          <w:szCs w:val="21"/>
          <w:lang w:eastAsia="es-MX"/>
        </w:rPr>
        <w:t>las alumnas</w:t>
      </w:r>
      <w:r w:rsidR="0034015C" w:rsidRPr="000B3786">
        <w:rPr>
          <w:rFonts w:ascii="Montserrat" w:hAnsi="Montserrat" w:cs="Georgia"/>
          <w:sz w:val="21"/>
          <w:szCs w:val="21"/>
          <w:lang w:eastAsia="es-MX"/>
        </w:rPr>
        <w:t xml:space="preserve"> y los alumnos o</w:t>
      </w:r>
      <w:r w:rsidR="00A54171" w:rsidRPr="000B3786">
        <w:rPr>
          <w:rFonts w:ascii="Montserrat" w:hAnsi="Montserrat" w:cs="Georgia"/>
          <w:sz w:val="21"/>
          <w:szCs w:val="21"/>
          <w:lang w:eastAsia="es-MX"/>
        </w:rPr>
        <w:t xml:space="preserve"> </w:t>
      </w:r>
      <w:r w:rsidR="00955BEA" w:rsidRPr="000B3786">
        <w:rPr>
          <w:rFonts w:ascii="Montserrat" w:hAnsi="Montserrat"/>
          <w:color w:val="000000" w:themeColor="text1"/>
          <w:sz w:val="21"/>
          <w:szCs w:val="21"/>
        </w:rPr>
        <w:t>madres o padr</w:t>
      </w:r>
      <w:r w:rsidR="00955BEA" w:rsidRPr="00DC7D50">
        <w:rPr>
          <w:rFonts w:ascii="Montserrat" w:hAnsi="Montserrat"/>
          <w:color w:val="000000" w:themeColor="text1"/>
          <w:sz w:val="21"/>
          <w:szCs w:val="21"/>
        </w:rPr>
        <w:t>es</w:t>
      </w:r>
      <w:r w:rsidR="00DC7D50">
        <w:rPr>
          <w:rFonts w:ascii="Montserrat" w:hAnsi="Montserrat"/>
          <w:color w:val="000000" w:themeColor="text1"/>
          <w:sz w:val="21"/>
          <w:szCs w:val="21"/>
        </w:rPr>
        <w:t xml:space="preserve"> </w:t>
      </w:r>
      <w:r w:rsidR="00A54171" w:rsidRPr="00DC7D50">
        <w:rPr>
          <w:rFonts w:ascii="Montserrat" w:hAnsi="Montserrat" w:cs="Georgia"/>
          <w:color w:val="000000" w:themeColor="text1"/>
          <w:sz w:val="21"/>
          <w:szCs w:val="21"/>
          <w:lang w:eastAsia="es-MX"/>
        </w:rPr>
        <w:t>de</w:t>
      </w:r>
      <w:r w:rsidR="00A54171" w:rsidRPr="00F73ED4">
        <w:rPr>
          <w:rFonts w:ascii="Montserrat" w:hAnsi="Montserrat" w:cs="Georgia"/>
          <w:color w:val="000000" w:themeColor="text1"/>
          <w:sz w:val="21"/>
          <w:szCs w:val="21"/>
          <w:lang w:eastAsia="es-MX"/>
        </w:rPr>
        <w:t xml:space="preserve"> familia en algún plantel del CONALEP para </w:t>
      </w:r>
      <w:r w:rsidR="00151078" w:rsidRPr="00F73ED4">
        <w:rPr>
          <w:rFonts w:ascii="Montserrat" w:hAnsi="Montserrat" w:cs="Georgia"/>
          <w:color w:val="000000" w:themeColor="text1"/>
          <w:sz w:val="21"/>
          <w:szCs w:val="21"/>
          <w:lang w:eastAsia="es-MX"/>
        </w:rPr>
        <w:t xml:space="preserve">apoyo de </w:t>
      </w:r>
      <w:r w:rsidR="00A54171" w:rsidRPr="00F73ED4">
        <w:rPr>
          <w:rFonts w:ascii="Montserrat" w:hAnsi="Montserrat" w:cs="Georgia"/>
          <w:color w:val="000000" w:themeColor="text1"/>
          <w:sz w:val="21"/>
          <w:szCs w:val="21"/>
          <w:lang w:eastAsia="es-MX"/>
        </w:rPr>
        <w:t>la formación profesional técnica</w:t>
      </w:r>
      <w:r w:rsidR="00151078" w:rsidRPr="00F73ED4">
        <w:rPr>
          <w:rFonts w:ascii="Montserrat" w:hAnsi="Montserrat" w:cs="Georgia"/>
          <w:color w:val="000000" w:themeColor="text1"/>
          <w:sz w:val="21"/>
          <w:szCs w:val="21"/>
          <w:lang w:eastAsia="es-MX"/>
        </w:rPr>
        <w:t xml:space="preserve">, </w:t>
      </w:r>
      <w:r w:rsidR="00151078" w:rsidRPr="00F73ED4">
        <w:rPr>
          <w:rFonts w:ascii="Montserrat" w:hAnsi="Montserrat"/>
          <w:sz w:val="21"/>
          <w:szCs w:val="21"/>
        </w:rPr>
        <w:t>con apego a la normativa emitida para tal efecto</w:t>
      </w:r>
      <w:r w:rsidR="00A54171" w:rsidRPr="00F73ED4">
        <w:rPr>
          <w:rFonts w:ascii="Montserrat" w:hAnsi="Montserrat" w:cs="Georgia"/>
          <w:color w:val="000000" w:themeColor="text1"/>
          <w:sz w:val="21"/>
          <w:szCs w:val="21"/>
          <w:lang w:eastAsia="es-MX"/>
        </w:rPr>
        <w:t>.</w:t>
      </w:r>
    </w:p>
    <w:p w14:paraId="713B255A" w14:textId="77777777" w:rsidR="00CC1167" w:rsidRPr="00F73ED4" w:rsidRDefault="00CC1167" w:rsidP="00F73ED4">
      <w:pPr>
        <w:numPr>
          <w:ilvl w:val="12"/>
          <w:numId w:val="0"/>
        </w:numPr>
        <w:spacing w:line="276" w:lineRule="auto"/>
        <w:ind w:left="426"/>
        <w:jc w:val="both"/>
        <w:rPr>
          <w:rFonts w:ascii="Montserrat" w:hAnsi="Montserrat" w:cs="Arial"/>
          <w:b/>
          <w:bCs/>
          <w:sz w:val="21"/>
          <w:szCs w:val="21"/>
        </w:rPr>
      </w:pPr>
    </w:p>
    <w:p w14:paraId="02735511" w14:textId="55A5D14C" w:rsidR="00191DDA" w:rsidRPr="002508A1" w:rsidRDefault="00045DC0" w:rsidP="00F73ED4">
      <w:pPr>
        <w:numPr>
          <w:ilvl w:val="12"/>
          <w:numId w:val="0"/>
        </w:numPr>
        <w:spacing w:line="276" w:lineRule="auto"/>
        <w:jc w:val="both"/>
        <w:rPr>
          <w:rFonts w:ascii="Montserrat" w:hAnsi="Montserrat" w:cs="Georgia"/>
          <w:sz w:val="21"/>
          <w:szCs w:val="21"/>
          <w:lang w:eastAsia="es-MX"/>
        </w:rPr>
      </w:pPr>
      <w:r w:rsidRPr="00F73ED4">
        <w:rPr>
          <w:rFonts w:ascii="Montserrat" w:hAnsi="Montserrat" w:cs="Georgia"/>
          <w:color w:val="000000" w:themeColor="text1"/>
          <w:sz w:val="21"/>
          <w:szCs w:val="21"/>
          <w:lang w:eastAsia="es-MX"/>
        </w:rPr>
        <w:t xml:space="preserve">El importe </w:t>
      </w:r>
      <w:r w:rsidR="000277B5" w:rsidRPr="00F73ED4">
        <w:rPr>
          <w:rFonts w:ascii="Montserrat" w:hAnsi="Montserrat" w:cs="Georgia"/>
          <w:color w:val="000000" w:themeColor="text1"/>
          <w:sz w:val="21"/>
          <w:szCs w:val="21"/>
          <w:lang w:eastAsia="es-MX"/>
        </w:rPr>
        <w:t xml:space="preserve">semestral </w:t>
      </w:r>
      <w:r w:rsidRPr="00F73ED4">
        <w:rPr>
          <w:rFonts w:ascii="Montserrat" w:hAnsi="Montserrat" w:cs="Georgia"/>
          <w:color w:val="000000" w:themeColor="text1"/>
          <w:sz w:val="21"/>
          <w:szCs w:val="21"/>
          <w:lang w:eastAsia="es-MX"/>
        </w:rPr>
        <w:t>de l</w:t>
      </w:r>
      <w:r w:rsidR="00F82355" w:rsidRPr="00F73ED4">
        <w:rPr>
          <w:rFonts w:ascii="Montserrat" w:hAnsi="Montserrat" w:cs="Georgia"/>
          <w:color w:val="000000" w:themeColor="text1"/>
          <w:sz w:val="21"/>
          <w:szCs w:val="21"/>
          <w:lang w:eastAsia="es-MX"/>
        </w:rPr>
        <w:t xml:space="preserve">as cuotas voluntarias por </w:t>
      </w:r>
      <w:r w:rsidR="004B2B31" w:rsidRPr="00F73ED4">
        <w:rPr>
          <w:rFonts w:ascii="Montserrat" w:hAnsi="Montserrat" w:cs="Georgia"/>
          <w:color w:val="000000" w:themeColor="text1"/>
          <w:sz w:val="21"/>
          <w:szCs w:val="21"/>
          <w:lang w:eastAsia="es-MX"/>
        </w:rPr>
        <w:t xml:space="preserve">servicios de educación profesional técnica </w:t>
      </w:r>
      <w:r w:rsidR="00E04B24" w:rsidRPr="00F73ED4">
        <w:rPr>
          <w:rFonts w:ascii="Montserrat" w:hAnsi="Montserrat" w:cs="Georgia"/>
          <w:color w:val="000000" w:themeColor="text1"/>
          <w:sz w:val="21"/>
          <w:szCs w:val="21"/>
          <w:lang w:eastAsia="es-MX"/>
        </w:rPr>
        <w:t>se</w:t>
      </w:r>
      <w:r w:rsidRPr="00F73ED4">
        <w:rPr>
          <w:rFonts w:ascii="Montserrat" w:hAnsi="Montserrat" w:cs="Georgia"/>
          <w:color w:val="000000" w:themeColor="text1"/>
          <w:sz w:val="21"/>
          <w:szCs w:val="21"/>
          <w:lang w:eastAsia="es-MX"/>
        </w:rPr>
        <w:t xml:space="preserve"> </w:t>
      </w:r>
      <w:r w:rsidR="00E04B24" w:rsidRPr="00F73ED4">
        <w:rPr>
          <w:rFonts w:ascii="Montserrat" w:hAnsi="Montserrat" w:cs="Georgia"/>
          <w:color w:val="000000" w:themeColor="text1"/>
          <w:sz w:val="21"/>
          <w:szCs w:val="21"/>
          <w:lang w:eastAsia="es-MX"/>
        </w:rPr>
        <w:t>determinará</w:t>
      </w:r>
      <w:r w:rsidRPr="00F73ED4">
        <w:rPr>
          <w:rFonts w:ascii="Montserrat" w:hAnsi="Montserrat" w:cs="Georgia"/>
          <w:color w:val="000000" w:themeColor="text1"/>
          <w:sz w:val="21"/>
          <w:szCs w:val="21"/>
          <w:lang w:eastAsia="es-MX"/>
        </w:rPr>
        <w:t xml:space="preserve"> </w:t>
      </w:r>
      <w:r w:rsidR="001276B2" w:rsidRPr="00F73ED4">
        <w:rPr>
          <w:rFonts w:ascii="Montserrat" w:hAnsi="Montserrat" w:cs="Georgia"/>
          <w:color w:val="000000" w:themeColor="text1"/>
          <w:sz w:val="21"/>
          <w:szCs w:val="21"/>
          <w:lang w:eastAsia="es-MX"/>
        </w:rPr>
        <w:t xml:space="preserve">por </w:t>
      </w:r>
      <w:r w:rsidR="00E04B24" w:rsidRPr="00F73ED4">
        <w:rPr>
          <w:rFonts w:ascii="Montserrat" w:hAnsi="Montserrat" w:cs="Georgia"/>
          <w:color w:val="000000" w:themeColor="text1"/>
          <w:sz w:val="21"/>
          <w:szCs w:val="21"/>
          <w:lang w:eastAsia="es-MX"/>
        </w:rPr>
        <w:t xml:space="preserve">consenso con </w:t>
      </w:r>
      <w:r w:rsidR="001276B2" w:rsidRPr="00F73ED4">
        <w:rPr>
          <w:rFonts w:ascii="Montserrat" w:hAnsi="Montserrat" w:cs="Georgia"/>
          <w:color w:val="000000" w:themeColor="text1"/>
          <w:sz w:val="21"/>
          <w:szCs w:val="21"/>
          <w:lang w:eastAsia="es-MX"/>
        </w:rPr>
        <w:t xml:space="preserve">la mayoría simple </w:t>
      </w:r>
      <w:r w:rsidR="001276B2" w:rsidRPr="000B3786">
        <w:rPr>
          <w:rFonts w:ascii="Montserrat" w:hAnsi="Montserrat" w:cs="Georgia"/>
          <w:color w:val="000000" w:themeColor="text1"/>
          <w:sz w:val="21"/>
          <w:szCs w:val="21"/>
          <w:lang w:eastAsia="es-MX"/>
        </w:rPr>
        <w:t>de</w:t>
      </w:r>
      <w:r w:rsidR="0034015C" w:rsidRPr="000B3786">
        <w:rPr>
          <w:rFonts w:ascii="Montserrat" w:hAnsi="Montserrat" w:cs="Georgia"/>
          <w:color w:val="000000" w:themeColor="text1"/>
          <w:sz w:val="21"/>
          <w:szCs w:val="21"/>
          <w:lang w:eastAsia="es-MX"/>
        </w:rPr>
        <w:t xml:space="preserve"> </w:t>
      </w:r>
      <w:r w:rsidR="00955BEA" w:rsidRPr="000B3786">
        <w:rPr>
          <w:rFonts w:ascii="Montserrat" w:hAnsi="Montserrat"/>
          <w:color w:val="000000" w:themeColor="text1"/>
          <w:sz w:val="21"/>
          <w:szCs w:val="21"/>
        </w:rPr>
        <w:t xml:space="preserve">madres o padres </w:t>
      </w:r>
      <w:r w:rsidR="0034015C" w:rsidRPr="000B3786">
        <w:rPr>
          <w:rFonts w:ascii="Montserrat" w:hAnsi="Montserrat" w:cs="Georgia"/>
          <w:color w:val="000000" w:themeColor="text1"/>
          <w:sz w:val="21"/>
          <w:szCs w:val="21"/>
          <w:lang w:eastAsia="es-MX"/>
        </w:rPr>
        <w:t xml:space="preserve">de familia y </w:t>
      </w:r>
      <w:r w:rsidR="0034015C" w:rsidRPr="000B3786">
        <w:rPr>
          <w:rFonts w:ascii="Montserrat" w:hAnsi="Montserrat" w:cs="Georgia"/>
          <w:sz w:val="21"/>
          <w:szCs w:val="21"/>
          <w:lang w:eastAsia="es-MX"/>
        </w:rPr>
        <w:t xml:space="preserve">alumnas y </w:t>
      </w:r>
      <w:r w:rsidR="0034015C" w:rsidRPr="002508A1">
        <w:rPr>
          <w:rFonts w:ascii="Montserrat" w:hAnsi="Montserrat" w:cs="Georgia"/>
          <w:sz w:val="21"/>
          <w:szCs w:val="21"/>
          <w:lang w:eastAsia="es-MX"/>
        </w:rPr>
        <w:t>alumnos</w:t>
      </w:r>
      <w:r w:rsidR="001276B2" w:rsidRPr="002508A1">
        <w:rPr>
          <w:rFonts w:ascii="Montserrat" w:hAnsi="Montserrat" w:cs="Georgia"/>
          <w:sz w:val="21"/>
          <w:szCs w:val="21"/>
          <w:lang w:eastAsia="es-MX"/>
        </w:rPr>
        <w:t xml:space="preserve"> mayores de edad, </w:t>
      </w:r>
      <w:r w:rsidR="00F82355" w:rsidRPr="002508A1">
        <w:rPr>
          <w:rFonts w:ascii="Montserrat" w:hAnsi="Montserrat" w:cs="Georgia"/>
          <w:sz w:val="21"/>
          <w:szCs w:val="21"/>
          <w:lang w:eastAsia="es-MX"/>
        </w:rPr>
        <w:t xml:space="preserve">en cada plantel, </w:t>
      </w:r>
      <w:r w:rsidR="00191DDA" w:rsidRPr="002508A1">
        <w:rPr>
          <w:rFonts w:ascii="Montserrat" w:hAnsi="Montserrat" w:cs="Georgia"/>
          <w:sz w:val="21"/>
          <w:szCs w:val="21"/>
          <w:lang w:eastAsia="es-MX"/>
        </w:rPr>
        <w:t>de acuerdo con l</w:t>
      </w:r>
      <w:r w:rsidR="00337BBD" w:rsidRPr="002508A1">
        <w:rPr>
          <w:rFonts w:ascii="Montserrat" w:hAnsi="Montserrat" w:cs="Georgia"/>
          <w:sz w:val="21"/>
          <w:szCs w:val="21"/>
          <w:lang w:eastAsia="es-MX"/>
        </w:rPr>
        <w:t>o</w:t>
      </w:r>
      <w:r w:rsidR="00191DDA" w:rsidRPr="002508A1">
        <w:rPr>
          <w:rFonts w:ascii="Montserrat" w:hAnsi="Montserrat" w:cs="Georgia"/>
          <w:sz w:val="21"/>
          <w:szCs w:val="21"/>
          <w:lang w:eastAsia="es-MX"/>
        </w:rPr>
        <w:t xml:space="preserve"> siguiente</w:t>
      </w:r>
      <w:r w:rsidR="00337BBD" w:rsidRPr="002508A1">
        <w:rPr>
          <w:rFonts w:ascii="Montserrat" w:hAnsi="Montserrat" w:cs="Georgia"/>
          <w:sz w:val="21"/>
          <w:szCs w:val="21"/>
          <w:lang w:eastAsia="es-MX"/>
        </w:rPr>
        <w:t>:</w:t>
      </w:r>
    </w:p>
    <w:p w14:paraId="1D931E68" w14:textId="77777777" w:rsidR="00191DDA" w:rsidRPr="00F73ED4" w:rsidRDefault="00191DDA" w:rsidP="00F73ED4">
      <w:pPr>
        <w:numPr>
          <w:ilvl w:val="12"/>
          <w:numId w:val="0"/>
        </w:numPr>
        <w:spacing w:line="276" w:lineRule="auto"/>
        <w:jc w:val="both"/>
        <w:rPr>
          <w:rFonts w:ascii="Montserrat" w:hAnsi="Montserrat" w:cs="Georgia"/>
          <w:color w:val="000000" w:themeColor="text1"/>
          <w:sz w:val="21"/>
          <w:szCs w:val="21"/>
          <w:lang w:eastAsia="es-MX"/>
        </w:rPr>
      </w:pPr>
    </w:p>
    <w:p w14:paraId="2AEFAA47" w14:textId="73511818" w:rsidR="00E04B24" w:rsidRPr="00F73ED4" w:rsidRDefault="00E04B24"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CD67D0"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 xml:space="preserve"> UOD</w:t>
      </w:r>
      <w:r w:rsidR="00A54171" w:rsidRPr="00F73ED4">
        <w:rPr>
          <w:rFonts w:ascii="Montserrat" w:hAnsi="Montserrat" w:cs="Georgia"/>
          <w:color w:val="000000" w:themeColor="text1"/>
          <w:sz w:val="21"/>
          <w:szCs w:val="21"/>
          <w:lang w:eastAsia="es-MX"/>
        </w:rPr>
        <w:t>CDMX</w:t>
      </w:r>
      <w:r w:rsidRPr="00F73ED4">
        <w:rPr>
          <w:rFonts w:ascii="Montserrat" w:hAnsi="Montserrat" w:cs="Georgia"/>
          <w:color w:val="000000" w:themeColor="text1"/>
          <w:sz w:val="21"/>
          <w:szCs w:val="21"/>
          <w:lang w:eastAsia="es-MX"/>
        </w:rPr>
        <w:t xml:space="preserve"> y RCEO, </w:t>
      </w:r>
      <w:r w:rsidR="001276B2" w:rsidRPr="00F73ED4">
        <w:rPr>
          <w:rFonts w:ascii="Montserrat" w:hAnsi="Montserrat" w:cs="Georgia"/>
          <w:color w:val="000000" w:themeColor="text1"/>
          <w:sz w:val="21"/>
          <w:szCs w:val="21"/>
          <w:lang w:eastAsia="es-MX"/>
        </w:rPr>
        <w:t xml:space="preserve">a través del </w:t>
      </w:r>
      <w:r w:rsidR="00E85027" w:rsidRPr="00F73ED4">
        <w:rPr>
          <w:rFonts w:ascii="Montserrat" w:hAnsi="Montserrat" w:cs="Georgia"/>
          <w:color w:val="000000" w:themeColor="text1"/>
          <w:sz w:val="21"/>
          <w:szCs w:val="21"/>
          <w:lang w:eastAsia="es-MX"/>
        </w:rPr>
        <w:t>responsable del área de servicios administrativos de cada plantel</w:t>
      </w:r>
      <w:r w:rsidR="001276B2" w:rsidRPr="00F73ED4">
        <w:rPr>
          <w:rFonts w:ascii="Montserrat" w:hAnsi="Montserrat" w:cs="Georgia"/>
          <w:color w:val="000000" w:themeColor="text1"/>
          <w:sz w:val="21"/>
          <w:szCs w:val="21"/>
          <w:lang w:eastAsia="es-MX"/>
        </w:rPr>
        <w:t>, deberá</w:t>
      </w:r>
      <w:r w:rsidR="00E85027" w:rsidRPr="00F73ED4">
        <w:rPr>
          <w:rFonts w:ascii="Montserrat" w:hAnsi="Montserrat" w:cs="Georgia"/>
          <w:color w:val="000000" w:themeColor="text1"/>
          <w:sz w:val="21"/>
          <w:szCs w:val="21"/>
          <w:lang w:eastAsia="es-MX"/>
        </w:rPr>
        <w:t>n</w:t>
      </w:r>
      <w:r w:rsidR="001276B2" w:rsidRPr="00F73ED4">
        <w:rPr>
          <w:rFonts w:ascii="Montserrat" w:hAnsi="Montserrat" w:cs="Georgia"/>
          <w:color w:val="000000" w:themeColor="text1"/>
          <w:sz w:val="21"/>
          <w:szCs w:val="21"/>
          <w:lang w:eastAsia="es-MX"/>
        </w:rPr>
        <w:t xml:space="preserve"> elaborar y </w:t>
      </w:r>
      <w:r w:rsidR="00CD67D0" w:rsidRPr="00F73ED4">
        <w:rPr>
          <w:rFonts w:ascii="Montserrat" w:hAnsi="Montserrat" w:cs="Georgia"/>
          <w:color w:val="000000" w:themeColor="text1"/>
          <w:sz w:val="21"/>
          <w:szCs w:val="21"/>
          <w:lang w:eastAsia="es-MX"/>
        </w:rPr>
        <w:t>conservar</w:t>
      </w:r>
      <w:r w:rsidRPr="00F73ED4">
        <w:rPr>
          <w:rFonts w:ascii="Montserrat" w:hAnsi="Montserrat" w:cs="Georgia"/>
          <w:color w:val="000000" w:themeColor="text1"/>
          <w:sz w:val="21"/>
          <w:szCs w:val="21"/>
          <w:lang w:eastAsia="es-MX"/>
        </w:rPr>
        <w:t xml:space="preserve">, las actas </w:t>
      </w:r>
      <w:r w:rsidR="00130F9E" w:rsidRPr="00F73ED4">
        <w:rPr>
          <w:rFonts w:ascii="Montserrat" w:hAnsi="Montserrat" w:cs="Georgia"/>
          <w:color w:val="000000" w:themeColor="text1"/>
          <w:sz w:val="21"/>
          <w:szCs w:val="21"/>
          <w:lang w:eastAsia="es-MX"/>
        </w:rPr>
        <w:t xml:space="preserve">con firmas y rúbricas </w:t>
      </w:r>
      <w:r w:rsidR="00527068" w:rsidRPr="00F73ED4">
        <w:rPr>
          <w:rFonts w:ascii="Montserrat" w:hAnsi="Montserrat" w:cs="Georgia"/>
          <w:color w:val="000000" w:themeColor="text1"/>
          <w:sz w:val="21"/>
          <w:szCs w:val="21"/>
          <w:lang w:eastAsia="es-MX"/>
        </w:rPr>
        <w:t xml:space="preserve">originales </w:t>
      </w:r>
      <w:r w:rsidRPr="00F73ED4">
        <w:rPr>
          <w:rFonts w:ascii="Montserrat" w:hAnsi="Montserrat" w:cs="Georgia"/>
          <w:color w:val="000000" w:themeColor="text1"/>
          <w:sz w:val="21"/>
          <w:szCs w:val="21"/>
          <w:lang w:eastAsia="es-MX"/>
        </w:rPr>
        <w:t xml:space="preserve">de la reunión con padres de familia, en la </w:t>
      </w:r>
      <w:r w:rsidR="00130F9E" w:rsidRPr="00F73ED4">
        <w:rPr>
          <w:rFonts w:ascii="Montserrat" w:hAnsi="Montserrat" w:cs="Georgia"/>
          <w:color w:val="000000" w:themeColor="text1"/>
          <w:sz w:val="21"/>
          <w:szCs w:val="21"/>
          <w:lang w:eastAsia="es-MX"/>
        </w:rPr>
        <w:t xml:space="preserve">que </w:t>
      </w:r>
      <w:r w:rsidRPr="00F73ED4">
        <w:rPr>
          <w:rFonts w:ascii="Montserrat" w:hAnsi="Montserrat" w:cs="Georgia"/>
          <w:color w:val="000000" w:themeColor="text1"/>
          <w:sz w:val="21"/>
          <w:szCs w:val="21"/>
          <w:lang w:eastAsia="es-MX"/>
        </w:rPr>
        <w:t xml:space="preserve">fueron </w:t>
      </w:r>
      <w:r w:rsidR="00045DC0" w:rsidRPr="00F73ED4">
        <w:rPr>
          <w:rFonts w:ascii="Montserrat" w:hAnsi="Montserrat" w:cs="Georgia"/>
          <w:color w:val="000000" w:themeColor="text1"/>
          <w:sz w:val="21"/>
          <w:szCs w:val="21"/>
          <w:lang w:eastAsia="es-MX"/>
        </w:rPr>
        <w:t xml:space="preserve">consensuadas y </w:t>
      </w:r>
      <w:r w:rsidR="0073112B" w:rsidRPr="00F73ED4">
        <w:rPr>
          <w:rFonts w:ascii="Montserrat" w:hAnsi="Montserrat" w:cs="Georgia"/>
          <w:color w:val="000000" w:themeColor="text1"/>
          <w:sz w:val="21"/>
          <w:szCs w:val="21"/>
          <w:lang w:eastAsia="es-MX"/>
        </w:rPr>
        <w:t>aceptadas</w:t>
      </w:r>
      <w:r w:rsidRPr="00F73ED4">
        <w:rPr>
          <w:rFonts w:ascii="Montserrat" w:hAnsi="Montserrat" w:cs="Georgia"/>
          <w:color w:val="000000" w:themeColor="text1"/>
          <w:sz w:val="21"/>
          <w:szCs w:val="21"/>
          <w:lang w:eastAsia="es-MX"/>
        </w:rPr>
        <w:t xml:space="preserve"> las cuotas voluntarias por Servicios de Educación Profesional Técnica</w:t>
      </w:r>
      <w:r w:rsidR="00130F9E" w:rsidRPr="00F73ED4">
        <w:rPr>
          <w:rFonts w:ascii="Montserrat" w:hAnsi="Montserrat" w:cs="Georgia"/>
          <w:color w:val="000000" w:themeColor="text1"/>
          <w:sz w:val="21"/>
          <w:szCs w:val="21"/>
          <w:lang w:eastAsia="es-MX"/>
        </w:rPr>
        <w:t>, como soporte de los recursos que se obtengan por ese concepto</w:t>
      </w:r>
      <w:r w:rsidRPr="00F73ED4">
        <w:rPr>
          <w:rFonts w:ascii="Montserrat" w:hAnsi="Montserrat" w:cs="Georgia"/>
          <w:color w:val="000000" w:themeColor="text1"/>
          <w:sz w:val="21"/>
          <w:szCs w:val="21"/>
          <w:lang w:eastAsia="es-MX"/>
        </w:rPr>
        <w:t>.</w:t>
      </w:r>
    </w:p>
    <w:p w14:paraId="6B7420D3" w14:textId="77777777" w:rsidR="00A7498B" w:rsidRPr="00F73ED4" w:rsidRDefault="00A7498B" w:rsidP="00F73ED4">
      <w:pPr>
        <w:numPr>
          <w:ilvl w:val="12"/>
          <w:numId w:val="0"/>
        </w:numPr>
        <w:spacing w:line="276" w:lineRule="auto"/>
        <w:jc w:val="both"/>
        <w:rPr>
          <w:rFonts w:ascii="Montserrat" w:hAnsi="Montserrat" w:cs="Georgia"/>
          <w:b/>
          <w:color w:val="000000" w:themeColor="text1"/>
          <w:sz w:val="21"/>
          <w:szCs w:val="21"/>
          <w:lang w:eastAsia="es-MX"/>
        </w:rPr>
      </w:pPr>
    </w:p>
    <w:p w14:paraId="611C278D" w14:textId="060D6C96" w:rsidR="004E73B2" w:rsidRPr="00F73ED4" w:rsidRDefault="00E53FF0"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7</w:t>
      </w:r>
      <w:r w:rsidR="00FF39C3" w:rsidRPr="00F73ED4">
        <w:rPr>
          <w:rFonts w:ascii="Montserrat" w:hAnsi="Montserrat" w:cs="Georgia"/>
          <w:b/>
          <w:color w:val="000000" w:themeColor="text1"/>
          <w:sz w:val="21"/>
          <w:szCs w:val="21"/>
          <w:lang w:eastAsia="es-MX"/>
        </w:rPr>
        <w:t>. -</w:t>
      </w:r>
      <w:r w:rsidRPr="00F73ED4">
        <w:rPr>
          <w:rFonts w:ascii="Montserrat" w:hAnsi="Montserrat" w:cs="Georgia"/>
          <w:b/>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Se consideran </w:t>
      </w:r>
      <w:r w:rsidR="00A54171" w:rsidRPr="00F73ED4">
        <w:rPr>
          <w:rFonts w:ascii="Montserrat" w:hAnsi="Montserrat" w:cs="Georgia"/>
          <w:color w:val="000000" w:themeColor="text1"/>
          <w:sz w:val="21"/>
          <w:szCs w:val="21"/>
          <w:lang w:eastAsia="es-MX"/>
        </w:rPr>
        <w:t>I</w:t>
      </w:r>
      <w:r w:rsidR="00980D96" w:rsidRPr="00F73ED4">
        <w:rPr>
          <w:rFonts w:ascii="Montserrat" w:hAnsi="Montserrat" w:cs="Georgia"/>
          <w:color w:val="000000" w:themeColor="text1"/>
          <w:sz w:val="21"/>
          <w:szCs w:val="21"/>
          <w:lang w:eastAsia="es-MX"/>
        </w:rPr>
        <w:t xml:space="preserve">ngresos por la </w:t>
      </w:r>
      <w:r w:rsidR="00A54171" w:rsidRPr="00F73ED4">
        <w:rPr>
          <w:rFonts w:ascii="Montserrat" w:hAnsi="Montserrat" w:cs="Georgia"/>
          <w:color w:val="000000" w:themeColor="text1"/>
          <w:sz w:val="21"/>
          <w:szCs w:val="21"/>
          <w:lang w:eastAsia="es-MX"/>
        </w:rPr>
        <w:t>P</w:t>
      </w:r>
      <w:r w:rsidR="00980D96" w:rsidRPr="00F73ED4">
        <w:rPr>
          <w:rFonts w:ascii="Montserrat" w:hAnsi="Montserrat" w:cs="Georgia"/>
          <w:color w:val="000000" w:themeColor="text1"/>
          <w:sz w:val="21"/>
          <w:szCs w:val="21"/>
          <w:lang w:eastAsia="es-MX"/>
        </w:rPr>
        <w:t xml:space="preserve">restación de </w:t>
      </w:r>
      <w:r w:rsidR="00A54171" w:rsidRPr="00F73ED4">
        <w:rPr>
          <w:rFonts w:ascii="Montserrat" w:hAnsi="Montserrat" w:cs="Georgia"/>
          <w:color w:val="000000" w:themeColor="text1"/>
          <w:sz w:val="21"/>
          <w:szCs w:val="21"/>
          <w:lang w:eastAsia="es-MX"/>
        </w:rPr>
        <w:t>S</w:t>
      </w:r>
      <w:r w:rsidR="00980D96" w:rsidRPr="00F73ED4">
        <w:rPr>
          <w:rFonts w:ascii="Montserrat" w:hAnsi="Montserrat" w:cs="Georgia"/>
          <w:color w:val="000000" w:themeColor="text1"/>
          <w:sz w:val="21"/>
          <w:szCs w:val="21"/>
          <w:lang w:eastAsia="es-MX"/>
        </w:rPr>
        <w:t xml:space="preserve">ervicios </w:t>
      </w:r>
      <w:r w:rsidR="00A54171" w:rsidRPr="00F73ED4">
        <w:rPr>
          <w:rFonts w:ascii="Montserrat" w:hAnsi="Montserrat" w:cs="Georgia"/>
          <w:color w:val="000000" w:themeColor="text1"/>
          <w:sz w:val="21"/>
          <w:szCs w:val="21"/>
          <w:lang w:eastAsia="es-MX"/>
        </w:rPr>
        <w:t>A</w:t>
      </w:r>
      <w:r w:rsidR="00980D96" w:rsidRPr="00F73ED4">
        <w:rPr>
          <w:rFonts w:ascii="Montserrat" w:hAnsi="Montserrat" w:cs="Georgia"/>
          <w:color w:val="000000" w:themeColor="text1"/>
          <w:sz w:val="21"/>
          <w:szCs w:val="21"/>
          <w:lang w:eastAsia="es-MX"/>
        </w:rPr>
        <w:t>dministrativos</w:t>
      </w:r>
      <w:r w:rsidR="00A54171" w:rsidRPr="00F73ED4">
        <w:rPr>
          <w:rFonts w:ascii="Montserrat" w:hAnsi="Montserrat" w:cs="Georgia"/>
          <w:color w:val="000000" w:themeColor="text1"/>
          <w:sz w:val="21"/>
          <w:szCs w:val="21"/>
          <w:lang w:eastAsia="es-MX"/>
        </w:rPr>
        <w:t>,</w:t>
      </w:r>
      <w:r w:rsidR="00980D96" w:rsidRPr="00F73ED4">
        <w:rPr>
          <w:rFonts w:ascii="Montserrat" w:hAnsi="Montserrat" w:cs="Georgia"/>
          <w:color w:val="000000" w:themeColor="text1"/>
          <w:sz w:val="21"/>
          <w:szCs w:val="21"/>
          <w:lang w:eastAsia="es-MX"/>
        </w:rPr>
        <w:t xml:space="preserve"> los recursos financieros que los planteles del </w:t>
      </w:r>
      <w:r w:rsidRPr="00F73ED4">
        <w:rPr>
          <w:rFonts w:ascii="Montserrat" w:hAnsi="Montserrat" w:cs="Georgia"/>
          <w:color w:val="000000" w:themeColor="text1"/>
          <w:sz w:val="21"/>
          <w:szCs w:val="21"/>
          <w:lang w:eastAsia="es-MX"/>
        </w:rPr>
        <w:t>CONALEP obtienen por los siguientes conceptos:</w:t>
      </w:r>
    </w:p>
    <w:p w14:paraId="6249B1D9" w14:textId="77777777" w:rsidR="00A20550" w:rsidRPr="00F73ED4" w:rsidRDefault="00A20550" w:rsidP="00F73ED4">
      <w:pPr>
        <w:pStyle w:val="Prrafodelista"/>
        <w:spacing w:line="276" w:lineRule="auto"/>
        <w:ind w:left="567"/>
        <w:jc w:val="both"/>
        <w:rPr>
          <w:rFonts w:ascii="Montserrat" w:hAnsi="Montserrat" w:cs="Georgia"/>
          <w:color w:val="000000" w:themeColor="text1"/>
          <w:sz w:val="21"/>
          <w:szCs w:val="21"/>
          <w:lang w:eastAsia="es-MX"/>
        </w:rPr>
      </w:pPr>
    </w:p>
    <w:p w14:paraId="4038AB99" w14:textId="7D8022ED" w:rsidR="00CC1167" w:rsidRPr="00F73ED4" w:rsidRDefault="00CC1167"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Seguro </w:t>
      </w:r>
      <w:r w:rsidR="006B7531" w:rsidRPr="00F73ED4">
        <w:rPr>
          <w:rFonts w:ascii="Montserrat" w:hAnsi="Montserrat" w:cs="Georgia"/>
          <w:color w:val="000000" w:themeColor="text1"/>
          <w:sz w:val="21"/>
          <w:szCs w:val="21"/>
          <w:lang w:eastAsia="es-MX"/>
        </w:rPr>
        <w:t>estudiantil a</w:t>
      </w:r>
      <w:r w:rsidR="001A2A20" w:rsidRPr="00F73ED4">
        <w:rPr>
          <w:rFonts w:ascii="Montserrat" w:hAnsi="Montserrat" w:cs="Georgia"/>
          <w:color w:val="000000" w:themeColor="text1"/>
          <w:sz w:val="21"/>
          <w:szCs w:val="21"/>
          <w:lang w:eastAsia="es-MX"/>
        </w:rPr>
        <w:t>nual</w:t>
      </w:r>
      <w:r w:rsidR="00F95E07">
        <w:rPr>
          <w:rFonts w:ascii="Montserrat" w:hAnsi="Montserrat" w:cs="Georgia"/>
          <w:color w:val="000000" w:themeColor="text1"/>
          <w:sz w:val="21"/>
          <w:szCs w:val="21"/>
          <w:lang w:eastAsia="es-MX"/>
        </w:rPr>
        <w:t>.</w:t>
      </w:r>
    </w:p>
    <w:p w14:paraId="591BD749" w14:textId="77777777" w:rsidR="00B15011" w:rsidRPr="00F73ED4" w:rsidRDefault="00B15011" w:rsidP="00F73ED4">
      <w:pPr>
        <w:numPr>
          <w:ilvl w:val="12"/>
          <w:numId w:val="0"/>
        </w:numPr>
        <w:spacing w:line="276" w:lineRule="auto"/>
        <w:ind w:left="851" w:hanging="142"/>
        <w:jc w:val="both"/>
        <w:rPr>
          <w:rFonts w:ascii="Montserrat" w:hAnsi="Montserrat" w:cs="Georgia"/>
          <w:color w:val="000000" w:themeColor="text1"/>
          <w:sz w:val="21"/>
          <w:szCs w:val="21"/>
          <w:lang w:eastAsia="es-MX"/>
        </w:rPr>
      </w:pPr>
    </w:p>
    <w:p w14:paraId="1C1EE908" w14:textId="493BD86F" w:rsidR="00CC1167" w:rsidRPr="00F73ED4" w:rsidRDefault="004C326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w:t>
      </w:r>
      <w:r w:rsidR="00CC1167" w:rsidRPr="00F73ED4">
        <w:rPr>
          <w:rFonts w:ascii="Montserrat" w:hAnsi="Montserrat" w:cs="Georgia"/>
          <w:color w:val="000000" w:themeColor="text1"/>
          <w:sz w:val="21"/>
          <w:szCs w:val="21"/>
          <w:lang w:eastAsia="es-MX"/>
        </w:rPr>
        <w:t xml:space="preserve">or concepto de </w:t>
      </w:r>
      <w:r w:rsidR="00600E19" w:rsidRPr="00F73ED4">
        <w:rPr>
          <w:rFonts w:ascii="Montserrat" w:hAnsi="Montserrat" w:cs="Georgia"/>
          <w:color w:val="000000" w:themeColor="text1"/>
          <w:sz w:val="21"/>
          <w:szCs w:val="21"/>
          <w:lang w:eastAsia="es-MX"/>
        </w:rPr>
        <w:t xml:space="preserve">prima de </w:t>
      </w:r>
      <w:r w:rsidR="00CC1167" w:rsidRPr="00F73ED4">
        <w:rPr>
          <w:rFonts w:ascii="Montserrat" w:hAnsi="Montserrat" w:cs="Georgia"/>
          <w:color w:val="000000" w:themeColor="text1"/>
          <w:sz w:val="21"/>
          <w:szCs w:val="21"/>
          <w:lang w:eastAsia="es-MX"/>
        </w:rPr>
        <w:t xml:space="preserve">seguro </w:t>
      </w:r>
      <w:r w:rsidR="00B05D17" w:rsidRPr="00F73ED4">
        <w:rPr>
          <w:rFonts w:ascii="Montserrat" w:hAnsi="Montserrat" w:cs="Georgia"/>
          <w:color w:val="000000" w:themeColor="text1"/>
          <w:sz w:val="21"/>
          <w:szCs w:val="21"/>
          <w:lang w:eastAsia="es-MX"/>
        </w:rPr>
        <w:t xml:space="preserve">de accidentes </w:t>
      </w:r>
      <w:r w:rsidRPr="00F73ED4">
        <w:rPr>
          <w:rFonts w:ascii="Montserrat" w:hAnsi="Montserrat" w:cs="Georgia"/>
          <w:color w:val="000000" w:themeColor="text1"/>
          <w:sz w:val="21"/>
          <w:szCs w:val="21"/>
          <w:lang w:eastAsia="es-MX"/>
        </w:rPr>
        <w:t>personales escolares</w:t>
      </w:r>
      <w:r w:rsidR="00CC1167" w:rsidRPr="00F73ED4">
        <w:rPr>
          <w:rFonts w:ascii="Montserrat" w:hAnsi="Montserrat" w:cs="Georgia"/>
          <w:color w:val="000000" w:themeColor="text1"/>
          <w:sz w:val="21"/>
          <w:szCs w:val="21"/>
          <w:lang w:eastAsia="es-MX"/>
        </w:rPr>
        <w:t xml:space="preserve">, que </w:t>
      </w:r>
      <w:r w:rsidR="00CC1167" w:rsidRPr="00467F1E">
        <w:rPr>
          <w:rFonts w:ascii="Montserrat" w:hAnsi="Montserrat" w:cs="Georgia"/>
          <w:color w:val="000000" w:themeColor="text1"/>
          <w:sz w:val="21"/>
          <w:szCs w:val="21"/>
          <w:lang w:eastAsia="es-MX"/>
        </w:rPr>
        <w:t xml:space="preserve">pagan </w:t>
      </w:r>
      <w:r w:rsidR="00B96EBD" w:rsidRPr="00467F1E">
        <w:rPr>
          <w:rFonts w:ascii="Montserrat" w:hAnsi="Montserrat" w:cs="Georgia"/>
          <w:sz w:val="21"/>
          <w:szCs w:val="21"/>
          <w:lang w:eastAsia="es-MX"/>
        </w:rPr>
        <w:t xml:space="preserve">las alumnas y los alumnos o </w:t>
      </w:r>
      <w:r w:rsidR="00621C03" w:rsidRPr="00467F1E">
        <w:rPr>
          <w:rFonts w:ascii="Montserrat" w:hAnsi="Montserrat"/>
          <w:color w:val="000000" w:themeColor="text1"/>
          <w:sz w:val="21"/>
          <w:szCs w:val="21"/>
        </w:rPr>
        <w:t>las madres y los padres</w:t>
      </w:r>
      <w:r w:rsidR="00E53FF0" w:rsidRPr="00467F1E">
        <w:rPr>
          <w:rFonts w:ascii="Montserrat" w:hAnsi="Montserrat" w:cs="Georgia"/>
          <w:color w:val="000000" w:themeColor="text1"/>
          <w:sz w:val="21"/>
          <w:szCs w:val="21"/>
          <w:lang w:eastAsia="es-MX"/>
        </w:rPr>
        <w:t xml:space="preserve"> </w:t>
      </w:r>
      <w:r w:rsidR="00E53FF0" w:rsidRPr="00F73ED4">
        <w:rPr>
          <w:rFonts w:ascii="Montserrat" w:hAnsi="Montserrat" w:cs="Georgia"/>
          <w:color w:val="000000" w:themeColor="text1"/>
          <w:sz w:val="21"/>
          <w:szCs w:val="21"/>
          <w:lang w:eastAsia="es-MX"/>
        </w:rPr>
        <w:t xml:space="preserve">de familia </w:t>
      </w:r>
      <w:r w:rsidR="00CC1167" w:rsidRPr="00F73ED4">
        <w:rPr>
          <w:rFonts w:ascii="Montserrat" w:hAnsi="Montserrat" w:cs="Georgia"/>
          <w:color w:val="000000" w:themeColor="text1"/>
          <w:sz w:val="21"/>
          <w:szCs w:val="21"/>
          <w:lang w:eastAsia="es-MX"/>
        </w:rPr>
        <w:t>de manera anual</w:t>
      </w:r>
      <w:r w:rsidR="00600E19" w:rsidRPr="00F73ED4">
        <w:rPr>
          <w:rFonts w:ascii="Montserrat" w:hAnsi="Montserrat" w:cs="Georgia"/>
          <w:color w:val="000000" w:themeColor="text1"/>
          <w:sz w:val="21"/>
          <w:szCs w:val="21"/>
          <w:lang w:eastAsia="es-MX"/>
        </w:rPr>
        <w:t xml:space="preserve"> y que los protege en caso de alguna contingencia dentro de las instalaciones</w:t>
      </w:r>
      <w:r w:rsidR="00CC1167" w:rsidRPr="00F73ED4">
        <w:rPr>
          <w:rFonts w:ascii="Montserrat" w:hAnsi="Montserrat" w:cs="Georgia"/>
          <w:color w:val="000000" w:themeColor="text1"/>
          <w:sz w:val="21"/>
          <w:szCs w:val="21"/>
          <w:lang w:eastAsia="es-MX"/>
        </w:rPr>
        <w:t xml:space="preserve">. </w:t>
      </w:r>
    </w:p>
    <w:p w14:paraId="68DEA5C1" w14:textId="77777777" w:rsidR="00CC1167" w:rsidRPr="00F73ED4" w:rsidRDefault="00CC1167" w:rsidP="00F73ED4">
      <w:pPr>
        <w:numPr>
          <w:ilvl w:val="12"/>
          <w:numId w:val="0"/>
        </w:numPr>
        <w:spacing w:line="276" w:lineRule="auto"/>
        <w:ind w:left="851" w:hanging="142"/>
        <w:jc w:val="both"/>
        <w:rPr>
          <w:rFonts w:ascii="Montserrat" w:hAnsi="Montserrat" w:cs="Georgia"/>
          <w:color w:val="000000" w:themeColor="text1"/>
          <w:sz w:val="21"/>
          <w:szCs w:val="21"/>
          <w:lang w:eastAsia="es-MX"/>
        </w:rPr>
      </w:pPr>
    </w:p>
    <w:p w14:paraId="4089D2C0" w14:textId="37C8D9A8" w:rsidR="00CC1167" w:rsidRPr="00F73ED4" w:rsidRDefault="00CC1167"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Asesorías </w:t>
      </w:r>
      <w:r w:rsidR="006B7531" w:rsidRPr="00F73ED4">
        <w:rPr>
          <w:rFonts w:ascii="Montserrat" w:hAnsi="Montserrat" w:cs="Georgia"/>
          <w:color w:val="000000" w:themeColor="text1"/>
          <w:sz w:val="21"/>
          <w:szCs w:val="21"/>
          <w:lang w:eastAsia="es-MX"/>
        </w:rPr>
        <w:t>complementarias i</w:t>
      </w:r>
      <w:r w:rsidRPr="00F73ED4">
        <w:rPr>
          <w:rFonts w:ascii="Montserrat" w:hAnsi="Montserrat" w:cs="Georgia"/>
          <w:color w:val="000000" w:themeColor="text1"/>
          <w:sz w:val="21"/>
          <w:szCs w:val="21"/>
          <w:lang w:eastAsia="es-MX"/>
        </w:rPr>
        <w:t>ntersemestral</w:t>
      </w:r>
      <w:r w:rsidR="001A2A20" w:rsidRPr="00F73ED4">
        <w:rPr>
          <w:rFonts w:ascii="Montserrat" w:hAnsi="Montserrat" w:cs="Georgia"/>
          <w:color w:val="000000" w:themeColor="text1"/>
          <w:sz w:val="21"/>
          <w:szCs w:val="21"/>
          <w:lang w:eastAsia="es-MX"/>
        </w:rPr>
        <w:t>es</w:t>
      </w:r>
      <w:r w:rsidR="00F95E07">
        <w:rPr>
          <w:rFonts w:ascii="Montserrat" w:hAnsi="Montserrat" w:cs="Georgia"/>
          <w:color w:val="000000" w:themeColor="text1"/>
          <w:sz w:val="21"/>
          <w:szCs w:val="21"/>
          <w:lang w:eastAsia="es-MX"/>
        </w:rPr>
        <w:t>.</w:t>
      </w:r>
    </w:p>
    <w:p w14:paraId="0266F056" w14:textId="77777777" w:rsidR="00CC1167" w:rsidRPr="00F73ED4" w:rsidRDefault="00CC1167" w:rsidP="00F73ED4">
      <w:pPr>
        <w:numPr>
          <w:ilvl w:val="12"/>
          <w:numId w:val="0"/>
        </w:numPr>
        <w:spacing w:line="276" w:lineRule="auto"/>
        <w:ind w:left="851" w:hanging="142"/>
        <w:jc w:val="both"/>
        <w:rPr>
          <w:rFonts w:ascii="Montserrat" w:hAnsi="Montserrat" w:cs="Georgia"/>
          <w:color w:val="000000" w:themeColor="text1"/>
          <w:sz w:val="21"/>
          <w:szCs w:val="21"/>
          <w:lang w:eastAsia="es-MX"/>
        </w:rPr>
      </w:pPr>
    </w:p>
    <w:p w14:paraId="421ECBE3" w14:textId="1BE3CBE6" w:rsidR="00CC1167" w:rsidRPr="00F73ED4" w:rsidRDefault="004C326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w:t>
      </w:r>
      <w:r w:rsidR="00CC1167" w:rsidRPr="00F73ED4">
        <w:rPr>
          <w:rFonts w:ascii="Montserrat" w:hAnsi="Montserrat" w:cs="Georgia"/>
          <w:color w:val="000000" w:themeColor="text1"/>
          <w:sz w:val="21"/>
          <w:szCs w:val="21"/>
          <w:lang w:eastAsia="es-MX"/>
        </w:rPr>
        <w:t xml:space="preserve">or </w:t>
      </w:r>
      <w:r w:rsidR="00F9258D" w:rsidRPr="00F73ED4">
        <w:rPr>
          <w:rFonts w:ascii="Montserrat" w:hAnsi="Montserrat" w:cs="Georgia"/>
          <w:color w:val="000000" w:themeColor="text1"/>
          <w:sz w:val="21"/>
          <w:szCs w:val="21"/>
          <w:lang w:eastAsia="es-MX"/>
        </w:rPr>
        <w:t>la</w:t>
      </w:r>
      <w:r w:rsidR="00CC1167" w:rsidRPr="00F73ED4">
        <w:rPr>
          <w:rFonts w:ascii="Montserrat" w:hAnsi="Montserrat" w:cs="Georgia"/>
          <w:color w:val="000000" w:themeColor="text1"/>
          <w:sz w:val="21"/>
          <w:szCs w:val="21"/>
          <w:lang w:eastAsia="es-MX"/>
        </w:rPr>
        <w:t xml:space="preserve"> regularización académica </w:t>
      </w:r>
      <w:r w:rsidR="00F9258D" w:rsidRPr="00F73ED4">
        <w:rPr>
          <w:rFonts w:ascii="Montserrat" w:hAnsi="Montserrat" w:cs="Georgia"/>
          <w:color w:val="000000" w:themeColor="text1"/>
          <w:sz w:val="21"/>
          <w:szCs w:val="21"/>
          <w:lang w:eastAsia="es-MX"/>
        </w:rPr>
        <w:t>de un módulo no acreditado</w:t>
      </w:r>
      <w:r w:rsidR="00CC1167" w:rsidRPr="00F73ED4">
        <w:rPr>
          <w:rFonts w:ascii="Montserrat" w:hAnsi="Montserrat" w:cs="Georgia"/>
          <w:color w:val="000000" w:themeColor="text1"/>
          <w:sz w:val="21"/>
          <w:szCs w:val="21"/>
          <w:lang w:eastAsia="es-MX"/>
        </w:rPr>
        <w:t>.</w:t>
      </w:r>
    </w:p>
    <w:p w14:paraId="3280A998" w14:textId="77777777" w:rsidR="00096817" w:rsidRPr="00F73ED4" w:rsidRDefault="00096817" w:rsidP="00F73ED4">
      <w:pPr>
        <w:pStyle w:val="Textoindependiente23"/>
        <w:numPr>
          <w:ilvl w:val="12"/>
          <w:numId w:val="0"/>
        </w:numPr>
        <w:spacing w:line="276" w:lineRule="auto"/>
        <w:ind w:left="709"/>
        <w:rPr>
          <w:rFonts w:ascii="Montserrat" w:hAnsi="Montserrat" w:cs="Georgia"/>
          <w:color w:val="000000" w:themeColor="text1"/>
          <w:sz w:val="21"/>
          <w:szCs w:val="21"/>
          <w:lang w:val="es-MX" w:eastAsia="es-MX"/>
        </w:rPr>
      </w:pPr>
    </w:p>
    <w:p w14:paraId="0CF70CCE" w14:textId="2F52C9BD" w:rsidR="00CC1167" w:rsidRPr="00F73ED4" w:rsidRDefault="00AD544C"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Asesorías </w:t>
      </w:r>
      <w:r w:rsidR="006B7531" w:rsidRPr="00F73ED4">
        <w:rPr>
          <w:rFonts w:ascii="Montserrat" w:hAnsi="Montserrat" w:cs="Georgia"/>
          <w:color w:val="000000" w:themeColor="text1"/>
          <w:sz w:val="21"/>
          <w:szCs w:val="21"/>
          <w:lang w:eastAsia="es-MX"/>
        </w:rPr>
        <w:t>complementarias semestrales</w:t>
      </w:r>
      <w:r w:rsidR="00F95E07">
        <w:rPr>
          <w:rFonts w:ascii="Montserrat" w:hAnsi="Montserrat" w:cs="Georgia"/>
          <w:color w:val="000000" w:themeColor="text1"/>
          <w:sz w:val="21"/>
          <w:szCs w:val="21"/>
          <w:lang w:eastAsia="es-MX"/>
        </w:rPr>
        <w:t>.</w:t>
      </w:r>
    </w:p>
    <w:p w14:paraId="7CB2F37A" w14:textId="77777777" w:rsidR="00CC1167" w:rsidRPr="00F73ED4" w:rsidRDefault="00CC1167" w:rsidP="00F73ED4">
      <w:pPr>
        <w:pStyle w:val="Piedepgina"/>
        <w:spacing w:line="276" w:lineRule="auto"/>
        <w:ind w:left="851" w:hanging="142"/>
        <w:jc w:val="both"/>
        <w:rPr>
          <w:rFonts w:ascii="Montserrat" w:hAnsi="Montserrat" w:cs="Arial"/>
          <w:sz w:val="21"/>
          <w:szCs w:val="21"/>
          <w:lang w:val="es-ES_tradnl"/>
        </w:rPr>
      </w:pPr>
    </w:p>
    <w:p w14:paraId="78339BCF" w14:textId="7F2DB689" w:rsidR="00CC1167" w:rsidRPr="00F73ED4" w:rsidRDefault="0074089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Se deberá considerar a los i</w:t>
      </w:r>
      <w:r w:rsidR="00CC1167" w:rsidRPr="00F73ED4">
        <w:rPr>
          <w:rFonts w:ascii="Montserrat" w:hAnsi="Montserrat" w:cs="Georgia"/>
          <w:color w:val="000000" w:themeColor="text1"/>
          <w:sz w:val="21"/>
          <w:szCs w:val="21"/>
          <w:lang w:eastAsia="es-MX"/>
        </w:rPr>
        <w:t xml:space="preserve">ngresos que obtienen los planteles de parte </w:t>
      </w:r>
      <w:r w:rsidR="00CC1167" w:rsidRPr="000B3786">
        <w:rPr>
          <w:rFonts w:ascii="Montserrat" w:hAnsi="Montserrat" w:cs="Georgia"/>
          <w:color w:val="000000" w:themeColor="text1"/>
          <w:sz w:val="21"/>
          <w:szCs w:val="21"/>
          <w:lang w:eastAsia="es-MX"/>
        </w:rPr>
        <w:t xml:space="preserve">de </w:t>
      </w:r>
      <w:r w:rsidR="00621C03" w:rsidRPr="000B3786">
        <w:rPr>
          <w:rFonts w:ascii="Montserrat" w:hAnsi="Montserrat" w:cs="Georgia"/>
          <w:sz w:val="21"/>
          <w:szCs w:val="21"/>
          <w:lang w:eastAsia="es-MX"/>
        </w:rPr>
        <w:t xml:space="preserve">las alumnas y los alumnos o </w:t>
      </w:r>
      <w:r w:rsidR="00621C03" w:rsidRPr="000B3786">
        <w:rPr>
          <w:rFonts w:ascii="Montserrat" w:hAnsi="Montserrat"/>
          <w:color w:val="000000" w:themeColor="text1"/>
          <w:sz w:val="21"/>
          <w:szCs w:val="21"/>
        </w:rPr>
        <w:t>las madres y los padres</w:t>
      </w:r>
      <w:r w:rsidR="00E53FF0" w:rsidRPr="00F73ED4">
        <w:rPr>
          <w:rFonts w:ascii="Montserrat" w:hAnsi="Montserrat" w:cs="Georgia"/>
          <w:color w:val="000000" w:themeColor="text1"/>
          <w:sz w:val="21"/>
          <w:szCs w:val="21"/>
          <w:lang w:eastAsia="es-MX"/>
        </w:rPr>
        <w:t xml:space="preserve"> de familia </w:t>
      </w:r>
      <w:r w:rsidR="00CC1167" w:rsidRPr="00F73ED4">
        <w:rPr>
          <w:rFonts w:ascii="Montserrat" w:hAnsi="Montserrat" w:cs="Georgia"/>
          <w:color w:val="000000" w:themeColor="text1"/>
          <w:sz w:val="21"/>
          <w:szCs w:val="21"/>
          <w:lang w:eastAsia="es-MX"/>
        </w:rPr>
        <w:t xml:space="preserve">por concepto de </w:t>
      </w:r>
      <w:r w:rsidR="003B1A51" w:rsidRPr="00F73ED4">
        <w:rPr>
          <w:rFonts w:ascii="Montserrat" w:hAnsi="Montserrat" w:cs="Georgia"/>
          <w:color w:val="000000" w:themeColor="text1"/>
          <w:sz w:val="21"/>
          <w:szCs w:val="21"/>
          <w:lang w:eastAsia="es-MX"/>
        </w:rPr>
        <w:t xml:space="preserve">la </w:t>
      </w:r>
      <w:r w:rsidR="00CC1167" w:rsidRPr="00F73ED4">
        <w:rPr>
          <w:rFonts w:ascii="Montserrat" w:hAnsi="Montserrat" w:cs="Georgia"/>
          <w:color w:val="000000" w:themeColor="text1"/>
          <w:sz w:val="21"/>
          <w:szCs w:val="21"/>
          <w:lang w:eastAsia="es-MX"/>
        </w:rPr>
        <w:t xml:space="preserve">regularización académica </w:t>
      </w:r>
      <w:r w:rsidR="00F9258D" w:rsidRPr="00F73ED4">
        <w:rPr>
          <w:rFonts w:ascii="Montserrat" w:hAnsi="Montserrat" w:cs="Georgia"/>
          <w:color w:val="000000" w:themeColor="text1"/>
          <w:sz w:val="21"/>
          <w:szCs w:val="21"/>
          <w:lang w:eastAsia="es-MX"/>
        </w:rPr>
        <w:t>de un módulo no acreditado</w:t>
      </w:r>
      <w:r w:rsidR="004D2000" w:rsidRPr="00F73ED4">
        <w:rPr>
          <w:rFonts w:ascii="Montserrat" w:hAnsi="Montserrat" w:cs="Georgia"/>
          <w:color w:val="000000" w:themeColor="text1"/>
          <w:sz w:val="21"/>
          <w:szCs w:val="21"/>
          <w:lang w:eastAsia="es-MX"/>
        </w:rPr>
        <w:t>.</w:t>
      </w:r>
    </w:p>
    <w:p w14:paraId="6EED4437" w14:textId="77777777" w:rsidR="007F15DA" w:rsidRPr="00F73ED4" w:rsidRDefault="007F15DA" w:rsidP="00F73ED4">
      <w:pPr>
        <w:pStyle w:val="Piedepgina"/>
        <w:spacing w:line="276" w:lineRule="auto"/>
        <w:ind w:left="851" w:hanging="142"/>
        <w:jc w:val="both"/>
        <w:rPr>
          <w:rFonts w:ascii="Montserrat" w:hAnsi="Montserrat" w:cs="Arial"/>
          <w:bCs/>
          <w:sz w:val="21"/>
          <w:szCs w:val="21"/>
        </w:rPr>
      </w:pPr>
    </w:p>
    <w:p w14:paraId="1F5EE11A" w14:textId="655809E2" w:rsidR="00CC1167" w:rsidRPr="00F73ED4" w:rsidRDefault="00AD544C"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w:t>
      </w:r>
      <w:r w:rsidR="00CC1167" w:rsidRPr="00F73ED4">
        <w:rPr>
          <w:rFonts w:ascii="Montserrat" w:hAnsi="Montserrat" w:cs="Georgia"/>
          <w:color w:val="000000" w:themeColor="text1"/>
          <w:sz w:val="21"/>
          <w:szCs w:val="21"/>
          <w:lang w:eastAsia="es-MX"/>
        </w:rPr>
        <w:t xml:space="preserve">econocimiento de </w:t>
      </w:r>
      <w:r w:rsidR="006B7531" w:rsidRPr="00F73ED4">
        <w:rPr>
          <w:rFonts w:ascii="Montserrat" w:hAnsi="Montserrat" w:cs="Georgia"/>
          <w:color w:val="000000" w:themeColor="text1"/>
          <w:sz w:val="21"/>
          <w:szCs w:val="21"/>
          <w:lang w:eastAsia="es-MX"/>
        </w:rPr>
        <w:t>competencias adquiridas de manera autodidacta por capacitación o experiencia en el trabajo</w:t>
      </w:r>
      <w:r w:rsidR="00F95E07">
        <w:rPr>
          <w:rFonts w:ascii="Montserrat" w:hAnsi="Montserrat" w:cs="Georgia"/>
          <w:color w:val="000000" w:themeColor="text1"/>
          <w:sz w:val="21"/>
          <w:szCs w:val="21"/>
          <w:lang w:eastAsia="es-MX"/>
        </w:rPr>
        <w:t>.</w:t>
      </w:r>
    </w:p>
    <w:p w14:paraId="15EE644F" w14:textId="77777777" w:rsidR="00CC1167" w:rsidRPr="00F73ED4" w:rsidRDefault="00CC1167"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758AF793" w14:textId="49F8767B" w:rsidR="00CC1167" w:rsidRPr="00F73ED4" w:rsidRDefault="007E188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w:t>
      </w:r>
      <w:r w:rsidR="00CC1167" w:rsidRPr="00F73ED4">
        <w:rPr>
          <w:rFonts w:ascii="Montserrat" w:hAnsi="Montserrat" w:cs="Georgia"/>
          <w:color w:val="000000" w:themeColor="text1"/>
          <w:sz w:val="21"/>
          <w:szCs w:val="21"/>
          <w:lang w:eastAsia="es-MX"/>
        </w:rPr>
        <w:t xml:space="preserve">or la evaluación de conocimientos y/o valoración de competencias </w:t>
      </w:r>
      <w:r w:rsidR="000D126C" w:rsidRPr="00F73ED4">
        <w:rPr>
          <w:rFonts w:ascii="Montserrat" w:hAnsi="Montserrat" w:cs="Georgia"/>
          <w:color w:val="000000" w:themeColor="text1"/>
          <w:sz w:val="21"/>
          <w:szCs w:val="21"/>
          <w:lang w:eastAsia="es-MX"/>
        </w:rPr>
        <w:t xml:space="preserve">adquiridas de manera autodidacta, </w:t>
      </w:r>
      <w:r w:rsidR="00CC1167" w:rsidRPr="00F73ED4">
        <w:rPr>
          <w:rFonts w:ascii="Montserrat" w:hAnsi="Montserrat" w:cs="Georgia"/>
          <w:color w:val="000000" w:themeColor="text1"/>
          <w:sz w:val="21"/>
          <w:szCs w:val="21"/>
          <w:lang w:eastAsia="es-MX"/>
        </w:rPr>
        <w:t>que se aplica</w:t>
      </w:r>
      <w:r w:rsidR="00621C03">
        <w:rPr>
          <w:rFonts w:ascii="Montserrat" w:hAnsi="Montserrat" w:cs="Georgia"/>
          <w:color w:val="000000" w:themeColor="text1"/>
          <w:sz w:val="21"/>
          <w:szCs w:val="21"/>
          <w:lang w:eastAsia="es-MX"/>
        </w:rPr>
        <w:t xml:space="preserve"> </w:t>
      </w:r>
      <w:r w:rsidR="00621C03" w:rsidRPr="00886481">
        <w:rPr>
          <w:rFonts w:ascii="Montserrat" w:hAnsi="Montserrat" w:cs="Georgia"/>
          <w:color w:val="000000" w:themeColor="text1"/>
          <w:sz w:val="21"/>
          <w:szCs w:val="21"/>
          <w:lang w:eastAsia="es-MX"/>
        </w:rPr>
        <w:t>a</w:t>
      </w:r>
      <w:r w:rsidR="00621C03" w:rsidRPr="00886481">
        <w:rPr>
          <w:rFonts w:ascii="Montserrat" w:hAnsi="Montserrat" w:cs="Georgia"/>
          <w:sz w:val="21"/>
          <w:szCs w:val="21"/>
          <w:lang w:eastAsia="es-MX"/>
        </w:rPr>
        <w:t xml:space="preserve"> las</w:t>
      </w:r>
      <w:r w:rsidR="00621C03" w:rsidRPr="000B3786">
        <w:rPr>
          <w:rFonts w:ascii="Montserrat" w:hAnsi="Montserrat" w:cs="Georgia"/>
          <w:sz w:val="21"/>
          <w:szCs w:val="21"/>
          <w:lang w:eastAsia="es-MX"/>
        </w:rPr>
        <w:t xml:space="preserve"> alumnas y los alumnos</w:t>
      </w:r>
      <w:r w:rsidR="00CC1167" w:rsidRPr="00F73ED4">
        <w:rPr>
          <w:rFonts w:ascii="Montserrat" w:hAnsi="Montserrat" w:cs="Georgia"/>
          <w:color w:val="000000" w:themeColor="text1"/>
          <w:sz w:val="21"/>
          <w:szCs w:val="21"/>
          <w:lang w:eastAsia="es-MX"/>
        </w:rPr>
        <w:t xml:space="preserve"> </w:t>
      </w:r>
      <w:r w:rsidR="00621C03">
        <w:rPr>
          <w:rFonts w:ascii="Montserrat" w:hAnsi="Montserrat" w:cs="Georgia"/>
          <w:color w:val="000000" w:themeColor="text1"/>
          <w:sz w:val="21"/>
          <w:szCs w:val="21"/>
          <w:lang w:eastAsia="es-MX"/>
        </w:rPr>
        <w:t xml:space="preserve">aspirantes </w:t>
      </w:r>
      <w:r w:rsidR="000D126C" w:rsidRPr="00F73ED4">
        <w:rPr>
          <w:rFonts w:ascii="Montserrat" w:hAnsi="Montserrat" w:cs="Georgia"/>
          <w:color w:val="000000" w:themeColor="text1"/>
          <w:sz w:val="21"/>
          <w:szCs w:val="21"/>
          <w:lang w:eastAsia="es-MX"/>
        </w:rPr>
        <w:t>que así lo solicitan</w:t>
      </w:r>
      <w:r w:rsidR="00860A65" w:rsidRPr="00F73ED4">
        <w:rPr>
          <w:rFonts w:ascii="Montserrat" w:hAnsi="Montserrat" w:cs="Georgia"/>
          <w:color w:val="000000" w:themeColor="text1"/>
          <w:sz w:val="21"/>
          <w:szCs w:val="21"/>
          <w:lang w:eastAsia="es-MX"/>
        </w:rPr>
        <w:t xml:space="preserve"> </w:t>
      </w:r>
      <w:r w:rsidR="001A2A20" w:rsidRPr="00F73ED4">
        <w:rPr>
          <w:rFonts w:ascii="Montserrat" w:hAnsi="Montserrat" w:cs="Georgia"/>
          <w:color w:val="000000" w:themeColor="text1"/>
          <w:sz w:val="21"/>
          <w:szCs w:val="21"/>
          <w:lang w:eastAsia="es-MX"/>
        </w:rPr>
        <w:t>(</w:t>
      </w:r>
      <w:r w:rsidR="00E62718" w:rsidRPr="00F73ED4">
        <w:rPr>
          <w:rFonts w:ascii="Montserrat" w:hAnsi="Montserrat" w:cs="Georgia"/>
          <w:color w:val="000000" w:themeColor="text1"/>
          <w:sz w:val="21"/>
          <w:szCs w:val="21"/>
          <w:lang w:eastAsia="es-MX"/>
        </w:rPr>
        <w:t>e</w:t>
      </w:r>
      <w:r w:rsidR="001A2A20" w:rsidRPr="00F73ED4">
        <w:rPr>
          <w:rFonts w:ascii="Montserrat" w:hAnsi="Montserrat" w:cs="Georgia"/>
          <w:color w:val="000000" w:themeColor="text1"/>
          <w:sz w:val="21"/>
          <w:szCs w:val="21"/>
          <w:lang w:eastAsia="es-MX"/>
        </w:rPr>
        <w:t xml:space="preserve">valuación por </w:t>
      </w:r>
      <w:r w:rsidR="00E62718" w:rsidRPr="00F73ED4">
        <w:rPr>
          <w:rFonts w:ascii="Montserrat" w:hAnsi="Montserrat" w:cs="Georgia"/>
          <w:color w:val="000000" w:themeColor="text1"/>
          <w:sz w:val="21"/>
          <w:szCs w:val="21"/>
          <w:lang w:eastAsia="es-MX"/>
        </w:rPr>
        <w:t>m</w:t>
      </w:r>
      <w:r w:rsidR="001A2A20" w:rsidRPr="00F73ED4">
        <w:rPr>
          <w:rFonts w:ascii="Montserrat" w:hAnsi="Montserrat" w:cs="Georgia"/>
          <w:color w:val="000000" w:themeColor="text1"/>
          <w:sz w:val="21"/>
          <w:szCs w:val="21"/>
          <w:lang w:eastAsia="es-MX"/>
        </w:rPr>
        <w:t>ódulo)</w:t>
      </w:r>
      <w:r w:rsidR="00E62718" w:rsidRPr="00F73ED4">
        <w:rPr>
          <w:rFonts w:ascii="Montserrat" w:hAnsi="Montserrat" w:cs="Georgia"/>
          <w:color w:val="000000" w:themeColor="text1"/>
          <w:sz w:val="21"/>
          <w:szCs w:val="21"/>
          <w:lang w:eastAsia="es-MX"/>
        </w:rPr>
        <w:t>.</w:t>
      </w:r>
    </w:p>
    <w:p w14:paraId="6F48AA2D" w14:textId="52E5250D" w:rsidR="00A7498B" w:rsidRPr="00F73ED4" w:rsidRDefault="00A7498B" w:rsidP="00F73ED4">
      <w:pPr>
        <w:spacing w:line="276" w:lineRule="auto"/>
        <w:ind w:left="851" w:hanging="142"/>
        <w:jc w:val="both"/>
        <w:rPr>
          <w:rFonts w:ascii="Montserrat" w:hAnsi="Montserrat" w:cs="Arial"/>
          <w:b/>
          <w:bCs/>
          <w:sz w:val="21"/>
          <w:szCs w:val="21"/>
        </w:rPr>
      </w:pPr>
    </w:p>
    <w:p w14:paraId="0534C48B" w14:textId="31B0C005" w:rsidR="007E188D" w:rsidRPr="00F73ED4" w:rsidRDefault="007E188D"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Exámenes especiales de regularización</w:t>
      </w:r>
      <w:r w:rsidR="00886481">
        <w:rPr>
          <w:rFonts w:ascii="Montserrat" w:hAnsi="Montserrat" w:cs="Georgia"/>
          <w:color w:val="000000" w:themeColor="text1"/>
          <w:sz w:val="21"/>
          <w:szCs w:val="21"/>
          <w:lang w:eastAsia="es-MX"/>
        </w:rPr>
        <w:t>.</w:t>
      </w:r>
    </w:p>
    <w:p w14:paraId="5464BAB3" w14:textId="77777777" w:rsidR="007E188D" w:rsidRPr="00F73ED4" w:rsidRDefault="007E188D" w:rsidP="00F73ED4">
      <w:pPr>
        <w:numPr>
          <w:ilvl w:val="12"/>
          <w:numId w:val="0"/>
        </w:numPr>
        <w:spacing w:line="276" w:lineRule="auto"/>
        <w:ind w:left="567" w:hanging="141"/>
        <w:jc w:val="both"/>
        <w:rPr>
          <w:rFonts w:ascii="Montserrat" w:hAnsi="Montserrat" w:cs="Arial"/>
          <w:b/>
          <w:iCs/>
          <w:sz w:val="21"/>
          <w:szCs w:val="21"/>
        </w:rPr>
      </w:pPr>
    </w:p>
    <w:p w14:paraId="375B3ED3" w14:textId="7D13DC45" w:rsidR="007E188D" w:rsidRPr="00F73ED4" w:rsidRDefault="007E188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Por la presentación de exámenes especiales de regularización, de conformidad con lo establecido en el Reglamento Escolar para Alumnos del Sistema CONALEP (solo para planes de estudio anteriores a 2003).</w:t>
      </w:r>
    </w:p>
    <w:p w14:paraId="6AA8040A" w14:textId="77777777" w:rsidR="00CC1167" w:rsidRPr="00F73ED4" w:rsidRDefault="00CC1167" w:rsidP="00F73ED4">
      <w:pPr>
        <w:numPr>
          <w:ilvl w:val="12"/>
          <w:numId w:val="0"/>
        </w:numPr>
        <w:spacing w:line="276" w:lineRule="auto"/>
        <w:ind w:left="567" w:hanging="141"/>
        <w:jc w:val="both"/>
        <w:rPr>
          <w:rFonts w:ascii="Montserrat" w:hAnsi="Montserrat" w:cs="Arial"/>
          <w:b/>
          <w:bCs/>
          <w:sz w:val="21"/>
          <w:szCs w:val="21"/>
        </w:rPr>
      </w:pPr>
    </w:p>
    <w:p w14:paraId="4AAFE693" w14:textId="64C33FB1" w:rsidR="00CC1167" w:rsidRPr="00F73ED4" w:rsidRDefault="001014FD"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Reposición de </w:t>
      </w:r>
      <w:r w:rsidR="006B7531"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redencial</w:t>
      </w:r>
      <w:r w:rsidR="00886481">
        <w:rPr>
          <w:rFonts w:ascii="Montserrat" w:hAnsi="Montserrat" w:cs="Georgia"/>
          <w:color w:val="000000" w:themeColor="text1"/>
          <w:sz w:val="21"/>
          <w:szCs w:val="21"/>
          <w:lang w:eastAsia="es-MX"/>
        </w:rPr>
        <w:t>.</w:t>
      </w:r>
    </w:p>
    <w:p w14:paraId="592D614E" w14:textId="77777777" w:rsidR="000E6D0A" w:rsidRPr="00F73ED4" w:rsidRDefault="000E6D0A" w:rsidP="00F73ED4">
      <w:pPr>
        <w:numPr>
          <w:ilvl w:val="12"/>
          <w:numId w:val="0"/>
        </w:numPr>
        <w:spacing w:line="276" w:lineRule="auto"/>
        <w:ind w:left="567" w:hanging="141"/>
        <w:jc w:val="both"/>
        <w:rPr>
          <w:rFonts w:ascii="Montserrat" w:hAnsi="Montserrat" w:cs="Arial"/>
          <w:bCs/>
          <w:sz w:val="21"/>
          <w:szCs w:val="21"/>
        </w:rPr>
      </w:pPr>
    </w:p>
    <w:p w14:paraId="3CFAC740" w14:textId="6BD0A10E" w:rsidR="001014FD" w:rsidRPr="00F73ED4" w:rsidRDefault="007E188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w:t>
      </w:r>
      <w:r w:rsidR="000E6D0A" w:rsidRPr="00F73ED4">
        <w:rPr>
          <w:rFonts w:ascii="Montserrat" w:hAnsi="Montserrat" w:cs="Georgia"/>
          <w:color w:val="000000" w:themeColor="text1"/>
          <w:sz w:val="21"/>
          <w:szCs w:val="21"/>
          <w:lang w:eastAsia="es-MX"/>
        </w:rPr>
        <w:t xml:space="preserve">or </w:t>
      </w:r>
      <w:r w:rsidR="00600E19" w:rsidRPr="00F73ED4">
        <w:rPr>
          <w:rFonts w:ascii="Montserrat" w:hAnsi="Montserrat" w:cs="Georgia"/>
          <w:color w:val="000000" w:themeColor="text1"/>
          <w:sz w:val="21"/>
          <w:szCs w:val="21"/>
          <w:lang w:eastAsia="es-MX"/>
        </w:rPr>
        <w:t>la</w:t>
      </w:r>
      <w:r w:rsidR="00E20452" w:rsidRPr="00F73ED4">
        <w:rPr>
          <w:rFonts w:ascii="Montserrat" w:hAnsi="Montserrat" w:cs="Georgia"/>
          <w:color w:val="000000" w:themeColor="text1"/>
          <w:sz w:val="21"/>
          <w:szCs w:val="21"/>
          <w:lang w:eastAsia="es-MX"/>
        </w:rPr>
        <w:t xml:space="preserve"> </w:t>
      </w:r>
      <w:r w:rsidR="00495DEF" w:rsidRPr="00F73ED4">
        <w:rPr>
          <w:rFonts w:ascii="Montserrat" w:hAnsi="Montserrat" w:cs="Georgia"/>
          <w:color w:val="000000" w:themeColor="text1"/>
          <w:sz w:val="21"/>
          <w:szCs w:val="21"/>
          <w:lang w:eastAsia="es-MX"/>
        </w:rPr>
        <w:t>expedición de</w:t>
      </w:r>
      <w:r w:rsidR="004D2000" w:rsidRPr="00F73ED4">
        <w:rPr>
          <w:rFonts w:ascii="Montserrat" w:hAnsi="Montserrat" w:cs="Georgia"/>
          <w:color w:val="000000" w:themeColor="text1"/>
          <w:sz w:val="21"/>
          <w:szCs w:val="21"/>
          <w:lang w:eastAsia="es-MX"/>
        </w:rPr>
        <w:t xml:space="preserve"> la</w:t>
      </w:r>
      <w:r w:rsidR="00495DEF" w:rsidRPr="00F73ED4">
        <w:rPr>
          <w:rFonts w:ascii="Montserrat" w:hAnsi="Montserrat" w:cs="Georgia"/>
          <w:color w:val="000000" w:themeColor="text1"/>
          <w:sz w:val="21"/>
          <w:szCs w:val="21"/>
          <w:lang w:eastAsia="es-MX"/>
        </w:rPr>
        <w:t xml:space="preserve"> </w:t>
      </w:r>
      <w:r w:rsidR="00E62718" w:rsidRPr="00F73ED4">
        <w:rPr>
          <w:rFonts w:ascii="Montserrat" w:hAnsi="Montserrat" w:cs="Georgia"/>
          <w:color w:val="000000" w:themeColor="text1"/>
          <w:sz w:val="21"/>
          <w:szCs w:val="21"/>
          <w:lang w:eastAsia="es-MX"/>
        </w:rPr>
        <w:t>reposición de la</w:t>
      </w:r>
      <w:r w:rsidR="000E6D0A" w:rsidRPr="00F73ED4">
        <w:rPr>
          <w:rFonts w:ascii="Montserrat" w:hAnsi="Montserrat" w:cs="Georgia"/>
          <w:color w:val="000000" w:themeColor="text1"/>
          <w:sz w:val="21"/>
          <w:szCs w:val="21"/>
          <w:lang w:eastAsia="es-MX"/>
        </w:rPr>
        <w:t xml:space="preserve"> credencial.</w:t>
      </w:r>
    </w:p>
    <w:p w14:paraId="7BBABAE3" w14:textId="77777777" w:rsidR="00E20452" w:rsidRPr="00F73ED4" w:rsidRDefault="00E20452"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45A09219" w14:textId="316F5084" w:rsidR="002D3324" w:rsidRPr="00F73ED4" w:rsidRDefault="002D3324"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Expedición de certificado de estudios</w:t>
      </w:r>
      <w:r w:rsidR="00886481">
        <w:rPr>
          <w:rFonts w:ascii="Montserrat" w:hAnsi="Montserrat" w:cs="Georgia"/>
          <w:color w:val="000000" w:themeColor="text1"/>
          <w:sz w:val="21"/>
          <w:szCs w:val="21"/>
          <w:lang w:eastAsia="es-MX"/>
        </w:rPr>
        <w:t>.</w:t>
      </w:r>
    </w:p>
    <w:p w14:paraId="3C1197D5" w14:textId="77777777" w:rsidR="002D3324" w:rsidRPr="00F73ED4" w:rsidRDefault="002D3324" w:rsidP="00F73ED4">
      <w:pPr>
        <w:numPr>
          <w:ilvl w:val="12"/>
          <w:numId w:val="0"/>
        </w:numPr>
        <w:spacing w:line="276" w:lineRule="auto"/>
        <w:ind w:left="567" w:hanging="141"/>
        <w:jc w:val="both"/>
        <w:rPr>
          <w:rFonts w:ascii="Montserrat" w:hAnsi="Montserrat" w:cs="Arial"/>
          <w:b/>
          <w:bCs/>
          <w:sz w:val="21"/>
          <w:szCs w:val="21"/>
        </w:rPr>
      </w:pPr>
    </w:p>
    <w:p w14:paraId="09FA9C8D" w14:textId="70563C0A" w:rsidR="002D3324" w:rsidRPr="00F73ED4" w:rsidRDefault="007E188D"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w:t>
      </w:r>
      <w:r w:rsidR="002D3324" w:rsidRPr="00F73ED4">
        <w:rPr>
          <w:rFonts w:ascii="Montserrat" w:hAnsi="Montserrat" w:cs="Georgia"/>
          <w:color w:val="000000" w:themeColor="text1"/>
          <w:sz w:val="21"/>
          <w:szCs w:val="21"/>
          <w:lang w:eastAsia="es-MX"/>
        </w:rPr>
        <w:t>or la expedición de</w:t>
      </w:r>
      <w:r w:rsidR="00CC1DC8" w:rsidRPr="00F73ED4">
        <w:rPr>
          <w:rFonts w:ascii="Montserrat" w:hAnsi="Montserrat" w:cs="Georgia"/>
          <w:color w:val="000000" w:themeColor="text1"/>
          <w:sz w:val="21"/>
          <w:szCs w:val="21"/>
          <w:lang w:eastAsia="es-MX"/>
        </w:rPr>
        <w:t>l</w:t>
      </w:r>
      <w:r w:rsidR="002D3324" w:rsidRPr="00F73ED4">
        <w:rPr>
          <w:rFonts w:ascii="Montserrat" w:hAnsi="Montserrat" w:cs="Georgia"/>
          <w:color w:val="000000" w:themeColor="text1"/>
          <w:sz w:val="21"/>
          <w:szCs w:val="21"/>
          <w:lang w:eastAsia="es-MX"/>
        </w:rPr>
        <w:t xml:space="preserve"> documento oficial que el Plantel emite a solicitud del egresado, cuando demuestre que </w:t>
      </w:r>
      <w:r w:rsidR="00FE47E8" w:rsidRPr="00F73ED4">
        <w:rPr>
          <w:rFonts w:ascii="Montserrat" w:hAnsi="Montserrat" w:cs="Georgia"/>
          <w:color w:val="000000" w:themeColor="text1"/>
          <w:sz w:val="21"/>
          <w:szCs w:val="21"/>
          <w:lang w:eastAsia="es-MX"/>
        </w:rPr>
        <w:t xml:space="preserve">el </w:t>
      </w:r>
      <w:r w:rsidR="002D3324" w:rsidRPr="00F73ED4">
        <w:rPr>
          <w:rFonts w:ascii="Montserrat" w:hAnsi="Montserrat" w:cs="Georgia"/>
          <w:color w:val="000000" w:themeColor="text1"/>
          <w:sz w:val="21"/>
          <w:szCs w:val="21"/>
          <w:lang w:eastAsia="es-MX"/>
        </w:rPr>
        <w:t>Certificado de Terminación de Estudios ha sido robado, extraviado o deteriorado.</w:t>
      </w:r>
    </w:p>
    <w:p w14:paraId="6E547C5A" w14:textId="77777777" w:rsidR="002D3324" w:rsidRPr="00F73ED4" w:rsidRDefault="002D3324" w:rsidP="00F73ED4">
      <w:pPr>
        <w:numPr>
          <w:ilvl w:val="12"/>
          <w:numId w:val="0"/>
        </w:numPr>
        <w:spacing w:line="276" w:lineRule="auto"/>
        <w:ind w:left="567" w:hanging="141"/>
        <w:jc w:val="both"/>
        <w:rPr>
          <w:rFonts w:ascii="Montserrat" w:hAnsi="Montserrat" w:cs="Arial"/>
          <w:b/>
          <w:bCs/>
          <w:sz w:val="21"/>
          <w:szCs w:val="21"/>
        </w:rPr>
      </w:pPr>
    </w:p>
    <w:p w14:paraId="61CAC2C2" w14:textId="1670A6A1" w:rsidR="00507E9F" w:rsidRPr="00F73ED4" w:rsidRDefault="00507E9F" w:rsidP="00B27957">
      <w:pPr>
        <w:numPr>
          <w:ilvl w:val="0"/>
          <w:numId w:val="6"/>
        </w:numPr>
        <w:spacing w:line="276" w:lineRule="auto"/>
        <w:ind w:left="567" w:hanging="282"/>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Expedición de duplicado de título</w:t>
      </w:r>
      <w:r w:rsidR="00886481">
        <w:rPr>
          <w:rFonts w:ascii="Montserrat" w:hAnsi="Montserrat" w:cs="Georgia"/>
          <w:color w:val="000000" w:themeColor="text1"/>
          <w:sz w:val="21"/>
          <w:szCs w:val="21"/>
          <w:lang w:eastAsia="es-MX"/>
        </w:rPr>
        <w:t>.</w:t>
      </w:r>
    </w:p>
    <w:p w14:paraId="3A9E6B56" w14:textId="77777777" w:rsidR="00507E9F" w:rsidRPr="00F73ED4" w:rsidRDefault="00507E9F" w:rsidP="00F73ED4">
      <w:pPr>
        <w:spacing w:line="276" w:lineRule="auto"/>
        <w:ind w:left="567" w:hanging="141"/>
        <w:jc w:val="both"/>
        <w:rPr>
          <w:rFonts w:ascii="Montserrat" w:hAnsi="Montserrat" w:cs="Arial"/>
          <w:b/>
          <w:bCs/>
          <w:sz w:val="21"/>
          <w:szCs w:val="21"/>
        </w:rPr>
      </w:pPr>
    </w:p>
    <w:p w14:paraId="68A20667" w14:textId="60B86064" w:rsidR="008D3158" w:rsidRDefault="00507E9F"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Se deberá considerar a los ingresos que obtienen los planteles de parte de </w:t>
      </w:r>
      <w:r w:rsidR="00621C03" w:rsidRPr="000B3786">
        <w:rPr>
          <w:rFonts w:ascii="Montserrat" w:hAnsi="Montserrat"/>
          <w:color w:val="000000" w:themeColor="text1"/>
          <w:sz w:val="21"/>
          <w:szCs w:val="21"/>
        </w:rPr>
        <w:t>las egresadas y los egresados</w:t>
      </w:r>
      <w:r w:rsidRPr="00F73ED4">
        <w:rPr>
          <w:rFonts w:ascii="Montserrat" w:hAnsi="Montserrat" w:cs="Georgia"/>
          <w:color w:val="000000" w:themeColor="text1"/>
          <w:sz w:val="21"/>
          <w:szCs w:val="21"/>
          <w:lang w:eastAsia="es-MX"/>
        </w:rPr>
        <w:t xml:space="preserve"> por gastos derivados de la expedición de duplicado de </w:t>
      </w:r>
      <w:r w:rsidR="002D3324" w:rsidRPr="00F73ED4">
        <w:rPr>
          <w:rFonts w:ascii="Montserrat" w:hAnsi="Montserrat" w:cs="Georgia"/>
          <w:color w:val="000000" w:themeColor="text1"/>
          <w:sz w:val="21"/>
          <w:szCs w:val="21"/>
          <w:lang w:eastAsia="es-MX"/>
        </w:rPr>
        <w:t xml:space="preserve">un </w:t>
      </w:r>
      <w:r w:rsidRPr="00F73ED4">
        <w:rPr>
          <w:rFonts w:ascii="Montserrat" w:hAnsi="Montserrat" w:cs="Georgia"/>
          <w:color w:val="000000" w:themeColor="text1"/>
          <w:sz w:val="21"/>
          <w:szCs w:val="21"/>
          <w:lang w:eastAsia="es-MX"/>
        </w:rPr>
        <w:t>título.</w:t>
      </w:r>
    </w:p>
    <w:p w14:paraId="1C56CCCC" w14:textId="77777777" w:rsidR="00871FAB" w:rsidRPr="00F73ED4" w:rsidRDefault="00871FAB"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0B4A0923" w14:textId="02CAF51F" w:rsidR="008D3158" w:rsidRPr="00F73ED4" w:rsidRDefault="008D3158"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8</w:t>
      </w:r>
      <w:r w:rsidRPr="00F73ED4">
        <w:rPr>
          <w:rFonts w:ascii="Montserrat" w:hAnsi="Montserrat" w:cs="Georgia"/>
          <w:b/>
          <w:color w:val="000000" w:themeColor="text1"/>
          <w:sz w:val="21"/>
          <w:szCs w:val="21"/>
          <w:lang w:eastAsia="es-MX"/>
        </w:rPr>
        <w:t xml:space="preserve">. - </w:t>
      </w:r>
      <w:r w:rsidRPr="00F73ED4">
        <w:rPr>
          <w:rFonts w:ascii="Montserrat" w:hAnsi="Montserrat" w:cs="Georgia"/>
          <w:color w:val="000000" w:themeColor="text1"/>
          <w:sz w:val="21"/>
          <w:szCs w:val="21"/>
          <w:lang w:eastAsia="es-MX"/>
        </w:rPr>
        <w:t>Se consideran ingresos por la prestación de servicios de enseñanza de capacitación y de servicios tecnológicos, los siguientes:</w:t>
      </w:r>
    </w:p>
    <w:p w14:paraId="324D2C8D" w14:textId="77777777" w:rsidR="008D3158" w:rsidRPr="00F73ED4" w:rsidRDefault="008D3158" w:rsidP="00F73ED4">
      <w:pPr>
        <w:pStyle w:val="Prrafodelista"/>
        <w:spacing w:line="276" w:lineRule="auto"/>
        <w:ind w:left="0"/>
        <w:jc w:val="both"/>
        <w:rPr>
          <w:rFonts w:ascii="Montserrat" w:hAnsi="Montserrat" w:cs="Arial"/>
          <w:b/>
          <w:bCs/>
          <w:sz w:val="21"/>
          <w:szCs w:val="21"/>
        </w:rPr>
      </w:pPr>
    </w:p>
    <w:p w14:paraId="55B2F6D6" w14:textId="71431AAB" w:rsidR="008D3158" w:rsidRPr="00F73ED4" w:rsidRDefault="008D3158" w:rsidP="00973EA8">
      <w:pPr>
        <w:pStyle w:val="Prrafodelista"/>
        <w:numPr>
          <w:ilvl w:val="0"/>
          <w:numId w:val="18"/>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Servicios de enseñanza de capacitación</w:t>
      </w:r>
      <w:r w:rsidR="00886481">
        <w:rPr>
          <w:rFonts w:ascii="Montserrat" w:hAnsi="Montserrat" w:cs="Georgia"/>
          <w:color w:val="000000" w:themeColor="text1"/>
          <w:sz w:val="21"/>
          <w:szCs w:val="21"/>
          <w:lang w:eastAsia="es-MX"/>
        </w:rPr>
        <w:t>.</w:t>
      </w:r>
    </w:p>
    <w:p w14:paraId="4DB452DF" w14:textId="77777777" w:rsidR="008D3158" w:rsidRPr="00F73ED4" w:rsidRDefault="008D3158" w:rsidP="00F73ED4">
      <w:pPr>
        <w:numPr>
          <w:ilvl w:val="12"/>
          <w:numId w:val="0"/>
        </w:numPr>
        <w:spacing w:line="276" w:lineRule="auto"/>
        <w:ind w:left="709"/>
        <w:jc w:val="both"/>
        <w:rPr>
          <w:rFonts w:ascii="Montserrat" w:hAnsi="Montserrat" w:cs="Arial"/>
          <w:b/>
          <w:sz w:val="21"/>
          <w:szCs w:val="21"/>
        </w:rPr>
      </w:pPr>
    </w:p>
    <w:p w14:paraId="1F899982" w14:textId="04A7B1C4" w:rsidR="00151078" w:rsidRPr="00F73ED4" w:rsidRDefault="00151078"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 los recursos financieros que se obtienen de</w:t>
      </w:r>
      <w:r w:rsidR="00621C03">
        <w:rPr>
          <w:rFonts w:ascii="Montserrat" w:hAnsi="Montserrat" w:cs="Georgia"/>
          <w:color w:val="000000" w:themeColor="text1"/>
          <w:sz w:val="21"/>
          <w:szCs w:val="21"/>
          <w:lang w:eastAsia="es-MX"/>
        </w:rPr>
        <w:t xml:space="preserve"> </w:t>
      </w:r>
      <w:r w:rsidR="00621C03" w:rsidRPr="000B3786">
        <w:rPr>
          <w:rFonts w:ascii="Montserrat" w:hAnsi="Montserrat" w:cs="Georgia"/>
          <w:color w:val="000000" w:themeColor="text1"/>
          <w:sz w:val="21"/>
          <w:szCs w:val="21"/>
          <w:lang w:eastAsia="es-MX"/>
        </w:rPr>
        <w:t>las</w:t>
      </w:r>
      <w:r w:rsidRPr="000B3786">
        <w:rPr>
          <w:rFonts w:ascii="Montserrat" w:hAnsi="Montserrat" w:cs="Georgia"/>
          <w:color w:val="000000" w:themeColor="text1"/>
          <w:sz w:val="21"/>
          <w:szCs w:val="21"/>
          <w:lang w:eastAsia="es-MX"/>
        </w:rPr>
        <w:t xml:space="preserve"> personas físicas o morales</w:t>
      </w:r>
      <w:r w:rsidR="00621C03" w:rsidRPr="000B3786">
        <w:rPr>
          <w:rFonts w:ascii="Montserrat" w:hAnsi="Montserrat" w:cs="Georgia"/>
          <w:color w:val="000000" w:themeColor="text1"/>
          <w:sz w:val="21"/>
          <w:szCs w:val="21"/>
          <w:lang w:eastAsia="es-MX"/>
        </w:rPr>
        <w:t xml:space="preserve"> usuarias</w:t>
      </w:r>
      <w:r w:rsidRPr="00F73ED4">
        <w:rPr>
          <w:rFonts w:ascii="Montserrat" w:hAnsi="Montserrat" w:cs="Georgia"/>
          <w:color w:val="000000" w:themeColor="text1"/>
          <w:sz w:val="21"/>
          <w:szCs w:val="21"/>
          <w:lang w:eastAsia="es-MX"/>
        </w:rPr>
        <w:t>, que reciben estos servicios, mediante cuotas de recuperación que garantizan la reposición de los costos generados por la impartición de los cursos de capacitación</w:t>
      </w:r>
      <w:r w:rsidR="00B05DD3" w:rsidRPr="00F73ED4">
        <w:rPr>
          <w:rFonts w:ascii="Montserrat" w:hAnsi="Montserrat" w:cs="Georgia"/>
          <w:color w:val="000000" w:themeColor="text1"/>
          <w:sz w:val="21"/>
          <w:szCs w:val="21"/>
          <w:lang w:eastAsia="es-MX"/>
        </w:rPr>
        <w:t>.</w:t>
      </w:r>
    </w:p>
    <w:p w14:paraId="31D55D33" w14:textId="0EE1B614" w:rsidR="00B05DD3" w:rsidRPr="00487D3B" w:rsidRDefault="00B05DD3" w:rsidP="00487D3B">
      <w:pPr>
        <w:spacing w:line="276" w:lineRule="auto"/>
        <w:jc w:val="both"/>
        <w:rPr>
          <w:rFonts w:ascii="Montserrat" w:hAnsi="Montserrat" w:cs="Georgia"/>
          <w:color w:val="000000" w:themeColor="text1"/>
          <w:sz w:val="21"/>
          <w:szCs w:val="21"/>
          <w:lang w:eastAsia="es-MX"/>
        </w:rPr>
      </w:pPr>
    </w:p>
    <w:p w14:paraId="6168D47C" w14:textId="77777777" w:rsidR="00B05DD3" w:rsidRPr="00F73ED4" w:rsidRDefault="00B05DD3"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 xml:space="preserve">Las cuotas de recuperación por la prestación de servicios de enseñanza de capacitación que concerte la DSTC, se determinarán de acuerdo con los criterios que establezca ésta y acuerde con el posible usuario, en apego con los Lineamientos para la operación de los servicios de capacitación en el Sistema CONALEP vigentes. </w:t>
      </w:r>
    </w:p>
    <w:p w14:paraId="026D557C" w14:textId="77777777" w:rsidR="00B05DD3" w:rsidRPr="00487D3B" w:rsidRDefault="00B05DD3" w:rsidP="00487D3B">
      <w:pPr>
        <w:spacing w:line="276" w:lineRule="auto"/>
        <w:jc w:val="both"/>
        <w:rPr>
          <w:rFonts w:ascii="Montserrat" w:hAnsi="Montserrat" w:cs="Georgia"/>
          <w:color w:val="000000" w:themeColor="text1"/>
          <w:sz w:val="21"/>
          <w:szCs w:val="21"/>
          <w:lang w:eastAsia="es-MX"/>
        </w:rPr>
      </w:pPr>
    </w:p>
    <w:p w14:paraId="4C74E9BB" w14:textId="247C705A" w:rsidR="000C671E" w:rsidRPr="00F73ED4" w:rsidRDefault="000C671E"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9</w:t>
      </w:r>
      <w:r w:rsidRPr="00F73ED4">
        <w:rPr>
          <w:rFonts w:ascii="Montserrat" w:hAnsi="Montserrat" w:cs="Georgia"/>
          <w:b/>
          <w:color w:val="000000" w:themeColor="text1"/>
          <w:sz w:val="21"/>
          <w:szCs w:val="21"/>
          <w:lang w:eastAsia="es-MX"/>
        </w:rPr>
        <w:t xml:space="preserve">. - </w:t>
      </w:r>
      <w:r w:rsidRPr="00F73ED4">
        <w:rPr>
          <w:rFonts w:ascii="Montserrat" w:hAnsi="Montserrat" w:cs="Georgia"/>
          <w:color w:val="000000" w:themeColor="text1"/>
          <w:sz w:val="21"/>
          <w:szCs w:val="21"/>
          <w:lang w:eastAsia="es-MX"/>
        </w:rPr>
        <w:t>Se consideran ingresos por la prestación de servicios de evaluación con fines de certificación de competencias, los siguientes:</w:t>
      </w:r>
    </w:p>
    <w:p w14:paraId="3C378333" w14:textId="77777777" w:rsidR="000C671E" w:rsidRPr="00F73ED4" w:rsidRDefault="000C671E" w:rsidP="00F73ED4">
      <w:pPr>
        <w:pStyle w:val="Prrafodelista"/>
        <w:spacing w:line="276" w:lineRule="auto"/>
        <w:ind w:left="567"/>
        <w:jc w:val="both"/>
        <w:rPr>
          <w:rFonts w:ascii="Montserrat" w:hAnsi="Montserrat" w:cs="Arial"/>
          <w:bCs/>
          <w:color w:val="000000"/>
          <w:sz w:val="21"/>
          <w:szCs w:val="21"/>
        </w:rPr>
      </w:pPr>
    </w:p>
    <w:p w14:paraId="38B11451" w14:textId="2BF00306" w:rsidR="000C671E" w:rsidRPr="00F73ED4" w:rsidRDefault="000C671E" w:rsidP="00973EA8">
      <w:pPr>
        <w:pStyle w:val="Prrafodelista"/>
        <w:numPr>
          <w:ilvl w:val="0"/>
          <w:numId w:val="19"/>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Acreditación y/o renovación</w:t>
      </w:r>
      <w:r w:rsidR="00886481">
        <w:rPr>
          <w:rFonts w:ascii="Montserrat" w:hAnsi="Montserrat" w:cs="Georgia"/>
          <w:color w:val="000000" w:themeColor="text1"/>
          <w:sz w:val="21"/>
          <w:szCs w:val="21"/>
          <w:lang w:eastAsia="es-MX"/>
        </w:rPr>
        <w:t>.</w:t>
      </w:r>
    </w:p>
    <w:p w14:paraId="7C654AA1" w14:textId="77777777" w:rsidR="000C671E" w:rsidRPr="00F73ED4" w:rsidRDefault="000C671E" w:rsidP="00F73ED4">
      <w:pPr>
        <w:numPr>
          <w:ilvl w:val="12"/>
          <w:numId w:val="0"/>
        </w:numPr>
        <w:spacing w:line="276" w:lineRule="auto"/>
        <w:jc w:val="both"/>
        <w:rPr>
          <w:rFonts w:ascii="Montserrat" w:hAnsi="Montserrat" w:cs="Arial"/>
          <w:bCs/>
          <w:color w:val="000000"/>
          <w:sz w:val="21"/>
          <w:szCs w:val="21"/>
        </w:rPr>
      </w:pPr>
    </w:p>
    <w:p w14:paraId="54ECEF35" w14:textId="61761AC6" w:rsidR="000C671E" w:rsidRPr="00F73ED4" w:rsidRDefault="000C671E"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Los que se reciben de usuarios externos por las gestiones realizadas por el C</w:t>
      </w:r>
      <w:r w:rsidR="000B5488" w:rsidRPr="00F73ED4">
        <w:rPr>
          <w:rFonts w:ascii="Montserrat" w:hAnsi="Montserrat" w:cs="Georgia"/>
          <w:color w:val="000000" w:themeColor="text1"/>
          <w:sz w:val="21"/>
          <w:szCs w:val="21"/>
          <w:lang w:eastAsia="es-MX"/>
        </w:rPr>
        <w:t>ONALEP</w:t>
      </w:r>
      <w:r w:rsidRPr="00F73ED4">
        <w:rPr>
          <w:rFonts w:ascii="Montserrat" w:hAnsi="Montserrat" w:cs="Georgia"/>
          <w:color w:val="000000" w:themeColor="text1"/>
          <w:sz w:val="21"/>
          <w:szCs w:val="21"/>
          <w:lang w:eastAsia="es-MX"/>
        </w:rPr>
        <w:t xml:space="preserve"> ante la instancia certificadora que corresponda, para la acreditación y/o renovación de Estándares o Normas de Competencia </w:t>
      </w:r>
      <w:r w:rsidR="006E6B1A" w:rsidRPr="00F73ED4">
        <w:rPr>
          <w:rFonts w:ascii="Montserrat" w:hAnsi="Montserrat" w:cs="Georgia"/>
          <w:color w:val="000000" w:themeColor="text1"/>
          <w:sz w:val="21"/>
          <w:szCs w:val="21"/>
          <w:lang w:eastAsia="es-MX"/>
        </w:rPr>
        <w:t xml:space="preserve">Nacional e Internacional </w:t>
      </w:r>
      <w:r w:rsidRPr="00F73ED4">
        <w:rPr>
          <w:rFonts w:ascii="Montserrat" w:hAnsi="Montserrat" w:cs="Georgia"/>
          <w:color w:val="000000" w:themeColor="text1"/>
          <w:sz w:val="21"/>
          <w:szCs w:val="21"/>
          <w:lang w:eastAsia="es-MX"/>
        </w:rPr>
        <w:t>en los Centros de Evaluación.</w:t>
      </w:r>
    </w:p>
    <w:p w14:paraId="20A1B3AD" w14:textId="77777777" w:rsidR="000C671E" w:rsidRPr="00F73ED4" w:rsidRDefault="000C671E" w:rsidP="00B27957">
      <w:pPr>
        <w:numPr>
          <w:ilvl w:val="12"/>
          <w:numId w:val="0"/>
        </w:numPr>
        <w:spacing w:line="276" w:lineRule="auto"/>
        <w:ind w:left="851"/>
        <w:jc w:val="both"/>
        <w:rPr>
          <w:rFonts w:ascii="Montserrat" w:hAnsi="Montserrat" w:cs="Arial"/>
          <w:sz w:val="21"/>
          <w:szCs w:val="21"/>
        </w:rPr>
      </w:pPr>
    </w:p>
    <w:p w14:paraId="7676AB24" w14:textId="00D2A426" w:rsidR="000C671E" w:rsidRPr="00F73ED4" w:rsidRDefault="000C671E" w:rsidP="00973EA8">
      <w:pPr>
        <w:pStyle w:val="Prrafodelista"/>
        <w:numPr>
          <w:ilvl w:val="0"/>
          <w:numId w:val="19"/>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Proceso de evaluación con fines de certificación de competencias</w:t>
      </w:r>
      <w:r w:rsidR="00886481">
        <w:rPr>
          <w:rFonts w:ascii="Montserrat" w:hAnsi="Montserrat" w:cs="Georgia"/>
          <w:color w:val="000000" w:themeColor="text1"/>
          <w:sz w:val="21"/>
          <w:szCs w:val="21"/>
          <w:lang w:eastAsia="es-MX"/>
        </w:rPr>
        <w:t>.</w:t>
      </w:r>
    </w:p>
    <w:p w14:paraId="4190863B" w14:textId="77777777" w:rsidR="000C671E" w:rsidRPr="00F73ED4" w:rsidRDefault="000C671E" w:rsidP="00F73ED4">
      <w:pPr>
        <w:numPr>
          <w:ilvl w:val="12"/>
          <w:numId w:val="0"/>
        </w:numPr>
        <w:spacing w:line="276" w:lineRule="auto"/>
        <w:jc w:val="both"/>
        <w:rPr>
          <w:rFonts w:ascii="Montserrat" w:hAnsi="Montserrat" w:cs="Arial"/>
          <w:bCs/>
          <w:color w:val="000000"/>
          <w:sz w:val="21"/>
          <w:szCs w:val="21"/>
        </w:rPr>
      </w:pPr>
    </w:p>
    <w:p w14:paraId="607A4C8A" w14:textId="6C045004" w:rsidR="000C671E" w:rsidRPr="00F73ED4" w:rsidRDefault="000C671E"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Los ingresos que se captan de personas físicas o morales por la prestación de los servicios de evaluación con fines de certificación de competencias. Incluyen los honorarios del evaluador, costo de los insumos y fondo de recuperación de al menos el 30%.</w:t>
      </w:r>
    </w:p>
    <w:p w14:paraId="4ED7326F" w14:textId="77777777" w:rsidR="000C671E" w:rsidRPr="00F73ED4" w:rsidRDefault="000C671E"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30B6A02C" w14:textId="49DDD237" w:rsidR="000C671E" w:rsidRPr="00F73ED4" w:rsidRDefault="000C671E"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En los casos donde el CONALEP tenga convenios de colaboración suscrito con instituciones públicas o privadas, el costo del servicio </w:t>
      </w:r>
      <w:r w:rsidR="00070F2A" w:rsidRPr="00F73ED4">
        <w:rPr>
          <w:rFonts w:ascii="Montserrat" w:hAnsi="Montserrat" w:cs="Georgia"/>
          <w:color w:val="000000" w:themeColor="text1"/>
          <w:sz w:val="21"/>
          <w:szCs w:val="21"/>
          <w:lang w:eastAsia="es-MX"/>
        </w:rPr>
        <w:t xml:space="preserve">podrá ser mayor o menor a </w:t>
      </w:r>
      <w:r w:rsidR="00B05DD3" w:rsidRPr="00F73ED4">
        <w:rPr>
          <w:rFonts w:ascii="Montserrat" w:hAnsi="Montserrat" w:cs="Georgia"/>
          <w:color w:val="000000" w:themeColor="text1"/>
          <w:sz w:val="21"/>
          <w:szCs w:val="21"/>
          <w:lang w:eastAsia="es-MX"/>
        </w:rPr>
        <w:t>lo</w:t>
      </w:r>
      <w:r w:rsidR="00070F2A" w:rsidRPr="00F73ED4">
        <w:rPr>
          <w:rFonts w:ascii="Montserrat" w:hAnsi="Montserrat" w:cs="Georgia"/>
          <w:color w:val="000000" w:themeColor="text1"/>
          <w:sz w:val="21"/>
          <w:szCs w:val="21"/>
          <w:lang w:eastAsia="es-MX"/>
        </w:rPr>
        <w:t xml:space="preserve"> indicad</w:t>
      </w:r>
      <w:r w:rsidR="00B05DD3" w:rsidRPr="00F73ED4">
        <w:rPr>
          <w:rFonts w:ascii="Montserrat" w:hAnsi="Montserrat" w:cs="Georgia"/>
          <w:color w:val="000000" w:themeColor="text1"/>
          <w:sz w:val="21"/>
          <w:szCs w:val="21"/>
          <w:lang w:eastAsia="es-MX"/>
        </w:rPr>
        <w:t>o</w:t>
      </w:r>
      <w:r w:rsidR="00070F2A" w:rsidRPr="00F73ED4">
        <w:rPr>
          <w:rFonts w:ascii="Montserrat" w:hAnsi="Montserrat" w:cs="Georgia"/>
          <w:color w:val="000000" w:themeColor="text1"/>
          <w:sz w:val="21"/>
          <w:szCs w:val="21"/>
          <w:lang w:eastAsia="es-MX"/>
        </w:rPr>
        <w:t xml:space="preserve"> en los rangos señalados en el apartado II.2 del Anexo II, lo que </w:t>
      </w:r>
      <w:r w:rsidRPr="00F73ED4">
        <w:rPr>
          <w:rFonts w:ascii="Montserrat" w:hAnsi="Montserrat" w:cs="Georgia"/>
          <w:color w:val="000000" w:themeColor="text1"/>
          <w:sz w:val="21"/>
          <w:szCs w:val="21"/>
          <w:lang w:eastAsia="es-MX"/>
        </w:rPr>
        <w:t>dependerá del servicio de evaluación, del tipo de certificación, así como del volumen de la población objeto</w:t>
      </w:r>
      <w:r w:rsidR="00070F2A" w:rsidRPr="00F73ED4">
        <w:rPr>
          <w:rFonts w:ascii="Montserrat" w:hAnsi="Montserrat" w:cs="Georgia"/>
          <w:color w:val="000000" w:themeColor="text1"/>
          <w:sz w:val="21"/>
          <w:szCs w:val="21"/>
          <w:lang w:eastAsia="es-MX"/>
        </w:rPr>
        <w:t>.</w:t>
      </w:r>
    </w:p>
    <w:p w14:paraId="692B7546" w14:textId="77777777" w:rsidR="000C671E" w:rsidRPr="00B27957" w:rsidRDefault="000C671E" w:rsidP="00F73ED4">
      <w:pPr>
        <w:spacing w:line="276" w:lineRule="auto"/>
        <w:jc w:val="both"/>
        <w:rPr>
          <w:rFonts w:ascii="Montserrat" w:hAnsi="Montserrat" w:cs="Georgia"/>
          <w:color w:val="000000" w:themeColor="text1"/>
          <w:sz w:val="21"/>
          <w:szCs w:val="21"/>
          <w:lang w:eastAsia="es-MX"/>
        </w:rPr>
      </w:pPr>
    </w:p>
    <w:p w14:paraId="433EEE99" w14:textId="12A5E1C3" w:rsidR="000C671E" w:rsidRPr="00F73ED4" w:rsidRDefault="000C671E" w:rsidP="00973EA8">
      <w:pPr>
        <w:pStyle w:val="Prrafodelista"/>
        <w:numPr>
          <w:ilvl w:val="0"/>
          <w:numId w:val="19"/>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Revisión y </w:t>
      </w:r>
      <w:r w:rsidR="000B5488" w:rsidRPr="00F73ED4">
        <w:rPr>
          <w:rFonts w:ascii="Montserrat" w:hAnsi="Montserrat" w:cs="Georgia"/>
          <w:color w:val="000000" w:themeColor="text1"/>
          <w:sz w:val="21"/>
          <w:szCs w:val="21"/>
          <w:lang w:eastAsia="es-MX"/>
        </w:rPr>
        <w:t>d</w:t>
      </w:r>
      <w:r w:rsidRPr="00F73ED4">
        <w:rPr>
          <w:rFonts w:ascii="Montserrat" w:hAnsi="Montserrat" w:cs="Georgia"/>
          <w:color w:val="000000" w:themeColor="text1"/>
          <w:sz w:val="21"/>
          <w:szCs w:val="21"/>
          <w:lang w:eastAsia="es-MX"/>
        </w:rPr>
        <w:t>ictaminación de portafolios de evidencias</w:t>
      </w:r>
      <w:r w:rsidR="00886481">
        <w:rPr>
          <w:rFonts w:ascii="Montserrat" w:hAnsi="Montserrat" w:cs="Georgia"/>
          <w:color w:val="000000" w:themeColor="text1"/>
          <w:sz w:val="21"/>
          <w:szCs w:val="21"/>
          <w:lang w:eastAsia="es-MX"/>
        </w:rPr>
        <w:t>.</w:t>
      </w:r>
    </w:p>
    <w:p w14:paraId="60543A33" w14:textId="77777777" w:rsidR="000C671E" w:rsidRPr="00F73ED4" w:rsidRDefault="000C671E" w:rsidP="00F73ED4">
      <w:pPr>
        <w:numPr>
          <w:ilvl w:val="12"/>
          <w:numId w:val="0"/>
        </w:numPr>
        <w:spacing w:line="276" w:lineRule="auto"/>
        <w:jc w:val="both"/>
        <w:rPr>
          <w:rFonts w:ascii="Montserrat" w:hAnsi="Montserrat" w:cs="Arial"/>
          <w:bCs/>
          <w:color w:val="000000"/>
          <w:sz w:val="21"/>
          <w:szCs w:val="21"/>
        </w:rPr>
      </w:pPr>
    </w:p>
    <w:p w14:paraId="1A498F78" w14:textId="1ADEB861" w:rsidR="000C671E" w:rsidRPr="00F73ED4" w:rsidRDefault="00070F2A"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Los</w:t>
      </w:r>
      <w:r w:rsidR="000C671E" w:rsidRPr="00F73ED4">
        <w:rPr>
          <w:rFonts w:ascii="Montserrat" w:hAnsi="Montserrat" w:cs="Georgia"/>
          <w:color w:val="000000" w:themeColor="text1"/>
          <w:sz w:val="21"/>
          <w:szCs w:val="21"/>
          <w:lang w:eastAsia="es-MX"/>
        </w:rPr>
        <w:t xml:space="preserve"> que se reciben por la revisión y dictaminación de portafolios de evidencias derivados de procesos de evaluación realizados a usuarios externos. </w:t>
      </w:r>
    </w:p>
    <w:p w14:paraId="1311B960" w14:textId="77777777" w:rsidR="000C671E" w:rsidRPr="00F73ED4" w:rsidRDefault="000C671E" w:rsidP="00F73ED4">
      <w:pPr>
        <w:numPr>
          <w:ilvl w:val="12"/>
          <w:numId w:val="0"/>
        </w:numPr>
        <w:spacing w:line="276" w:lineRule="auto"/>
        <w:jc w:val="both"/>
        <w:rPr>
          <w:rFonts w:ascii="Montserrat" w:hAnsi="Montserrat" w:cs="Arial"/>
          <w:sz w:val="21"/>
          <w:szCs w:val="21"/>
        </w:rPr>
      </w:pPr>
    </w:p>
    <w:p w14:paraId="104CBB02" w14:textId="3663183E" w:rsidR="000C671E" w:rsidRPr="00487D3B" w:rsidRDefault="000C671E" w:rsidP="00973EA8">
      <w:pPr>
        <w:pStyle w:val="Prrafodelista"/>
        <w:numPr>
          <w:ilvl w:val="0"/>
          <w:numId w:val="19"/>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Gestión para la expedición y reimpresión de certificados</w:t>
      </w:r>
      <w:r w:rsidR="00886481">
        <w:rPr>
          <w:rFonts w:ascii="Montserrat" w:hAnsi="Montserrat" w:cs="Georgia"/>
          <w:color w:val="000000" w:themeColor="text1"/>
          <w:sz w:val="21"/>
          <w:szCs w:val="21"/>
          <w:lang w:eastAsia="es-MX"/>
        </w:rPr>
        <w:t>.</w:t>
      </w:r>
    </w:p>
    <w:p w14:paraId="737121EB" w14:textId="77777777" w:rsidR="00973EA8" w:rsidRDefault="00973EA8"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6AAEE503" w14:textId="7137597E" w:rsidR="000C671E" w:rsidRPr="00F73ED4" w:rsidRDefault="00070F2A"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Los</w:t>
      </w:r>
      <w:r w:rsidR="000C671E" w:rsidRPr="00F73ED4">
        <w:rPr>
          <w:rFonts w:ascii="Montserrat" w:hAnsi="Montserrat" w:cs="Georgia"/>
          <w:color w:val="000000" w:themeColor="text1"/>
          <w:sz w:val="21"/>
          <w:szCs w:val="21"/>
          <w:lang w:eastAsia="es-MX"/>
        </w:rPr>
        <w:t xml:space="preserve"> que se reciben de usuarios para la gestión de la expedición de certificados de competencia ante la instancia certificadora que corresponda, así como para la reimpresión de los mismos.</w:t>
      </w:r>
    </w:p>
    <w:p w14:paraId="52948126" w14:textId="7DEDE741" w:rsidR="000C671E" w:rsidRPr="00B27957" w:rsidRDefault="000C671E" w:rsidP="00F73ED4">
      <w:pPr>
        <w:numPr>
          <w:ilvl w:val="12"/>
          <w:numId w:val="0"/>
        </w:numPr>
        <w:spacing w:line="276" w:lineRule="auto"/>
        <w:jc w:val="both"/>
        <w:rPr>
          <w:rFonts w:ascii="Montserrat" w:hAnsi="Montserrat" w:cs="Georgia"/>
          <w:color w:val="000000" w:themeColor="text1"/>
          <w:sz w:val="21"/>
          <w:szCs w:val="21"/>
          <w:lang w:eastAsia="es-MX"/>
        </w:rPr>
      </w:pPr>
    </w:p>
    <w:p w14:paraId="0C436F44" w14:textId="34E5DC59" w:rsidR="000C671E" w:rsidRPr="00F73ED4" w:rsidRDefault="000C671E" w:rsidP="00973EA8">
      <w:pPr>
        <w:pStyle w:val="Prrafodelista"/>
        <w:numPr>
          <w:ilvl w:val="0"/>
          <w:numId w:val="19"/>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Asesoría y otras modalidades de certificación</w:t>
      </w:r>
      <w:r w:rsidR="00886481">
        <w:rPr>
          <w:rFonts w:ascii="Montserrat" w:hAnsi="Montserrat" w:cs="Georgia"/>
          <w:color w:val="000000" w:themeColor="text1"/>
          <w:sz w:val="21"/>
          <w:szCs w:val="21"/>
          <w:lang w:eastAsia="es-MX"/>
        </w:rPr>
        <w:t>.</w:t>
      </w:r>
    </w:p>
    <w:p w14:paraId="121044F8" w14:textId="77777777" w:rsidR="000C671E" w:rsidRPr="00F73ED4" w:rsidRDefault="000C671E" w:rsidP="00F73ED4">
      <w:pPr>
        <w:numPr>
          <w:ilvl w:val="12"/>
          <w:numId w:val="0"/>
        </w:numPr>
        <w:spacing w:line="276" w:lineRule="auto"/>
        <w:jc w:val="both"/>
        <w:rPr>
          <w:rFonts w:ascii="Montserrat" w:hAnsi="Montserrat" w:cs="Arial"/>
          <w:bCs/>
          <w:color w:val="000000"/>
          <w:sz w:val="21"/>
          <w:szCs w:val="21"/>
        </w:rPr>
      </w:pPr>
    </w:p>
    <w:p w14:paraId="15329997" w14:textId="1E902AF6" w:rsidR="000C671E" w:rsidRPr="00F73ED4" w:rsidRDefault="00070F2A"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Los</w:t>
      </w:r>
      <w:r w:rsidR="000C671E" w:rsidRPr="00F73ED4">
        <w:rPr>
          <w:rFonts w:ascii="Montserrat" w:hAnsi="Montserrat" w:cs="Georgia"/>
          <w:color w:val="000000" w:themeColor="text1"/>
          <w:sz w:val="21"/>
          <w:szCs w:val="21"/>
          <w:lang w:eastAsia="es-MX"/>
        </w:rPr>
        <w:t xml:space="preserve"> que se reciben por la prestación de servicios de asesoría para el diseño de estándares de competencia, normas de institución, instrumentos de evaluación, análisis funcional y de cualquier otro tipo de certificación de competencias o habilidades que promueva el CONALEP.</w:t>
      </w:r>
    </w:p>
    <w:p w14:paraId="513AF1DF" w14:textId="77777777" w:rsidR="000C671E" w:rsidRPr="00F73ED4" w:rsidRDefault="000C671E" w:rsidP="00F73ED4">
      <w:pPr>
        <w:numPr>
          <w:ilvl w:val="12"/>
          <w:numId w:val="0"/>
        </w:numPr>
        <w:spacing w:line="276" w:lineRule="auto"/>
        <w:ind w:left="567"/>
        <w:jc w:val="both"/>
        <w:rPr>
          <w:rFonts w:ascii="Montserrat" w:hAnsi="Montserrat" w:cs="Arial"/>
          <w:sz w:val="21"/>
          <w:szCs w:val="21"/>
        </w:rPr>
      </w:pPr>
    </w:p>
    <w:p w14:paraId="761FA925" w14:textId="1BCCE5E1" w:rsidR="000C671E" w:rsidRPr="00F73ED4" w:rsidRDefault="000C671E"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Las cuotas de recuperación por la prestación de servicios de evaluación con fines de certificación de competencias se determinarán de acuerdo con lo establecido en la “Metodología para Establecer las Cuotas de Recuperación por la Prestación de Servicios de Evaluación con Fines de Certificación de Competencias”. (Anexo II).</w:t>
      </w:r>
    </w:p>
    <w:p w14:paraId="191EF0AE" w14:textId="5303F88F" w:rsidR="008D3158" w:rsidRPr="00F73ED4" w:rsidRDefault="008D3158" w:rsidP="00F73ED4">
      <w:pPr>
        <w:numPr>
          <w:ilvl w:val="12"/>
          <w:numId w:val="0"/>
        </w:numPr>
        <w:spacing w:line="276" w:lineRule="auto"/>
        <w:jc w:val="both"/>
        <w:rPr>
          <w:rFonts w:ascii="Montserrat" w:hAnsi="Montserrat" w:cs="Georgia"/>
          <w:color w:val="000000" w:themeColor="text1"/>
          <w:sz w:val="21"/>
          <w:szCs w:val="21"/>
          <w:lang w:eastAsia="es-MX"/>
        </w:rPr>
      </w:pPr>
    </w:p>
    <w:p w14:paraId="4D4FDF73" w14:textId="437A2D37" w:rsidR="00987EEB" w:rsidRPr="00F73ED4" w:rsidRDefault="00987EEB"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10</w:t>
      </w:r>
      <w:r w:rsidRPr="00F73ED4">
        <w:rPr>
          <w:rFonts w:ascii="Montserrat" w:hAnsi="Montserrat" w:cs="Georgia"/>
          <w:b/>
          <w:color w:val="000000" w:themeColor="text1"/>
          <w:sz w:val="21"/>
          <w:szCs w:val="21"/>
          <w:lang w:eastAsia="es-MX"/>
        </w:rPr>
        <w:t xml:space="preserve">. - </w:t>
      </w:r>
      <w:r w:rsidRPr="00F73ED4">
        <w:rPr>
          <w:rFonts w:ascii="Montserrat" w:hAnsi="Montserrat" w:cs="Georgia"/>
          <w:color w:val="000000" w:themeColor="text1"/>
          <w:sz w:val="21"/>
          <w:szCs w:val="21"/>
          <w:lang w:eastAsia="es-MX"/>
        </w:rPr>
        <w:t>Se consideran Ingresos por cuotas de recuperación aplicables a las instituciones educativas que cuentan con reconocimiento de validez oficial de estudios por parte del CONALEP los siguientes conceptos:</w:t>
      </w:r>
    </w:p>
    <w:p w14:paraId="41255EB0" w14:textId="77777777" w:rsidR="00AA3B37" w:rsidRPr="00F73ED4" w:rsidRDefault="00AA3B37" w:rsidP="00F73ED4">
      <w:pPr>
        <w:numPr>
          <w:ilvl w:val="12"/>
          <w:numId w:val="0"/>
        </w:numPr>
        <w:spacing w:line="276" w:lineRule="auto"/>
        <w:jc w:val="both"/>
        <w:rPr>
          <w:rFonts w:ascii="Montserrat" w:hAnsi="Montserrat" w:cs="Georgia"/>
          <w:color w:val="000000" w:themeColor="text1"/>
          <w:sz w:val="21"/>
          <w:szCs w:val="21"/>
          <w:lang w:eastAsia="es-MX"/>
        </w:rPr>
      </w:pPr>
    </w:p>
    <w:p w14:paraId="3655C023" w14:textId="52EAB420" w:rsidR="002D3324" w:rsidRPr="00F73ED4" w:rsidRDefault="002D3324"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Trámite de </w:t>
      </w:r>
      <w:r w:rsidR="000B5488" w:rsidRPr="00F73ED4">
        <w:rPr>
          <w:rFonts w:ascii="Montserrat" w:hAnsi="Montserrat" w:cs="Georgia"/>
          <w:color w:val="000000" w:themeColor="text1"/>
          <w:sz w:val="21"/>
          <w:szCs w:val="21"/>
          <w:lang w:eastAsia="es-MX"/>
        </w:rPr>
        <w:t>i</w:t>
      </w:r>
      <w:r w:rsidRPr="00F73ED4">
        <w:rPr>
          <w:rFonts w:ascii="Montserrat" w:hAnsi="Montserrat" w:cs="Georgia"/>
          <w:color w:val="000000" w:themeColor="text1"/>
          <w:sz w:val="21"/>
          <w:szCs w:val="21"/>
          <w:lang w:eastAsia="es-MX"/>
        </w:rPr>
        <w:t>ncorporación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ago por </w:t>
      </w:r>
      <w:r w:rsidR="000B5488"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 xml:space="preserve">cuerdo y por </w:t>
      </w:r>
      <w:r w:rsidR="000B5488" w:rsidRPr="00F73ED4">
        <w:rPr>
          <w:rFonts w:ascii="Montserrat" w:hAnsi="Montserrat" w:cs="Georgia"/>
          <w:color w:val="000000" w:themeColor="text1"/>
          <w:sz w:val="21"/>
          <w:szCs w:val="21"/>
          <w:lang w:eastAsia="es-MX"/>
        </w:rPr>
        <w:t>r</w:t>
      </w:r>
      <w:r w:rsidRPr="00F73ED4">
        <w:rPr>
          <w:rFonts w:ascii="Montserrat" w:hAnsi="Montserrat" w:cs="Georgia"/>
          <w:color w:val="000000" w:themeColor="text1"/>
          <w:sz w:val="21"/>
          <w:szCs w:val="21"/>
          <w:lang w:eastAsia="es-MX"/>
        </w:rPr>
        <w:t>efrendo)</w:t>
      </w:r>
      <w:r w:rsidR="00886481">
        <w:rPr>
          <w:rFonts w:ascii="Montserrat" w:hAnsi="Montserrat" w:cs="Georgia"/>
          <w:color w:val="000000" w:themeColor="text1"/>
          <w:sz w:val="21"/>
          <w:szCs w:val="21"/>
          <w:lang w:eastAsia="es-MX"/>
        </w:rPr>
        <w:t>.</w:t>
      </w:r>
    </w:p>
    <w:p w14:paraId="2C8211EF" w14:textId="77777777" w:rsidR="00FB4993" w:rsidRPr="00F73ED4" w:rsidRDefault="00FB4993" w:rsidP="00F73ED4">
      <w:pPr>
        <w:pStyle w:val="Prrafodelista"/>
        <w:spacing w:line="276" w:lineRule="auto"/>
        <w:ind w:left="1080"/>
        <w:jc w:val="both"/>
        <w:rPr>
          <w:rFonts w:ascii="Montserrat" w:hAnsi="Montserrat" w:cs="Georgia"/>
          <w:color w:val="000000" w:themeColor="text1"/>
          <w:sz w:val="21"/>
          <w:szCs w:val="21"/>
          <w:lang w:eastAsia="es-MX"/>
        </w:rPr>
      </w:pPr>
    </w:p>
    <w:p w14:paraId="12B8D7A8" w14:textId="00D2674C" w:rsidR="003F7EDA" w:rsidRPr="00F73ED4"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trámites de otorgamiento, actualización o refrendo del reconocimiento de validez oficial de estudios.</w:t>
      </w:r>
    </w:p>
    <w:p w14:paraId="583612CF" w14:textId="77777777" w:rsidR="003A5AE8" w:rsidRPr="00F73ED4" w:rsidRDefault="003A5AE8" w:rsidP="00B27957">
      <w:pPr>
        <w:pStyle w:val="Prrafodelista"/>
        <w:spacing w:line="276" w:lineRule="auto"/>
        <w:ind w:left="851"/>
        <w:jc w:val="both"/>
        <w:rPr>
          <w:rFonts w:ascii="Montserrat" w:hAnsi="Montserrat" w:cs="Arial"/>
          <w:iCs/>
          <w:sz w:val="21"/>
          <w:szCs w:val="21"/>
        </w:rPr>
      </w:pPr>
    </w:p>
    <w:p w14:paraId="1A6EA3F1" w14:textId="623BB58A"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lanes de </w:t>
      </w:r>
      <w:r w:rsidR="000B5488"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studio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ago </w:t>
      </w:r>
      <w:r w:rsidR="000B5488" w:rsidRPr="00F73ED4">
        <w:rPr>
          <w:rFonts w:ascii="Montserrat" w:hAnsi="Montserrat" w:cs="Georgia"/>
          <w:color w:val="000000" w:themeColor="text1"/>
          <w:sz w:val="21"/>
          <w:szCs w:val="21"/>
          <w:lang w:eastAsia="es-MX"/>
        </w:rPr>
        <w:t>ú</w:t>
      </w:r>
      <w:r w:rsidRPr="00F73ED4">
        <w:rPr>
          <w:rFonts w:ascii="Montserrat" w:hAnsi="Montserrat" w:cs="Georgia"/>
          <w:color w:val="000000" w:themeColor="text1"/>
          <w:sz w:val="21"/>
          <w:szCs w:val="21"/>
          <w:lang w:eastAsia="es-MX"/>
        </w:rPr>
        <w:t>nico)</w:t>
      </w:r>
      <w:r w:rsidR="00886481">
        <w:rPr>
          <w:rFonts w:ascii="Montserrat" w:hAnsi="Montserrat" w:cs="Georgia"/>
          <w:color w:val="000000" w:themeColor="text1"/>
          <w:sz w:val="21"/>
          <w:szCs w:val="21"/>
          <w:lang w:eastAsia="es-MX"/>
        </w:rPr>
        <w:t>.</w:t>
      </w:r>
    </w:p>
    <w:p w14:paraId="21942434" w14:textId="77777777" w:rsidR="003F7EDA" w:rsidRPr="00B27957" w:rsidRDefault="003F7EDA" w:rsidP="00F73ED4">
      <w:pPr>
        <w:pStyle w:val="Prrafodelista"/>
        <w:spacing w:line="276" w:lineRule="auto"/>
        <w:ind w:left="426"/>
        <w:jc w:val="both"/>
        <w:rPr>
          <w:rFonts w:ascii="Montserrat" w:hAnsi="Montserrat" w:cs="Georgia"/>
          <w:color w:val="000000" w:themeColor="text1"/>
          <w:sz w:val="21"/>
          <w:szCs w:val="21"/>
          <w:lang w:eastAsia="es-MX"/>
        </w:rPr>
      </w:pPr>
    </w:p>
    <w:p w14:paraId="4B3D9597" w14:textId="557C5A7D" w:rsidR="003F7EDA" w:rsidRPr="00F73ED4"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los particulares por concepto del uso de los </w:t>
      </w:r>
      <w:r w:rsidR="000B5488" w:rsidRPr="00F73ED4">
        <w:rPr>
          <w:rFonts w:ascii="Montserrat" w:hAnsi="Montserrat" w:cs="Georgia"/>
          <w:color w:val="000000" w:themeColor="text1"/>
          <w:sz w:val="21"/>
          <w:szCs w:val="21"/>
          <w:lang w:eastAsia="es-MX"/>
        </w:rPr>
        <w:t>p</w:t>
      </w:r>
      <w:r w:rsidR="003F7EDA" w:rsidRPr="00F73ED4">
        <w:rPr>
          <w:rFonts w:ascii="Montserrat" w:hAnsi="Montserrat" w:cs="Georgia"/>
          <w:color w:val="000000" w:themeColor="text1"/>
          <w:sz w:val="21"/>
          <w:szCs w:val="21"/>
          <w:lang w:eastAsia="es-MX"/>
        </w:rPr>
        <w:t xml:space="preserve">lanes de </w:t>
      </w:r>
      <w:r w:rsidR="000B5488" w:rsidRPr="00F73ED4">
        <w:rPr>
          <w:rFonts w:ascii="Montserrat" w:hAnsi="Montserrat" w:cs="Georgia"/>
          <w:color w:val="000000" w:themeColor="text1"/>
          <w:sz w:val="21"/>
          <w:szCs w:val="21"/>
          <w:lang w:eastAsia="es-MX"/>
        </w:rPr>
        <w:t>e</w:t>
      </w:r>
      <w:r w:rsidR="003F7EDA" w:rsidRPr="00F73ED4">
        <w:rPr>
          <w:rFonts w:ascii="Montserrat" w:hAnsi="Montserrat" w:cs="Georgia"/>
          <w:color w:val="000000" w:themeColor="text1"/>
          <w:sz w:val="21"/>
          <w:szCs w:val="21"/>
          <w:lang w:eastAsia="es-MX"/>
        </w:rPr>
        <w:t>studio autorizados por el CONALEP.</w:t>
      </w:r>
    </w:p>
    <w:p w14:paraId="14A08C43" w14:textId="77777777" w:rsidR="003F7EDA" w:rsidRPr="00F73ED4" w:rsidRDefault="003F7EDA" w:rsidP="00F73ED4">
      <w:pPr>
        <w:pStyle w:val="Prrafodelista"/>
        <w:spacing w:line="276" w:lineRule="auto"/>
        <w:ind w:left="426"/>
        <w:jc w:val="both"/>
        <w:rPr>
          <w:rFonts w:ascii="Montserrat" w:hAnsi="Montserrat" w:cs="Arial"/>
          <w:iCs/>
          <w:sz w:val="21"/>
          <w:szCs w:val="21"/>
        </w:rPr>
      </w:pPr>
    </w:p>
    <w:p w14:paraId="09668555" w14:textId="499553E1" w:rsidR="003F708B" w:rsidRPr="003F708B"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Registro </w:t>
      </w:r>
      <w:r w:rsidR="003F708B" w:rsidRPr="000B3786">
        <w:rPr>
          <w:rFonts w:ascii="Montserrat" w:hAnsi="Montserrat" w:cs="Georgia"/>
          <w:color w:val="000000" w:themeColor="text1"/>
          <w:sz w:val="21"/>
          <w:szCs w:val="21"/>
          <w:lang w:eastAsia="es-MX"/>
        </w:rPr>
        <w:t>del alumnado</w:t>
      </w:r>
      <w:r w:rsidR="00886481">
        <w:rPr>
          <w:rFonts w:ascii="Montserrat" w:hAnsi="Montserrat" w:cs="Georgia"/>
          <w:color w:val="000000" w:themeColor="text1"/>
          <w:sz w:val="21"/>
          <w:szCs w:val="21"/>
          <w:lang w:eastAsia="es-MX"/>
        </w:rPr>
        <w:t>.</w:t>
      </w:r>
    </w:p>
    <w:p w14:paraId="483CB1C5" w14:textId="77777777" w:rsidR="003F708B" w:rsidRDefault="003F708B"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3B40CC62" w14:textId="0D39B4BE" w:rsidR="003F7EDA" w:rsidRPr="00F73ED4" w:rsidRDefault="00FB4993" w:rsidP="00F31F75">
      <w:pPr>
        <w:spacing w:line="276" w:lineRule="auto"/>
        <w:ind w:left="709"/>
        <w:jc w:val="both"/>
        <w:rPr>
          <w:rFonts w:ascii="Montserrat" w:hAnsi="Montserrat" w:cs="Georgia"/>
          <w:color w:val="000000" w:themeColor="text1"/>
          <w:sz w:val="21"/>
          <w:szCs w:val="21"/>
          <w:lang w:eastAsia="es-MX"/>
        </w:rPr>
      </w:pPr>
      <w:r w:rsidRPr="00F31F75">
        <w:rPr>
          <w:rFonts w:ascii="Montserrat" w:hAnsi="Montserrat" w:cs="Georgia"/>
          <w:color w:val="000000" w:themeColor="text1"/>
          <w:sz w:val="21"/>
          <w:szCs w:val="21"/>
          <w:lang w:eastAsia="es-MX"/>
        </w:rPr>
        <w:t>L</w:t>
      </w:r>
      <w:r w:rsidR="003F7EDA" w:rsidRPr="00F31F75">
        <w:rPr>
          <w:rFonts w:ascii="Montserrat" w:hAnsi="Montserrat" w:cs="Georgia"/>
          <w:color w:val="000000" w:themeColor="text1"/>
          <w:sz w:val="21"/>
          <w:szCs w:val="21"/>
          <w:lang w:eastAsia="es-MX"/>
        </w:rPr>
        <w:t xml:space="preserve">a cuota que pagarán los particulares por concepto del registro </w:t>
      </w:r>
      <w:r w:rsidR="00F31F75" w:rsidRPr="000B3786">
        <w:rPr>
          <w:rFonts w:ascii="Montserrat" w:hAnsi="Montserrat" w:cs="Georgia"/>
          <w:color w:val="000000" w:themeColor="text1"/>
          <w:sz w:val="21"/>
          <w:szCs w:val="21"/>
          <w:lang w:eastAsia="es-MX"/>
        </w:rPr>
        <w:t xml:space="preserve">del alumnado </w:t>
      </w:r>
      <w:r w:rsidR="003F7EDA" w:rsidRPr="00F73ED4">
        <w:rPr>
          <w:rFonts w:ascii="Montserrat" w:hAnsi="Montserrat" w:cs="Georgia"/>
          <w:color w:val="000000" w:themeColor="text1"/>
          <w:sz w:val="21"/>
          <w:szCs w:val="21"/>
          <w:lang w:eastAsia="es-MX"/>
        </w:rPr>
        <w:t>que se inscrib</w:t>
      </w:r>
      <w:r w:rsidR="00793C05">
        <w:rPr>
          <w:rFonts w:ascii="Montserrat" w:hAnsi="Montserrat" w:cs="Georgia"/>
          <w:color w:val="000000" w:themeColor="text1"/>
          <w:sz w:val="21"/>
          <w:szCs w:val="21"/>
          <w:lang w:eastAsia="es-MX"/>
        </w:rPr>
        <w:t>a</w:t>
      </w:r>
      <w:r w:rsidR="003F7EDA" w:rsidRPr="00F73ED4">
        <w:rPr>
          <w:rFonts w:ascii="Montserrat" w:hAnsi="Montserrat" w:cs="Georgia"/>
          <w:color w:val="000000" w:themeColor="text1"/>
          <w:sz w:val="21"/>
          <w:szCs w:val="21"/>
          <w:lang w:eastAsia="es-MX"/>
        </w:rPr>
        <w:t xml:space="preserve"> en instituciones educativas que cuentan con reconocimiento de validez oficial de estudios por parte del CONALEP.</w:t>
      </w:r>
    </w:p>
    <w:p w14:paraId="3FED9AE1" w14:textId="77777777" w:rsidR="003F7EDA" w:rsidRPr="00F73ED4" w:rsidRDefault="003F7EDA" w:rsidP="00F73ED4">
      <w:pPr>
        <w:pStyle w:val="Prrafodelista"/>
        <w:spacing w:line="276" w:lineRule="auto"/>
        <w:ind w:left="-142"/>
        <w:jc w:val="both"/>
        <w:rPr>
          <w:rFonts w:ascii="Montserrat" w:hAnsi="Montserrat" w:cs="Arial"/>
          <w:iCs/>
          <w:sz w:val="21"/>
          <w:szCs w:val="21"/>
        </w:rPr>
      </w:pPr>
    </w:p>
    <w:p w14:paraId="195B7AF7" w14:textId="363C7D07"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Visita de </w:t>
      </w:r>
      <w:r w:rsidR="000B5488" w:rsidRPr="00F73ED4">
        <w:rPr>
          <w:rFonts w:ascii="Montserrat" w:hAnsi="Montserrat" w:cs="Georgia"/>
          <w:color w:val="000000" w:themeColor="text1"/>
          <w:sz w:val="21"/>
          <w:szCs w:val="21"/>
          <w:lang w:eastAsia="es-MX"/>
        </w:rPr>
        <w:t>v</w:t>
      </w:r>
      <w:r w:rsidRPr="00F73ED4">
        <w:rPr>
          <w:rFonts w:ascii="Montserrat" w:hAnsi="Montserrat" w:cs="Georgia"/>
          <w:color w:val="000000" w:themeColor="text1"/>
          <w:sz w:val="21"/>
          <w:szCs w:val="21"/>
          <w:lang w:eastAsia="es-MX"/>
        </w:rPr>
        <w:t xml:space="preserve">erificación </w:t>
      </w:r>
      <w:r w:rsidR="000B5488" w:rsidRPr="00F73ED4">
        <w:rPr>
          <w:rFonts w:ascii="Montserrat" w:hAnsi="Montserrat" w:cs="Georgia"/>
          <w:color w:val="000000" w:themeColor="text1"/>
          <w:sz w:val="21"/>
          <w:szCs w:val="21"/>
          <w:lang w:eastAsia="es-MX"/>
        </w:rPr>
        <w:t>o</w:t>
      </w:r>
      <w:r w:rsidRPr="00F73ED4">
        <w:rPr>
          <w:rFonts w:ascii="Montserrat" w:hAnsi="Montserrat" w:cs="Georgia"/>
          <w:color w:val="000000" w:themeColor="text1"/>
          <w:sz w:val="21"/>
          <w:szCs w:val="21"/>
          <w:lang w:eastAsia="es-MX"/>
        </w:rPr>
        <w:t xml:space="preserve">rdinaria y </w:t>
      </w:r>
      <w:r w:rsidR="000B5488"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xtraordinaria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0B5488" w:rsidRPr="00F73ED4">
        <w:rPr>
          <w:rFonts w:ascii="Montserrat" w:hAnsi="Montserrat" w:cs="Georgia"/>
          <w:color w:val="000000" w:themeColor="text1"/>
          <w:sz w:val="21"/>
          <w:szCs w:val="21"/>
          <w:lang w:eastAsia="es-MX"/>
        </w:rPr>
        <w:t>v</w:t>
      </w:r>
      <w:r w:rsidRPr="00F73ED4">
        <w:rPr>
          <w:rFonts w:ascii="Montserrat" w:hAnsi="Montserrat" w:cs="Georgia"/>
          <w:color w:val="000000" w:themeColor="text1"/>
          <w:sz w:val="21"/>
          <w:szCs w:val="21"/>
          <w:lang w:eastAsia="es-MX"/>
        </w:rPr>
        <w:t>isita)</w:t>
      </w:r>
      <w:r w:rsidR="00886481">
        <w:rPr>
          <w:rFonts w:ascii="Montserrat" w:hAnsi="Montserrat" w:cs="Georgia"/>
          <w:color w:val="000000" w:themeColor="text1"/>
          <w:sz w:val="21"/>
          <w:szCs w:val="21"/>
          <w:lang w:eastAsia="es-MX"/>
        </w:rPr>
        <w:t>.</w:t>
      </w:r>
    </w:p>
    <w:p w14:paraId="6589054F" w14:textId="77777777" w:rsidR="003F7EDA" w:rsidRPr="00F73ED4" w:rsidRDefault="003F7EDA" w:rsidP="00F73ED4">
      <w:pPr>
        <w:pStyle w:val="Prrafodelista"/>
        <w:spacing w:line="276" w:lineRule="auto"/>
        <w:ind w:left="426"/>
        <w:jc w:val="both"/>
        <w:rPr>
          <w:rFonts w:ascii="Montserrat" w:hAnsi="Montserrat" w:cs="Arial"/>
          <w:iCs/>
          <w:sz w:val="21"/>
          <w:szCs w:val="21"/>
        </w:rPr>
      </w:pPr>
    </w:p>
    <w:p w14:paraId="3B76662C" w14:textId="783B31BD" w:rsidR="003F7EDA"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la visita de verificación que el CONALEP lleva a cabo a las instituciones educativas que cuentan con reconocimiento de validez oficial de estudios por parte del CONALEP.</w:t>
      </w:r>
    </w:p>
    <w:p w14:paraId="11F0185F" w14:textId="77777777" w:rsidR="00487D3B" w:rsidRPr="00487D3B" w:rsidRDefault="00487D3B" w:rsidP="00487D3B">
      <w:pPr>
        <w:numPr>
          <w:ilvl w:val="12"/>
          <w:numId w:val="0"/>
        </w:numPr>
        <w:spacing w:line="276" w:lineRule="auto"/>
        <w:ind w:left="709"/>
        <w:jc w:val="both"/>
        <w:rPr>
          <w:rFonts w:ascii="Montserrat" w:hAnsi="Montserrat" w:cs="Georgia"/>
          <w:color w:val="000000" w:themeColor="text1"/>
          <w:sz w:val="21"/>
          <w:szCs w:val="21"/>
          <w:lang w:eastAsia="es-MX"/>
        </w:rPr>
      </w:pPr>
    </w:p>
    <w:p w14:paraId="085D66C9" w14:textId="5857AAB3" w:rsidR="003F7EDA"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del </w:t>
      </w:r>
      <w:r w:rsidR="000B5488"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 xml:space="preserve">istema de </w:t>
      </w:r>
      <w:r w:rsidR="000B5488"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 xml:space="preserve">dministración </w:t>
      </w:r>
      <w:r w:rsidR="000B5488"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scolar del CONALEP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0B5488"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emestre)</w:t>
      </w:r>
      <w:r w:rsidR="00886481">
        <w:rPr>
          <w:rFonts w:ascii="Montserrat" w:hAnsi="Montserrat" w:cs="Georgia"/>
          <w:color w:val="000000" w:themeColor="text1"/>
          <w:sz w:val="21"/>
          <w:szCs w:val="21"/>
          <w:lang w:eastAsia="es-MX"/>
        </w:rPr>
        <w:t>.</w:t>
      </w:r>
    </w:p>
    <w:p w14:paraId="36483D33" w14:textId="77777777" w:rsidR="00487D3B" w:rsidRPr="00487D3B" w:rsidRDefault="00487D3B" w:rsidP="00B27957">
      <w:pPr>
        <w:spacing w:line="276" w:lineRule="auto"/>
        <w:ind w:left="851"/>
        <w:jc w:val="both"/>
        <w:rPr>
          <w:rFonts w:ascii="Montserrat" w:hAnsi="Montserrat" w:cs="Georgia"/>
          <w:color w:val="000000" w:themeColor="text1"/>
          <w:sz w:val="21"/>
          <w:szCs w:val="21"/>
          <w:lang w:eastAsia="es-MX"/>
        </w:rPr>
      </w:pPr>
    </w:p>
    <w:p w14:paraId="023CCFF1" w14:textId="4FADF515" w:rsidR="003F7EDA" w:rsidRPr="00F73ED4"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los particulares por concepto de uso del Sistema de Administración Escolar para llevar el registro y control </w:t>
      </w:r>
      <w:r w:rsidR="003F7EDA" w:rsidRPr="00467F1E">
        <w:rPr>
          <w:rFonts w:ascii="Montserrat" w:hAnsi="Montserrat" w:cs="Georgia"/>
          <w:color w:val="000000" w:themeColor="text1"/>
          <w:sz w:val="21"/>
          <w:szCs w:val="21"/>
          <w:lang w:eastAsia="es-MX"/>
        </w:rPr>
        <w:t xml:space="preserve">escolar </w:t>
      </w:r>
      <w:r w:rsidR="00F31F75" w:rsidRPr="00467F1E">
        <w:rPr>
          <w:rFonts w:ascii="Montserrat" w:hAnsi="Montserrat" w:cs="Georgia"/>
          <w:color w:val="000000" w:themeColor="text1"/>
          <w:sz w:val="21"/>
          <w:szCs w:val="21"/>
          <w:lang w:eastAsia="es-MX"/>
        </w:rPr>
        <w:t>del alumnado</w:t>
      </w:r>
      <w:r w:rsidR="00F31F75" w:rsidRPr="00467F1E">
        <w:rPr>
          <w:rFonts w:ascii="Montserrat" w:hAnsi="Montserrat" w:cs="Georgia"/>
          <w:sz w:val="21"/>
          <w:szCs w:val="21"/>
          <w:lang w:eastAsia="es-MX"/>
        </w:rPr>
        <w:t>,</w:t>
      </w:r>
      <w:r w:rsidR="00F31F75" w:rsidRPr="00467F1E">
        <w:rPr>
          <w:rFonts w:ascii="Montserrat" w:hAnsi="Montserrat" w:cs="Georgia"/>
          <w:color w:val="000000" w:themeColor="text1"/>
          <w:sz w:val="21"/>
          <w:szCs w:val="21"/>
          <w:lang w:eastAsia="es-MX"/>
        </w:rPr>
        <w:t xml:space="preserve"> </w:t>
      </w:r>
      <w:r w:rsidR="00F31F75" w:rsidRPr="00467F1E">
        <w:rPr>
          <w:rFonts w:ascii="Montserrat" w:hAnsi="Montserrat"/>
          <w:color w:val="000000" w:themeColor="text1"/>
          <w:sz w:val="21"/>
          <w:szCs w:val="21"/>
        </w:rPr>
        <w:t>egresadas y egresados</w:t>
      </w:r>
      <w:r w:rsidR="00F31F75">
        <w:rPr>
          <w:rFonts w:ascii="Montserrat" w:hAnsi="Montserrat"/>
          <w:color w:val="000000" w:themeColor="text1"/>
          <w:sz w:val="21"/>
          <w:szCs w:val="21"/>
        </w:rPr>
        <w:t xml:space="preserve"> </w:t>
      </w:r>
      <w:r w:rsidR="003F7EDA" w:rsidRPr="00F73ED4">
        <w:rPr>
          <w:rFonts w:ascii="Montserrat" w:hAnsi="Montserrat" w:cs="Georgia"/>
          <w:color w:val="000000" w:themeColor="text1"/>
          <w:sz w:val="21"/>
          <w:szCs w:val="21"/>
          <w:lang w:eastAsia="es-MX"/>
        </w:rPr>
        <w:t>de las instituciones educativas que cuentan con reconocimiento de validez oficial de estudios por parte del CONALEP.</w:t>
      </w:r>
    </w:p>
    <w:p w14:paraId="7201F663" w14:textId="514BEEF2" w:rsidR="003F7EDA" w:rsidRPr="00F73ED4" w:rsidRDefault="003F7EDA" w:rsidP="00B27957">
      <w:pPr>
        <w:pStyle w:val="Prrafodelista"/>
        <w:spacing w:line="276" w:lineRule="auto"/>
        <w:ind w:left="851"/>
        <w:jc w:val="both"/>
        <w:rPr>
          <w:rFonts w:ascii="Montserrat" w:hAnsi="Montserrat" w:cs="Arial"/>
          <w:iCs/>
          <w:sz w:val="21"/>
          <w:szCs w:val="21"/>
        </w:rPr>
      </w:pPr>
    </w:p>
    <w:p w14:paraId="505629C1" w14:textId="27B06380"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del </w:t>
      </w:r>
      <w:r w:rsidR="000B5488"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 xml:space="preserve">istema de </w:t>
      </w:r>
      <w:r w:rsidR="000B5488" w:rsidRPr="00F73ED4">
        <w:rPr>
          <w:rFonts w:ascii="Montserrat" w:hAnsi="Montserrat" w:cs="Georgia"/>
          <w:color w:val="000000" w:themeColor="text1"/>
          <w:sz w:val="21"/>
          <w:szCs w:val="21"/>
          <w:lang w:eastAsia="es-MX"/>
        </w:rPr>
        <w:t>g</w:t>
      </w:r>
      <w:r w:rsidRPr="00F73ED4">
        <w:rPr>
          <w:rFonts w:ascii="Montserrat" w:hAnsi="Montserrat" w:cs="Georgia"/>
          <w:color w:val="000000" w:themeColor="text1"/>
          <w:sz w:val="21"/>
          <w:szCs w:val="21"/>
          <w:lang w:eastAsia="es-MX"/>
        </w:rPr>
        <w:t xml:space="preserve">estión de </w:t>
      </w:r>
      <w:r w:rsidR="000B5488" w:rsidRPr="00F73ED4">
        <w:rPr>
          <w:rFonts w:ascii="Montserrat" w:hAnsi="Montserrat" w:cs="Georgia"/>
          <w:color w:val="000000" w:themeColor="text1"/>
          <w:sz w:val="21"/>
          <w:szCs w:val="21"/>
          <w:lang w:eastAsia="es-MX"/>
        </w:rPr>
        <w:t>f</w:t>
      </w:r>
      <w:r w:rsidRPr="00F73ED4">
        <w:rPr>
          <w:rFonts w:ascii="Montserrat" w:hAnsi="Montserrat" w:cs="Georgia"/>
          <w:color w:val="000000" w:themeColor="text1"/>
          <w:sz w:val="21"/>
          <w:szCs w:val="21"/>
          <w:lang w:eastAsia="es-MX"/>
        </w:rPr>
        <w:t xml:space="preserve">ormación </w:t>
      </w:r>
      <w:r w:rsidR="000B5488"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cadémica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0B5488"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emestre)</w:t>
      </w:r>
      <w:r w:rsidR="00886481">
        <w:rPr>
          <w:rFonts w:ascii="Montserrat" w:hAnsi="Montserrat" w:cs="Georgia"/>
          <w:color w:val="000000" w:themeColor="text1"/>
          <w:sz w:val="21"/>
          <w:szCs w:val="21"/>
          <w:lang w:eastAsia="es-MX"/>
        </w:rPr>
        <w:t>.</w:t>
      </w:r>
    </w:p>
    <w:p w14:paraId="148CB05A"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74561B00" w14:textId="6B64B19D" w:rsidR="003F7EDA" w:rsidRPr="00F73ED4"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uso del Sistema de Formación Académica, para llevar el registro de los docentes que imparten módulos de las carreras autorizadas a las instituciones educativas que cuentan con reconocimiento de validez oficial de estudios por parte del CONALEP.</w:t>
      </w:r>
    </w:p>
    <w:p w14:paraId="2656B295"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670DC10A" w14:textId="69F76501"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Examen de </w:t>
      </w:r>
      <w:r w:rsidR="000B5488"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dmisión (</w:t>
      </w:r>
      <w:r w:rsidR="000B5488"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0B5488"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xamen)</w:t>
      </w:r>
      <w:r w:rsidR="00886481">
        <w:rPr>
          <w:rFonts w:ascii="Montserrat" w:hAnsi="Montserrat" w:cs="Georgia"/>
          <w:color w:val="000000" w:themeColor="text1"/>
          <w:sz w:val="21"/>
          <w:szCs w:val="21"/>
          <w:lang w:eastAsia="es-MX"/>
        </w:rPr>
        <w:t>.</w:t>
      </w:r>
    </w:p>
    <w:p w14:paraId="15B37E58"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2202A40D" w14:textId="4AF23739" w:rsidR="003F7EDA" w:rsidRPr="00F73ED4" w:rsidRDefault="00FB4993"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la aplicación de examen de admisión a</w:t>
      </w:r>
      <w:r w:rsidR="00621C03">
        <w:rPr>
          <w:rFonts w:ascii="Montserrat" w:hAnsi="Montserrat" w:cs="Georgia"/>
          <w:color w:val="000000" w:themeColor="text1"/>
          <w:sz w:val="21"/>
          <w:szCs w:val="21"/>
          <w:lang w:eastAsia="es-MX"/>
        </w:rPr>
        <w:t xml:space="preserve"> </w:t>
      </w:r>
      <w:r w:rsidR="00621C03" w:rsidRPr="00467F1E">
        <w:rPr>
          <w:rFonts w:ascii="Montserrat" w:hAnsi="Montserrat" w:cs="Georgia"/>
          <w:color w:val="000000" w:themeColor="text1"/>
          <w:sz w:val="21"/>
          <w:szCs w:val="21"/>
          <w:lang w:eastAsia="es-MX"/>
        </w:rPr>
        <w:t>las y</w:t>
      </w:r>
      <w:r w:rsidR="003F7EDA" w:rsidRPr="00467F1E">
        <w:rPr>
          <w:rFonts w:ascii="Montserrat" w:hAnsi="Montserrat" w:cs="Georgia"/>
          <w:color w:val="000000" w:themeColor="text1"/>
          <w:sz w:val="21"/>
          <w:szCs w:val="21"/>
          <w:lang w:eastAsia="es-MX"/>
        </w:rPr>
        <w:t xml:space="preserve"> los aspirantes</w:t>
      </w:r>
      <w:r w:rsidR="003F7EDA" w:rsidRPr="00F73ED4">
        <w:rPr>
          <w:rFonts w:ascii="Montserrat" w:hAnsi="Montserrat" w:cs="Georgia"/>
          <w:color w:val="000000" w:themeColor="text1"/>
          <w:sz w:val="21"/>
          <w:szCs w:val="21"/>
          <w:lang w:eastAsia="es-MX"/>
        </w:rPr>
        <w:t xml:space="preserve"> que soliciten inscripción en las instituciones educativas que cuentan con reconocimiento de validez oficial de estudios por parte del CONALEP.</w:t>
      </w:r>
    </w:p>
    <w:p w14:paraId="5A5C5565" w14:textId="00DFEA97" w:rsidR="003F7EDA" w:rsidRPr="00F73ED4" w:rsidRDefault="003F7EDA" w:rsidP="00B27957">
      <w:pPr>
        <w:pStyle w:val="Prrafodelista"/>
        <w:spacing w:line="276" w:lineRule="auto"/>
        <w:ind w:left="851"/>
        <w:jc w:val="both"/>
        <w:rPr>
          <w:rFonts w:ascii="Montserrat" w:hAnsi="Montserrat" w:cs="Arial"/>
          <w:iCs/>
          <w:sz w:val="21"/>
          <w:szCs w:val="21"/>
        </w:rPr>
      </w:pPr>
    </w:p>
    <w:p w14:paraId="6A262941" w14:textId="42C3BB5B"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w:t>
      </w:r>
      <w:r w:rsidR="004B14A9"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 xml:space="preserve">ertificado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 xml:space="preserve">erminación de </w:t>
      </w:r>
      <w:r w:rsidR="004B14A9"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studios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ertificado)</w:t>
      </w:r>
      <w:r w:rsidR="00886481">
        <w:rPr>
          <w:rFonts w:ascii="Montserrat" w:hAnsi="Montserrat" w:cs="Georgia"/>
          <w:color w:val="000000" w:themeColor="text1"/>
          <w:sz w:val="21"/>
          <w:szCs w:val="21"/>
          <w:lang w:eastAsia="es-MX"/>
        </w:rPr>
        <w:t>.</w:t>
      </w:r>
    </w:p>
    <w:p w14:paraId="55099F4B"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6D30E3AC" w14:textId="6A08D4B1" w:rsidR="003F7EDA" w:rsidRPr="00F73ED4" w:rsidRDefault="00240C4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los particulares por concepto de expedición del certificado de terminación de estudios por parte de las instituciones educativas que cuentan con reconocimiento de validez oficial de estudios por parte del CONALEP, a </w:t>
      </w:r>
      <w:r w:rsidR="00AD3E63" w:rsidRPr="00467F1E">
        <w:rPr>
          <w:rFonts w:ascii="Montserrat" w:hAnsi="Montserrat"/>
          <w:color w:val="000000" w:themeColor="text1"/>
          <w:sz w:val="21"/>
          <w:szCs w:val="21"/>
        </w:rPr>
        <w:t>las egresadas y los egresados</w:t>
      </w:r>
      <w:r w:rsidR="00AD3E63" w:rsidRPr="00467F1E">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cumplan los requisitos establecidos.</w:t>
      </w:r>
    </w:p>
    <w:p w14:paraId="079B3F1D"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69D0F84D" w14:textId="544A0C42"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w:t>
      </w:r>
      <w:r w:rsidR="00886481">
        <w:rPr>
          <w:rFonts w:ascii="Montserrat" w:hAnsi="Montserrat" w:cs="Georgia"/>
          <w:color w:val="000000" w:themeColor="text1"/>
          <w:sz w:val="21"/>
          <w:szCs w:val="21"/>
          <w:lang w:eastAsia="es-MX"/>
        </w:rPr>
        <w:t>.</w:t>
      </w:r>
    </w:p>
    <w:p w14:paraId="10D287BA"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77ADB7AB" w14:textId="7CBA6D00" w:rsidR="003F7EDA" w:rsidRPr="00F73ED4" w:rsidRDefault="00240C4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los particulares por concepto de expedición del título profesional por parte de las instituciones educativas que cuentan con reconocimiento de validez oficial de estudios por parte del CONALEP, a </w:t>
      </w:r>
      <w:r w:rsidR="00AD3E63" w:rsidRPr="00467F1E">
        <w:rPr>
          <w:rFonts w:ascii="Montserrat" w:hAnsi="Montserrat"/>
          <w:color w:val="000000" w:themeColor="text1"/>
          <w:sz w:val="21"/>
          <w:szCs w:val="21"/>
        </w:rPr>
        <w:t>las egresadas y los egresados</w:t>
      </w:r>
      <w:r w:rsidR="00AD3E63" w:rsidRPr="00F73ED4">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cumplan los requisitos establecidos.</w:t>
      </w:r>
    </w:p>
    <w:p w14:paraId="5E6C17CD"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73D9F6E6" w14:textId="00BFAC85" w:rsidR="003F7EDA" w:rsidRPr="00F73ED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w:t>
      </w:r>
      <w:r w:rsidR="004B14A9"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 xml:space="preserve">ertificado de </w:t>
      </w:r>
      <w:r w:rsidR="004B14A9"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studios</w:t>
      </w:r>
      <w:r w:rsidR="00886481">
        <w:rPr>
          <w:rFonts w:ascii="Montserrat" w:hAnsi="Montserrat" w:cs="Georgia"/>
          <w:color w:val="000000" w:themeColor="text1"/>
          <w:sz w:val="21"/>
          <w:szCs w:val="21"/>
          <w:lang w:eastAsia="es-MX"/>
        </w:rPr>
        <w:t>.</w:t>
      </w:r>
    </w:p>
    <w:p w14:paraId="0BE1D72F"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7208E2D7" w14:textId="3DB17CF4" w:rsidR="003F7EDA" w:rsidRPr="00F73ED4" w:rsidRDefault="00240C4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expedición del certificado de estudios por parte de las instituciones educativas que cuentan con reconocimiento de validez oficial de estudios por parte del CONALEP, cuando el egresado demuestre que el certificado de terminación de estudios ha sido robado, extraviado o deteriorado.</w:t>
      </w:r>
    </w:p>
    <w:p w14:paraId="59F337DB" w14:textId="77777777" w:rsidR="003F7EDA" w:rsidRPr="00F73ED4" w:rsidRDefault="003F7EDA" w:rsidP="00B27957">
      <w:pPr>
        <w:pStyle w:val="Prrafodelista"/>
        <w:spacing w:line="276" w:lineRule="auto"/>
        <w:ind w:left="851"/>
        <w:jc w:val="both"/>
        <w:rPr>
          <w:rFonts w:ascii="Montserrat" w:hAnsi="Montserrat" w:cs="Arial"/>
          <w:iCs/>
          <w:sz w:val="21"/>
          <w:szCs w:val="21"/>
        </w:rPr>
      </w:pPr>
    </w:p>
    <w:p w14:paraId="7E833C3C" w14:textId="131644BC" w:rsidR="003F7EDA" w:rsidRPr="00C00984" w:rsidRDefault="003F7EDA" w:rsidP="00973EA8">
      <w:pPr>
        <w:pStyle w:val="Prrafodelista"/>
        <w:numPr>
          <w:ilvl w:val="0"/>
          <w:numId w:val="17"/>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duplicado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w:t>
      </w:r>
      <w:r w:rsidR="00886481">
        <w:rPr>
          <w:rFonts w:ascii="Montserrat" w:hAnsi="Montserrat" w:cs="Georgia"/>
          <w:color w:val="000000" w:themeColor="text1"/>
          <w:sz w:val="21"/>
          <w:szCs w:val="21"/>
          <w:lang w:eastAsia="es-MX"/>
        </w:rPr>
        <w:t>.</w:t>
      </w:r>
    </w:p>
    <w:p w14:paraId="62513135" w14:textId="77777777" w:rsidR="00B27957" w:rsidRDefault="00B27957"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0BAACB5A" w14:textId="7B6B66BC" w:rsidR="003F7EDA" w:rsidRPr="00F73ED4" w:rsidRDefault="00240C4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los particulares por concepto de gastos derivados de la expedición de duplicado de un título, de acuerdo con lo establecido en el Reglamento Escolar para Alumnos del Sistema CONALEP.</w:t>
      </w:r>
    </w:p>
    <w:p w14:paraId="6D9C0C95" w14:textId="169B8FAA" w:rsidR="00240C44" w:rsidRPr="00487D3B" w:rsidRDefault="00240C44" w:rsidP="00487D3B">
      <w:pPr>
        <w:spacing w:line="276" w:lineRule="auto"/>
        <w:jc w:val="both"/>
        <w:rPr>
          <w:rFonts w:ascii="Montserrat" w:hAnsi="Montserrat" w:cs="Arial"/>
          <w:iCs/>
          <w:sz w:val="21"/>
          <w:szCs w:val="21"/>
        </w:rPr>
      </w:pPr>
    </w:p>
    <w:p w14:paraId="7166EB54" w14:textId="0118B2FE" w:rsidR="00240C44" w:rsidRPr="00F73ED4" w:rsidRDefault="00240C44"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11</w:t>
      </w:r>
      <w:r w:rsidRPr="00F73ED4">
        <w:rPr>
          <w:rFonts w:ascii="Montserrat" w:hAnsi="Montserrat" w:cs="Georgia"/>
          <w:b/>
          <w:color w:val="000000" w:themeColor="text1"/>
          <w:sz w:val="21"/>
          <w:szCs w:val="21"/>
          <w:lang w:eastAsia="es-MX"/>
        </w:rPr>
        <w:t xml:space="preserve">. - </w:t>
      </w:r>
      <w:r w:rsidRPr="00F73ED4">
        <w:rPr>
          <w:rFonts w:ascii="Montserrat" w:hAnsi="Montserrat" w:cs="Georgia"/>
          <w:color w:val="000000" w:themeColor="text1"/>
          <w:sz w:val="21"/>
          <w:szCs w:val="21"/>
          <w:lang w:eastAsia="es-MX"/>
        </w:rPr>
        <w:t>Se consideran Ingresos por cuotas de recuperación aplicables a las instituciones que cuentan con convenio signado con el CONALEP, para impartir carreras de su oferta educativa, los siguientes conceptos:</w:t>
      </w:r>
    </w:p>
    <w:p w14:paraId="18A4AD8C" w14:textId="77777777" w:rsidR="003F7EDA" w:rsidRPr="00B27957" w:rsidRDefault="003F7EDA" w:rsidP="00F73ED4">
      <w:pPr>
        <w:pStyle w:val="Prrafodelista"/>
        <w:spacing w:line="276" w:lineRule="auto"/>
        <w:ind w:left="567"/>
        <w:jc w:val="both"/>
        <w:rPr>
          <w:rFonts w:ascii="Montserrat" w:hAnsi="Montserrat" w:cs="Arial"/>
          <w:iCs/>
          <w:sz w:val="21"/>
          <w:szCs w:val="21"/>
        </w:rPr>
      </w:pPr>
    </w:p>
    <w:p w14:paraId="00A282B2" w14:textId="5E11886D"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Reconocimiento de competencias adquiridas de manera autodidacta por capacitación o experiencia en el trabajo (</w:t>
      </w:r>
      <w:r w:rsidR="00D04A3A"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 xml:space="preserve">valuación por </w:t>
      </w:r>
      <w:r w:rsidR="00BD5896" w:rsidRPr="00F73ED4">
        <w:rPr>
          <w:rFonts w:ascii="Montserrat" w:hAnsi="Montserrat" w:cs="Georgia"/>
          <w:color w:val="000000" w:themeColor="text1"/>
          <w:sz w:val="21"/>
          <w:szCs w:val="21"/>
          <w:lang w:eastAsia="es-MX"/>
        </w:rPr>
        <w:t>m</w:t>
      </w:r>
      <w:r w:rsidRPr="00F73ED4">
        <w:rPr>
          <w:rFonts w:ascii="Montserrat" w:hAnsi="Montserrat" w:cs="Georgia"/>
          <w:color w:val="000000" w:themeColor="text1"/>
          <w:sz w:val="21"/>
          <w:szCs w:val="21"/>
          <w:lang w:eastAsia="es-MX"/>
        </w:rPr>
        <w:t>ódulo)</w:t>
      </w:r>
      <w:r w:rsidR="00886481">
        <w:rPr>
          <w:rFonts w:ascii="Montserrat" w:hAnsi="Montserrat" w:cs="Georgia"/>
          <w:color w:val="000000" w:themeColor="text1"/>
          <w:sz w:val="21"/>
          <w:szCs w:val="21"/>
          <w:lang w:eastAsia="es-MX"/>
        </w:rPr>
        <w:t>.</w:t>
      </w:r>
    </w:p>
    <w:p w14:paraId="5D64EAE7" w14:textId="77777777" w:rsidR="002508A1" w:rsidRDefault="002508A1" w:rsidP="00621C03">
      <w:pPr>
        <w:numPr>
          <w:ilvl w:val="12"/>
          <w:numId w:val="0"/>
        </w:numPr>
        <w:spacing w:line="276" w:lineRule="auto"/>
        <w:ind w:left="709"/>
        <w:jc w:val="both"/>
        <w:rPr>
          <w:rFonts w:ascii="Montserrat" w:hAnsi="Montserrat" w:cs="Georgia"/>
          <w:color w:val="000000" w:themeColor="text1"/>
          <w:sz w:val="21"/>
          <w:szCs w:val="21"/>
          <w:lang w:eastAsia="es-MX"/>
        </w:rPr>
      </w:pPr>
    </w:p>
    <w:p w14:paraId="4577A82D" w14:textId="42AC0C69" w:rsidR="003F7EDA" w:rsidRPr="00621C03" w:rsidRDefault="00722A29" w:rsidP="00621C03">
      <w:pPr>
        <w:numPr>
          <w:ilvl w:val="12"/>
          <w:numId w:val="0"/>
        </w:numPr>
        <w:spacing w:line="276" w:lineRule="auto"/>
        <w:ind w:left="709"/>
        <w:jc w:val="both"/>
        <w:rPr>
          <w:rFonts w:ascii="Montserrat" w:hAnsi="Montserrat" w:cs="Georgia"/>
          <w:color w:val="000000" w:themeColor="text1"/>
          <w:sz w:val="21"/>
          <w:szCs w:val="21"/>
          <w:highlight w:val="green"/>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evaluación de conocimientos y/o valoración de competencias que se aplica </w:t>
      </w:r>
      <w:r w:rsidR="003F7EDA" w:rsidRPr="00467F1E">
        <w:rPr>
          <w:rFonts w:ascii="Montserrat" w:hAnsi="Montserrat" w:cs="Georgia"/>
          <w:color w:val="000000" w:themeColor="text1"/>
          <w:sz w:val="21"/>
          <w:szCs w:val="21"/>
          <w:lang w:eastAsia="es-MX"/>
        </w:rPr>
        <w:t xml:space="preserve">a las </w:t>
      </w:r>
      <w:r w:rsidR="00621C03" w:rsidRPr="00467F1E">
        <w:rPr>
          <w:rFonts w:ascii="Montserrat" w:hAnsi="Montserrat" w:cs="Georgia"/>
          <w:color w:val="000000" w:themeColor="text1"/>
          <w:sz w:val="21"/>
          <w:szCs w:val="21"/>
          <w:lang w:eastAsia="es-MX"/>
        </w:rPr>
        <w:t>y l</w:t>
      </w:r>
      <w:r w:rsidR="003F7EDA" w:rsidRPr="00467F1E">
        <w:rPr>
          <w:rFonts w:ascii="Montserrat" w:hAnsi="Montserrat" w:cs="Georgia"/>
          <w:color w:val="000000" w:themeColor="text1"/>
          <w:sz w:val="21"/>
          <w:szCs w:val="21"/>
          <w:lang w:eastAsia="es-MX"/>
        </w:rPr>
        <w:t>os aspirantes</w:t>
      </w:r>
      <w:r w:rsidR="003F7EDA" w:rsidRPr="00621C03">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cuentan con competencias adquiridas de manera autodidacta, por capacitación o por experiencia en el trabajo.</w:t>
      </w:r>
    </w:p>
    <w:p w14:paraId="1A7BAF53"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1601C8FD" w14:textId="607E084E"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Protocolo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itulación</w:t>
      </w:r>
      <w:r w:rsidR="00886481">
        <w:rPr>
          <w:rFonts w:ascii="Montserrat" w:hAnsi="Montserrat" w:cs="Georgia"/>
          <w:color w:val="000000" w:themeColor="text1"/>
          <w:sz w:val="21"/>
          <w:szCs w:val="21"/>
          <w:lang w:eastAsia="es-MX"/>
        </w:rPr>
        <w:t>.</w:t>
      </w:r>
    </w:p>
    <w:p w14:paraId="5D885079" w14:textId="77777777" w:rsidR="003F7EDA" w:rsidRPr="00B27957" w:rsidRDefault="003F7EDA" w:rsidP="00F73ED4">
      <w:pPr>
        <w:pStyle w:val="Prrafodelista"/>
        <w:spacing w:line="276" w:lineRule="auto"/>
        <w:ind w:left="0"/>
        <w:jc w:val="both"/>
        <w:rPr>
          <w:rFonts w:ascii="Montserrat" w:hAnsi="Montserrat" w:cs="Arial"/>
          <w:iCs/>
          <w:sz w:val="21"/>
          <w:szCs w:val="21"/>
        </w:rPr>
      </w:pPr>
    </w:p>
    <w:p w14:paraId="5184257F" w14:textId="1D868C0E" w:rsidR="003F7EDA" w:rsidRPr="00F73ED4" w:rsidRDefault="00722A29"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w:t>
      </w:r>
      <w:r w:rsidR="00BD5896" w:rsidRPr="00F73ED4">
        <w:rPr>
          <w:rFonts w:ascii="Montserrat" w:hAnsi="Montserrat" w:cs="Georgia"/>
          <w:color w:val="000000" w:themeColor="text1"/>
          <w:sz w:val="21"/>
          <w:szCs w:val="21"/>
          <w:lang w:eastAsia="es-MX"/>
        </w:rPr>
        <w:t>i</w:t>
      </w:r>
      <w:r w:rsidR="003F7EDA" w:rsidRPr="00F73ED4">
        <w:rPr>
          <w:rFonts w:ascii="Montserrat" w:hAnsi="Montserrat" w:cs="Georgia"/>
          <w:color w:val="000000" w:themeColor="text1"/>
          <w:sz w:val="21"/>
          <w:szCs w:val="21"/>
          <w:lang w:eastAsia="es-MX"/>
        </w:rPr>
        <w:t xml:space="preserve">nstituciones que cuentan con convenio signado con el CONALEP, para impartir carreras de su oferta educativa, por concepto de </w:t>
      </w:r>
      <w:r w:rsidR="00BD5896" w:rsidRPr="00F73ED4">
        <w:rPr>
          <w:rFonts w:ascii="Montserrat" w:hAnsi="Montserrat" w:cs="Georgia"/>
          <w:color w:val="000000" w:themeColor="text1"/>
          <w:sz w:val="21"/>
          <w:szCs w:val="21"/>
          <w:lang w:eastAsia="es-MX"/>
        </w:rPr>
        <w:t>p</w:t>
      </w:r>
      <w:r w:rsidR="003F7EDA" w:rsidRPr="00F73ED4">
        <w:rPr>
          <w:rFonts w:ascii="Montserrat" w:hAnsi="Montserrat" w:cs="Georgia"/>
          <w:color w:val="000000" w:themeColor="text1"/>
          <w:sz w:val="21"/>
          <w:szCs w:val="21"/>
          <w:lang w:eastAsia="es-MX"/>
        </w:rPr>
        <w:t xml:space="preserve">rotocolo de </w:t>
      </w:r>
      <w:r w:rsidR="00BD5896" w:rsidRPr="00F73ED4">
        <w:rPr>
          <w:rFonts w:ascii="Montserrat" w:hAnsi="Montserrat" w:cs="Georgia"/>
          <w:color w:val="000000" w:themeColor="text1"/>
          <w:sz w:val="21"/>
          <w:szCs w:val="21"/>
          <w:lang w:eastAsia="es-MX"/>
        </w:rPr>
        <w:t>t</w:t>
      </w:r>
      <w:r w:rsidR="003F7EDA" w:rsidRPr="00F73ED4">
        <w:rPr>
          <w:rFonts w:ascii="Montserrat" w:hAnsi="Montserrat" w:cs="Georgia"/>
          <w:color w:val="000000" w:themeColor="text1"/>
          <w:sz w:val="21"/>
          <w:szCs w:val="21"/>
          <w:lang w:eastAsia="es-MX"/>
        </w:rPr>
        <w:t xml:space="preserve">itulación de </w:t>
      </w:r>
      <w:r w:rsidR="00AD3E63" w:rsidRPr="00467F1E">
        <w:rPr>
          <w:rFonts w:ascii="Montserrat" w:hAnsi="Montserrat"/>
          <w:color w:val="000000" w:themeColor="text1"/>
          <w:sz w:val="21"/>
          <w:szCs w:val="21"/>
        </w:rPr>
        <w:t>las egresadas y los egresados</w:t>
      </w:r>
      <w:r w:rsidR="00AD3E63" w:rsidRPr="00F73ED4">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cumplan los requisitos establecidos.</w:t>
      </w:r>
    </w:p>
    <w:p w14:paraId="559F566C"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5CC34C8B" w14:textId="2F9BF7BC"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Expedición de certificado de estudios</w:t>
      </w:r>
      <w:r w:rsidR="00886481">
        <w:rPr>
          <w:rFonts w:ascii="Montserrat" w:hAnsi="Montserrat" w:cs="Georgia"/>
          <w:color w:val="000000" w:themeColor="text1"/>
          <w:sz w:val="21"/>
          <w:szCs w:val="21"/>
          <w:lang w:eastAsia="es-MX"/>
        </w:rPr>
        <w:t>.</w:t>
      </w:r>
    </w:p>
    <w:p w14:paraId="4B5C4C22"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2EE193D0" w14:textId="096320CF" w:rsidR="003F7EDA" w:rsidRPr="00F73ED4" w:rsidRDefault="00722A29"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expedición de un certificado de estudios, que se refiere al documento oficial que el </w:t>
      </w:r>
      <w:r w:rsidR="00BD5896" w:rsidRPr="00F73ED4">
        <w:rPr>
          <w:rFonts w:ascii="Montserrat" w:hAnsi="Montserrat" w:cs="Georgia"/>
          <w:color w:val="000000" w:themeColor="text1"/>
          <w:sz w:val="21"/>
          <w:szCs w:val="21"/>
          <w:lang w:eastAsia="es-MX"/>
        </w:rPr>
        <w:t>p</w:t>
      </w:r>
      <w:r w:rsidR="003F7EDA" w:rsidRPr="00F73ED4">
        <w:rPr>
          <w:rFonts w:ascii="Montserrat" w:hAnsi="Montserrat" w:cs="Georgia"/>
          <w:color w:val="000000" w:themeColor="text1"/>
          <w:sz w:val="21"/>
          <w:szCs w:val="21"/>
          <w:lang w:eastAsia="es-MX"/>
        </w:rPr>
        <w:t xml:space="preserve">lantel emite a solicitud del egresado, cuando demuestre que </w:t>
      </w:r>
      <w:r w:rsidRPr="00F73ED4">
        <w:rPr>
          <w:rFonts w:ascii="Montserrat" w:hAnsi="Montserrat" w:cs="Georgia"/>
          <w:color w:val="000000" w:themeColor="text1"/>
          <w:sz w:val="21"/>
          <w:szCs w:val="21"/>
          <w:lang w:eastAsia="es-MX"/>
        </w:rPr>
        <w:t>el</w:t>
      </w:r>
      <w:r w:rsidR="003F7EDA" w:rsidRPr="00F73ED4">
        <w:rPr>
          <w:rFonts w:ascii="Montserrat" w:hAnsi="Montserrat" w:cs="Georgia"/>
          <w:color w:val="000000" w:themeColor="text1"/>
          <w:sz w:val="21"/>
          <w:szCs w:val="21"/>
          <w:lang w:eastAsia="es-MX"/>
        </w:rPr>
        <w:t xml:space="preserve"> </w:t>
      </w:r>
      <w:r w:rsidR="00BD5896"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 xml:space="preserve">ertificado de </w:t>
      </w:r>
      <w:r w:rsidR="00BD5896"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 xml:space="preserve">erminación de </w:t>
      </w:r>
      <w:r w:rsidR="00BD5896"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studios</w:t>
      </w:r>
      <w:r w:rsidR="003F7EDA" w:rsidRPr="00F73ED4">
        <w:rPr>
          <w:rFonts w:ascii="Montserrat" w:hAnsi="Montserrat" w:cs="Georgia"/>
          <w:color w:val="000000" w:themeColor="text1"/>
          <w:sz w:val="21"/>
          <w:szCs w:val="21"/>
          <w:lang w:eastAsia="es-MX"/>
        </w:rPr>
        <w:t xml:space="preserve"> ha sido robado, extraviado o deteriorado.</w:t>
      </w:r>
    </w:p>
    <w:p w14:paraId="1EF055C7"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05176426" w14:textId="52D77B24"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Registro </w:t>
      </w:r>
      <w:r w:rsidR="00F31F75" w:rsidRPr="00467F1E">
        <w:rPr>
          <w:rFonts w:ascii="Montserrat" w:hAnsi="Montserrat" w:cs="Georgia"/>
          <w:color w:val="000000" w:themeColor="text1"/>
          <w:sz w:val="21"/>
          <w:szCs w:val="21"/>
          <w:lang w:eastAsia="es-MX"/>
        </w:rPr>
        <w:t xml:space="preserve">del alumnado </w:t>
      </w:r>
      <w:r w:rsidRPr="00467F1E">
        <w:rPr>
          <w:rFonts w:ascii="Montserrat" w:hAnsi="Montserrat" w:cs="Georgia"/>
          <w:color w:val="000000" w:themeColor="text1"/>
          <w:sz w:val="21"/>
          <w:szCs w:val="21"/>
          <w:lang w:eastAsia="es-MX"/>
        </w:rPr>
        <w:t>(</w:t>
      </w:r>
      <w:r w:rsidR="004B14A9" w:rsidRPr="00467F1E">
        <w:rPr>
          <w:rFonts w:ascii="Montserrat" w:hAnsi="Montserrat" w:cs="Georgia"/>
          <w:color w:val="000000" w:themeColor="text1"/>
          <w:sz w:val="21"/>
          <w:szCs w:val="21"/>
          <w:lang w:eastAsia="es-MX"/>
        </w:rPr>
        <w:t>p</w:t>
      </w:r>
      <w:r w:rsidRPr="00467F1E">
        <w:rPr>
          <w:rFonts w:ascii="Montserrat" w:hAnsi="Montserrat" w:cs="Georgia"/>
          <w:color w:val="000000" w:themeColor="text1"/>
          <w:sz w:val="21"/>
          <w:szCs w:val="21"/>
          <w:lang w:eastAsia="es-MX"/>
        </w:rPr>
        <w:t xml:space="preserve">or </w:t>
      </w:r>
      <w:r w:rsidR="00F31F75" w:rsidRPr="00467F1E">
        <w:rPr>
          <w:rFonts w:ascii="Montserrat" w:hAnsi="Montserrat" w:cs="Georgia"/>
          <w:color w:val="000000" w:themeColor="text1"/>
          <w:sz w:val="21"/>
          <w:szCs w:val="21"/>
          <w:lang w:eastAsia="es-MX"/>
        </w:rPr>
        <w:t xml:space="preserve">alumna y </w:t>
      </w:r>
      <w:r w:rsidR="004B14A9" w:rsidRPr="00467F1E">
        <w:rPr>
          <w:rFonts w:ascii="Montserrat" w:hAnsi="Montserrat" w:cs="Georgia"/>
          <w:color w:val="000000" w:themeColor="text1"/>
          <w:sz w:val="21"/>
          <w:szCs w:val="21"/>
          <w:lang w:eastAsia="es-MX"/>
        </w:rPr>
        <w:t>a</w:t>
      </w:r>
      <w:r w:rsidRPr="00467F1E">
        <w:rPr>
          <w:rFonts w:ascii="Montserrat" w:hAnsi="Montserrat" w:cs="Georgia"/>
          <w:color w:val="000000" w:themeColor="text1"/>
          <w:sz w:val="21"/>
          <w:szCs w:val="21"/>
          <w:lang w:eastAsia="es-MX"/>
        </w:rPr>
        <w:t>lumno</w:t>
      </w:r>
      <w:r w:rsidRPr="00F73ED4">
        <w:rPr>
          <w:rFonts w:ascii="Montserrat" w:hAnsi="Montserrat" w:cs="Georgia"/>
          <w:color w:val="000000" w:themeColor="text1"/>
          <w:sz w:val="21"/>
          <w:szCs w:val="21"/>
          <w:lang w:eastAsia="es-MX"/>
        </w:rPr>
        <w:t>, por semestre)</w:t>
      </w:r>
      <w:r w:rsidR="00886481">
        <w:rPr>
          <w:rFonts w:ascii="Montserrat" w:hAnsi="Montserrat" w:cs="Georgia"/>
          <w:color w:val="000000" w:themeColor="text1"/>
          <w:sz w:val="21"/>
          <w:szCs w:val="21"/>
          <w:lang w:eastAsia="es-MX"/>
        </w:rPr>
        <w:t>.</w:t>
      </w:r>
    </w:p>
    <w:p w14:paraId="6D69C9C3"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0E6E3461" w14:textId="7488A1C2" w:rsidR="003F7EDA" w:rsidRPr="00F73ED4" w:rsidRDefault="00722A29"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registro de </w:t>
      </w:r>
      <w:r w:rsidR="00F31F75" w:rsidRPr="00467F1E">
        <w:rPr>
          <w:rFonts w:ascii="Montserrat" w:hAnsi="Montserrat" w:cs="Georgia"/>
          <w:sz w:val="21"/>
          <w:szCs w:val="21"/>
          <w:lang w:eastAsia="es-MX"/>
        </w:rPr>
        <w:t>alumnas y alumnos</w:t>
      </w:r>
      <w:r w:rsidR="00F31F75" w:rsidRPr="00467F1E">
        <w:rPr>
          <w:rFonts w:ascii="Montserrat" w:hAnsi="Montserrat" w:cs="Georgia"/>
          <w:color w:val="000000" w:themeColor="text1"/>
          <w:sz w:val="21"/>
          <w:szCs w:val="21"/>
          <w:lang w:eastAsia="es-MX"/>
        </w:rPr>
        <w:t xml:space="preserve"> </w:t>
      </w:r>
      <w:r w:rsidR="003F7EDA" w:rsidRPr="00467F1E">
        <w:rPr>
          <w:rFonts w:ascii="Montserrat" w:hAnsi="Montserrat" w:cs="Georgia"/>
          <w:color w:val="000000" w:themeColor="text1"/>
          <w:sz w:val="21"/>
          <w:szCs w:val="21"/>
          <w:lang w:eastAsia="es-MX"/>
        </w:rPr>
        <w:t>que</w:t>
      </w:r>
      <w:r w:rsidR="003F7EDA" w:rsidRPr="00F73ED4">
        <w:rPr>
          <w:rFonts w:ascii="Montserrat" w:hAnsi="Montserrat" w:cs="Georgia"/>
          <w:color w:val="000000" w:themeColor="text1"/>
          <w:sz w:val="21"/>
          <w:szCs w:val="21"/>
          <w:lang w:eastAsia="es-MX"/>
        </w:rPr>
        <w:t xml:space="preserve"> se inscriben o reinscriben.</w:t>
      </w:r>
    </w:p>
    <w:p w14:paraId="3FEA7580" w14:textId="77777777" w:rsidR="00722A29" w:rsidRPr="00F73ED4" w:rsidRDefault="00722A29" w:rsidP="00F73ED4">
      <w:pPr>
        <w:pStyle w:val="Prrafodelista"/>
        <w:spacing w:line="276" w:lineRule="auto"/>
        <w:ind w:left="0"/>
        <w:jc w:val="both"/>
        <w:rPr>
          <w:rFonts w:ascii="Montserrat" w:hAnsi="Montserrat" w:cs="Arial"/>
          <w:iCs/>
          <w:sz w:val="21"/>
          <w:szCs w:val="21"/>
        </w:rPr>
      </w:pPr>
    </w:p>
    <w:p w14:paraId="7DF0C65A" w14:textId="052AB7BD"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Uso del </w:t>
      </w:r>
      <w:r w:rsidR="004B14A9"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 xml:space="preserve">istema de </w:t>
      </w:r>
      <w:r w:rsidR="004B14A9"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 xml:space="preserve">dministración </w:t>
      </w:r>
      <w:r w:rsidR="004B14A9"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scolar del CONALEP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emestre)</w:t>
      </w:r>
      <w:r w:rsidR="00886481">
        <w:rPr>
          <w:rFonts w:ascii="Montserrat" w:hAnsi="Montserrat" w:cs="Georgia"/>
          <w:color w:val="000000" w:themeColor="text1"/>
          <w:sz w:val="21"/>
          <w:szCs w:val="21"/>
          <w:lang w:eastAsia="es-MX"/>
        </w:rPr>
        <w:t>.</w:t>
      </w:r>
    </w:p>
    <w:p w14:paraId="18F67371"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41B77C8F" w14:textId="6F890BF3" w:rsidR="003F7EDA" w:rsidRPr="00F73ED4" w:rsidRDefault="00096EA2"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uso del </w:t>
      </w:r>
      <w:r w:rsidR="00BD5896" w:rsidRPr="00F73ED4">
        <w:rPr>
          <w:rFonts w:ascii="Montserrat" w:hAnsi="Montserrat" w:cs="Georgia"/>
          <w:color w:val="000000" w:themeColor="text1"/>
          <w:sz w:val="21"/>
          <w:szCs w:val="21"/>
          <w:lang w:eastAsia="es-MX"/>
        </w:rPr>
        <w:t>s</w:t>
      </w:r>
      <w:r w:rsidR="003F7EDA" w:rsidRPr="00F73ED4">
        <w:rPr>
          <w:rFonts w:ascii="Montserrat" w:hAnsi="Montserrat" w:cs="Georgia"/>
          <w:color w:val="000000" w:themeColor="text1"/>
          <w:sz w:val="21"/>
          <w:szCs w:val="21"/>
          <w:lang w:eastAsia="es-MX"/>
        </w:rPr>
        <w:t xml:space="preserve">istema de </w:t>
      </w:r>
      <w:r w:rsidR="00BD5896" w:rsidRPr="00F73ED4">
        <w:rPr>
          <w:rFonts w:ascii="Montserrat" w:hAnsi="Montserrat" w:cs="Georgia"/>
          <w:color w:val="000000" w:themeColor="text1"/>
          <w:sz w:val="21"/>
          <w:szCs w:val="21"/>
          <w:lang w:eastAsia="es-MX"/>
        </w:rPr>
        <w:t>a</w:t>
      </w:r>
      <w:r w:rsidR="003F7EDA" w:rsidRPr="00F73ED4">
        <w:rPr>
          <w:rFonts w:ascii="Montserrat" w:hAnsi="Montserrat" w:cs="Georgia"/>
          <w:color w:val="000000" w:themeColor="text1"/>
          <w:sz w:val="21"/>
          <w:szCs w:val="21"/>
          <w:lang w:eastAsia="es-MX"/>
        </w:rPr>
        <w:t xml:space="preserve">dministración </w:t>
      </w:r>
      <w:r w:rsidR="00BD5896" w:rsidRPr="00F73ED4">
        <w:rPr>
          <w:rFonts w:ascii="Montserrat" w:hAnsi="Montserrat" w:cs="Georgia"/>
          <w:color w:val="000000" w:themeColor="text1"/>
          <w:sz w:val="21"/>
          <w:szCs w:val="21"/>
          <w:lang w:eastAsia="es-MX"/>
        </w:rPr>
        <w:t>e</w:t>
      </w:r>
      <w:r w:rsidR="003F7EDA" w:rsidRPr="00F73ED4">
        <w:rPr>
          <w:rFonts w:ascii="Montserrat" w:hAnsi="Montserrat" w:cs="Georgia"/>
          <w:color w:val="000000" w:themeColor="text1"/>
          <w:sz w:val="21"/>
          <w:szCs w:val="21"/>
          <w:lang w:eastAsia="es-MX"/>
        </w:rPr>
        <w:t xml:space="preserve">scolar para llevar el registro y control escolar </w:t>
      </w:r>
      <w:r w:rsidR="00AD3E63" w:rsidRPr="00467F1E">
        <w:rPr>
          <w:rFonts w:ascii="Montserrat" w:hAnsi="Montserrat" w:cs="Georgia"/>
          <w:color w:val="000000" w:themeColor="text1"/>
          <w:sz w:val="21"/>
          <w:szCs w:val="21"/>
          <w:lang w:eastAsia="es-MX"/>
        </w:rPr>
        <w:t>del alumnado,</w:t>
      </w:r>
      <w:r w:rsidR="003F7EDA" w:rsidRPr="00F73ED4">
        <w:rPr>
          <w:rFonts w:ascii="Montserrat" w:hAnsi="Montserrat" w:cs="Georgia"/>
          <w:color w:val="000000" w:themeColor="text1"/>
          <w:sz w:val="21"/>
          <w:szCs w:val="21"/>
          <w:lang w:eastAsia="es-MX"/>
        </w:rPr>
        <w:t xml:space="preserve"> </w:t>
      </w:r>
      <w:r w:rsidR="00AD3E63" w:rsidRPr="00467F1E">
        <w:rPr>
          <w:rFonts w:ascii="Montserrat" w:hAnsi="Montserrat"/>
          <w:color w:val="000000" w:themeColor="text1"/>
          <w:sz w:val="21"/>
          <w:szCs w:val="21"/>
        </w:rPr>
        <w:t>egresadas y egresados</w:t>
      </w:r>
      <w:r w:rsidR="00AD3E63">
        <w:rPr>
          <w:rFonts w:ascii="Montserrat" w:hAnsi="Montserrat"/>
          <w:color w:val="000000" w:themeColor="text1"/>
          <w:sz w:val="21"/>
          <w:szCs w:val="21"/>
        </w:rPr>
        <w:t xml:space="preserve"> </w:t>
      </w:r>
      <w:r w:rsidR="003F7EDA" w:rsidRPr="00F73ED4">
        <w:rPr>
          <w:rFonts w:ascii="Montserrat" w:hAnsi="Montserrat" w:cs="Georgia"/>
          <w:color w:val="000000" w:themeColor="text1"/>
          <w:sz w:val="21"/>
          <w:szCs w:val="21"/>
          <w:lang w:eastAsia="es-MX"/>
        </w:rPr>
        <w:t>que cursan o cursaron carreras autorizadas.</w:t>
      </w:r>
    </w:p>
    <w:p w14:paraId="373250DE"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2055231A" w14:textId="61ABB39C"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 xml:space="preserve">Uso del </w:t>
      </w:r>
      <w:r w:rsidR="004B14A9"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 xml:space="preserve">istema de </w:t>
      </w:r>
      <w:r w:rsidR="004B14A9" w:rsidRPr="00F73ED4">
        <w:rPr>
          <w:rFonts w:ascii="Montserrat" w:hAnsi="Montserrat" w:cs="Georgia"/>
          <w:color w:val="000000" w:themeColor="text1"/>
          <w:sz w:val="21"/>
          <w:szCs w:val="21"/>
          <w:lang w:eastAsia="es-MX"/>
        </w:rPr>
        <w:t>g</w:t>
      </w:r>
      <w:r w:rsidRPr="00F73ED4">
        <w:rPr>
          <w:rFonts w:ascii="Montserrat" w:hAnsi="Montserrat" w:cs="Georgia"/>
          <w:color w:val="000000" w:themeColor="text1"/>
          <w:sz w:val="21"/>
          <w:szCs w:val="21"/>
          <w:lang w:eastAsia="es-MX"/>
        </w:rPr>
        <w:t xml:space="preserve">estión de </w:t>
      </w:r>
      <w:r w:rsidR="004B14A9" w:rsidRPr="00F73ED4">
        <w:rPr>
          <w:rFonts w:ascii="Montserrat" w:hAnsi="Montserrat" w:cs="Georgia"/>
          <w:color w:val="000000" w:themeColor="text1"/>
          <w:sz w:val="21"/>
          <w:szCs w:val="21"/>
          <w:lang w:eastAsia="es-MX"/>
        </w:rPr>
        <w:t>f</w:t>
      </w:r>
      <w:r w:rsidRPr="00F73ED4">
        <w:rPr>
          <w:rFonts w:ascii="Montserrat" w:hAnsi="Montserrat" w:cs="Georgia"/>
          <w:color w:val="000000" w:themeColor="text1"/>
          <w:sz w:val="21"/>
          <w:szCs w:val="21"/>
          <w:lang w:eastAsia="es-MX"/>
        </w:rPr>
        <w:t xml:space="preserve">ormación </w:t>
      </w:r>
      <w:r w:rsidR="004B14A9"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cadémica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s</w:t>
      </w:r>
      <w:r w:rsidRPr="00F73ED4">
        <w:rPr>
          <w:rFonts w:ascii="Montserrat" w:hAnsi="Montserrat" w:cs="Georgia"/>
          <w:color w:val="000000" w:themeColor="text1"/>
          <w:sz w:val="21"/>
          <w:szCs w:val="21"/>
          <w:lang w:eastAsia="es-MX"/>
        </w:rPr>
        <w:t>emestre)</w:t>
      </w:r>
      <w:r w:rsidR="00886481">
        <w:rPr>
          <w:rFonts w:ascii="Montserrat" w:hAnsi="Montserrat" w:cs="Georgia"/>
          <w:color w:val="000000" w:themeColor="text1"/>
          <w:sz w:val="21"/>
          <w:szCs w:val="21"/>
          <w:lang w:eastAsia="es-MX"/>
        </w:rPr>
        <w:t>.</w:t>
      </w:r>
    </w:p>
    <w:p w14:paraId="7D3056BC" w14:textId="77777777" w:rsidR="003F7EDA" w:rsidRPr="00F73ED4" w:rsidRDefault="003F7EDA"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427C76A3" w14:textId="45341463" w:rsidR="003F7EDA" w:rsidRPr="00F73ED4" w:rsidRDefault="00096EA2"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uso del </w:t>
      </w:r>
      <w:r w:rsidR="00BD5896" w:rsidRPr="00F73ED4">
        <w:rPr>
          <w:rFonts w:ascii="Montserrat" w:hAnsi="Montserrat" w:cs="Georgia"/>
          <w:color w:val="000000" w:themeColor="text1"/>
          <w:sz w:val="21"/>
          <w:szCs w:val="21"/>
          <w:lang w:eastAsia="es-MX"/>
        </w:rPr>
        <w:t>s</w:t>
      </w:r>
      <w:r w:rsidR="003F7EDA" w:rsidRPr="00F73ED4">
        <w:rPr>
          <w:rFonts w:ascii="Montserrat" w:hAnsi="Montserrat" w:cs="Georgia"/>
          <w:color w:val="000000" w:themeColor="text1"/>
          <w:sz w:val="21"/>
          <w:szCs w:val="21"/>
          <w:lang w:eastAsia="es-MX"/>
        </w:rPr>
        <w:t xml:space="preserve">istema de </w:t>
      </w:r>
      <w:r w:rsidR="00BD5896" w:rsidRPr="00F73ED4">
        <w:rPr>
          <w:rFonts w:ascii="Montserrat" w:hAnsi="Montserrat" w:cs="Georgia"/>
          <w:color w:val="000000" w:themeColor="text1"/>
          <w:sz w:val="21"/>
          <w:szCs w:val="21"/>
          <w:lang w:eastAsia="es-MX"/>
        </w:rPr>
        <w:t>f</w:t>
      </w:r>
      <w:r w:rsidR="003F7EDA" w:rsidRPr="00F73ED4">
        <w:rPr>
          <w:rFonts w:ascii="Montserrat" w:hAnsi="Montserrat" w:cs="Georgia"/>
          <w:color w:val="000000" w:themeColor="text1"/>
          <w:sz w:val="21"/>
          <w:szCs w:val="21"/>
          <w:lang w:eastAsia="es-MX"/>
        </w:rPr>
        <w:t xml:space="preserve">ormación </w:t>
      </w:r>
      <w:r w:rsidR="00BD5896" w:rsidRPr="00F73ED4">
        <w:rPr>
          <w:rFonts w:ascii="Montserrat" w:hAnsi="Montserrat" w:cs="Georgia"/>
          <w:color w:val="000000" w:themeColor="text1"/>
          <w:sz w:val="21"/>
          <w:szCs w:val="21"/>
          <w:lang w:eastAsia="es-MX"/>
        </w:rPr>
        <w:t>a</w:t>
      </w:r>
      <w:r w:rsidR="003F7EDA" w:rsidRPr="00F73ED4">
        <w:rPr>
          <w:rFonts w:ascii="Montserrat" w:hAnsi="Montserrat" w:cs="Georgia"/>
          <w:color w:val="000000" w:themeColor="text1"/>
          <w:sz w:val="21"/>
          <w:szCs w:val="21"/>
          <w:lang w:eastAsia="es-MX"/>
        </w:rPr>
        <w:t>cadémica, para llevar el registro de los docentes que imparten módulos de las carreras autorizadas.</w:t>
      </w:r>
    </w:p>
    <w:p w14:paraId="3BE02D4C" w14:textId="77777777" w:rsidR="003F7EDA" w:rsidRPr="00F73ED4" w:rsidRDefault="003F7EDA" w:rsidP="00F73ED4">
      <w:pPr>
        <w:pStyle w:val="Prrafodelista"/>
        <w:spacing w:line="276" w:lineRule="auto"/>
        <w:ind w:left="0"/>
        <w:jc w:val="both"/>
        <w:rPr>
          <w:rFonts w:ascii="Montserrat" w:hAnsi="Montserrat" w:cs="Arial"/>
          <w:iCs/>
          <w:sz w:val="21"/>
          <w:szCs w:val="21"/>
        </w:rPr>
      </w:pPr>
    </w:p>
    <w:p w14:paraId="22368D89" w14:textId="5A894DE4"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w:t>
      </w:r>
      <w:r w:rsidR="004B14A9"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 xml:space="preserve">ertificado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 xml:space="preserve">erminación de </w:t>
      </w:r>
      <w:r w:rsidR="004B14A9" w:rsidRPr="00F73ED4">
        <w:rPr>
          <w:rFonts w:ascii="Montserrat" w:hAnsi="Montserrat" w:cs="Georgia"/>
          <w:color w:val="000000" w:themeColor="text1"/>
          <w:sz w:val="21"/>
          <w:szCs w:val="21"/>
          <w:lang w:eastAsia="es-MX"/>
        </w:rPr>
        <w:t>e</w:t>
      </w:r>
      <w:r w:rsidRPr="00F73ED4">
        <w:rPr>
          <w:rFonts w:ascii="Montserrat" w:hAnsi="Montserrat" w:cs="Georgia"/>
          <w:color w:val="000000" w:themeColor="text1"/>
          <w:sz w:val="21"/>
          <w:szCs w:val="21"/>
          <w:lang w:eastAsia="es-MX"/>
        </w:rPr>
        <w:t>studios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c</w:t>
      </w:r>
      <w:r w:rsidRPr="00F73ED4">
        <w:rPr>
          <w:rFonts w:ascii="Montserrat" w:hAnsi="Montserrat" w:cs="Georgia"/>
          <w:color w:val="000000" w:themeColor="text1"/>
          <w:sz w:val="21"/>
          <w:szCs w:val="21"/>
          <w:lang w:eastAsia="es-MX"/>
        </w:rPr>
        <w:t>ertificado)</w:t>
      </w:r>
      <w:r w:rsidR="00886481">
        <w:rPr>
          <w:rFonts w:ascii="Montserrat" w:hAnsi="Montserrat" w:cs="Georgia"/>
          <w:color w:val="000000" w:themeColor="text1"/>
          <w:sz w:val="21"/>
          <w:szCs w:val="21"/>
          <w:lang w:eastAsia="es-MX"/>
        </w:rPr>
        <w:t>.</w:t>
      </w:r>
    </w:p>
    <w:p w14:paraId="21E07AD7" w14:textId="77777777" w:rsidR="003F7EDA" w:rsidRPr="00F73ED4" w:rsidRDefault="003F7EDA"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3BD55B2E" w14:textId="4E1C9917" w:rsidR="003F7EDA" w:rsidRPr="00F73ED4" w:rsidRDefault="00096EA2"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expedición del certificado de terminación de estudios a </w:t>
      </w:r>
      <w:r w:rsidR="00AD3E63" w:rsidRPr="00467F1E">
        <w:rPr>
          <w:rFonts w:ascii="Montserrat" w:hAnsi="Montserrat"/>
          <w:color w:val="000000" w:themeColor="text1"/>
          <w:sz w:val="21"/>
          <w:szCs w:val="21"/>
        </w:rPr>
        <w:t>las egresadas y los egresados</w:t>
      </w:r>
      <w:r w:rsidR="00AD3E63" w:rsidRPr="00F73ED4">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cumplan los requisitos establecidos.</w:t>
      </w:r>
    </w:p>
    <w:p w14:paraId="0317BBB9" w14:textId="77777777" w:rsidR="003F7EDA" w:rsidRPr="00F73ED4" w:rsidRDefault="003F7EDA" w:rsidP="00F73ED4">
      <w:pPr>
        <w:pStyle w:val="Prrafodelista"/>
        <w:spacing w:line="276" w:lineRule="auto"/>
        <w:ind w:left="567"/>
        <w:jc w:val="both"/>
        <w:rPr>
          <w:rFonts w:ascii="Montserrat" w:hAnsi="Montserrat" w:cs="Arial"/>
          <w:iCs/>
          <w:sz w:val="21"/>
          <w:szCs w:val="21"/>
        </w:rPr>
      </w:pPr>
    </w:p>
    <w:p w14:paraId="40894AAD" w14:textId="5D460910"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 xml:space="preserve">or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w:t>
      </w:r>
      <w:r w:rsidR="00886481">
        <w:rPr>
          <w:rFonts w:ascii="Montserrat" w:hAnsi="Montserrat" w:cs="Georgia"/>
          <w:color w:val="000000" w:themeColor="text1"/>
          <w:sz w:val="21"/>
          <w:szCs w:val="21"/>
          <w:lang w:eastAsia="es-MX"/>
        </w:rPr>
        <w:t>.</w:t>
      </w:r>
    </w:p>
    <w:p w14:paraId="6E02979A" w14:textId="77777777" w:rsidR="003F7EDA" w:rsidRPr="00F73ED4" w:rsidRDefault="003F7EDA" w:rsidP="00F73ED4">
      <w:pPr>
        <w:pStyle w:val="Prrafodelista"/>
        <w:spacing w:line="276" w:lineRule="auto"/>
        <w:ind w:left="567"/>
        <w:jc w:val="both"/>
        <w:rPr>
          <w:rFonts w:ascii="Montserrat" w:hAnsi="Montserrat" w:cs="Arial"/>
          <w:iCs/>
          <w:sz w:val="21"/>
          <w:szCs w:val="21"/>
        </w:rPr>
      </w:pPr>
    </w:p>
    <w:p w14:paraId="747EEE19" w14:textId="0652EA09" w:rsidR="003F7EDA" w:rsidRPr="00F73ED4" w:rsidRDefault="00096EA2"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 xml:space="preserve">a cuota que pagarán las Instituciones que cuentan con convenio signado con el CONALEP, para impartir carreras de su oferta educativa, por concepto de expedición de título profesional a </w:t>
      </w:r>
      <w:r w:rsidR="00AD3E63" w:rsidRPr="00467F1E">
        <w:rPr>
          <w:rFonts w:ascii="Montserrat" w:hAnsi="Montserrat"/>
          <w:color w:val="000000" w:themeColor="text1"/>
          <w:sz w:val="21"/>
          <w:szCs w:val="21"/>
        </w:rPr>
        <w:t>las egresadas y los egresados</w:t>
      </w:r>
      <w:r w:rsidR="00AD3E63" w:rsidRPr="00F73ED4">
        <w:rPr>
          <w:rFonts w:ascii="Montserrat" w:hAnsi="Montserrat" w:cs="Georgia"/>
          <w:color w:val="000000" w:themeColor="text1"/>
          <w:sz w:val="21"/>
          <w:szCs w:val="21"/>
          <w:lang w:eastAsia="es-MX"/>
        </w:rPr>
        <w:t xml:space="preserve"> </w:t>
      </w:r>
      <w:r w:rsidR="003F7EDA" w:rsidRPr="00F73ED4">
        <w:rPr>
          <w:rFonts w:ascii="Montserrat" w:hAnsi="Montserrat" w:cs="Georgia"/>
          <w:color w:val="000000" w:themeColor="text1"/>
          <w:sz w:val="21"/>
          <w:szCs w:val="21"/>
          <w:lang w:eastAsia="es-MX"/>
        </w:rPr>
        <w:t>que cumplan los requisitos establecidos.</w:t>
      </w:r>
    </w:p>
    <w:p w14:paraId="4481185D" w14:textId="77777777" w:rsidR="003F7EDA" w:rsidRPr="00F73ED4" w:rsidRDefault="003F7EDA" w:rsidP="00F73ED4">
      <w:pPr>
        <w:pStyle w:val="Prrafodelista"/>
        <w:spacing w:line="276" w:lineRule="auto"/>
        <w:ind w:left="567"/>
        <w:jc w:val="both"/>
        <w:rPr>
          <w:rFonts w:ascii="Montserrat" w:hAnsi="Montserrat" w:cs="Arial"/>
          <w:iCs/>
          <w:sz w:val="21"/>
          <w:szCs w:val="21"/>
        </w:rPr>
      </w:pPr>
    </w:p>
    <w:p w14:paraId="27907530" w14:textId="0D7BB11B" w:rsidR="003F7EDA" w:rsidRPr="00F73ED4" w:rsidRDefault="003F7EDA" w:rsidP="00973EA8">
      <w:pPr>
        <w:pStyle w:val="Prrafodelista"/>
        <w:numPr>
          <w:ilvl w:val="0"/>
          <w:numId w:val="20"/>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Expedición de duplicado de </w:t>
      </w:r>
      <w:r w:rsidR="004B14A9" w:rsidRPr="00F73ED4">
        <w:rPr>
          <w:rFonts w:ascii="Montserrat" w:hAnsi="Montserrat" w:cs="Georgia"/>
          <w:color w:val="000000" w:themeColor="text1"/>
          <w:sz w:val="21"/>
          <w:szCs w:val="21"/>
          <w:lang w:eastAsia="es-MX"/>
        </w:rPr>
        <w:t>t</w:t>
      </w:r>
      <w:r w:rsidRPr="00F73ED4">
        <w:rPr>
          <w:rFonts w:ascii="Montserrat" w:hAnsi="Montserrat" w:cs="Georgia"/>
          <w:color w:val="000000" w:themeColor="text1"/>
          <w:sz w:val="21"/>
          <w:szCs w:val="21"/>
          <w:lang w:eastAsia="es-MX"/>
        </w:rPr>
        <w:t>ítulo (</w:t>
      </w:r>
      <w:r w:rsidR="004B14A9" w:rsidRPr="00F73ED4">
        <w:rPr>
          <w:rFonts w:ascii="Montserrat" w:hAnsi="Montserrat" w:cs="Georgia"/>
          <w:color w:val="000000" w:themeColor="text1"/>
          <w:sz w:val="21"/>
          <w:szCs w:val="21"/>
          <w:lang w:eastAsia="es-MX"/>
        </w:rPr>
        <w:t>p</w:t>
      </w:r>
      <w:r w:rsidRPr="00F73ED4">
        <w:rPr>
          <w:rFonts w:ascii="Montserrat" w:hAnsi="Montserrat" w:cs="Georgia"/>
          <w:color w:val="000000" w:themeColor="text1"/>
          <w:sz w:val="21"/>
          <w:szCs w:val="21"/>
          <w:lang w:eastAsia="es-MX"/>
        </w:rPr>
        <w:t>or duplicado)</w:t>
      </w:r>
      <w:r w:rsidR="00886481">
        <w:rPr>
          <w:rFonts w:ascii="Montserrat" w:hAnsi="Montserrat" w:cs="Georgia"/>
          <w:color w:val="000000" w:themeColor="text1"/>
          <w:sz w:val="21"/>
          <w:szCs w:val="21"/>
          <w:lang w:eastAsia="es-MX"/>
        </w:rPr>
        <w:t>.</w:t>
      </w:r>
    </w:p>
    <w:p w14:paraId="6BEC7E43" w14:textId="77777777" w:rsidR="003F7EDA" w:rsidRPr="00F73ED4" w:rsidRDefault="003F7EDA" w:rsidP="00F73ED4">
      <w:pPr>
        <w:pStyle w:val="Prrafodelista"/>
        <w:spacing w:line="276" w:lineRule="auto"/>
        <w:ind w:left="567"/>
        <w:jc w:val="both"/>
        <w:rPr>
          <w:rFonts w:ascii="Montserrat" w:hAnsi="Montserrat" w:cs="Arial"/>
          <w:iCs/>
          <w:sz w:val="21"/>
          <w:szCs w:val="21"/>
        </w:rPr>
      </w:pPr>
    </w:p>
    <w:p w14:paraId="6AB4C9A5" w14:textId="4CABC59F" w:rsidR="003F7EDA" w:rsidRPr="00F73ED4" w:rsidRDefault="00096EA2" w:rsidP="00F73ED4">
      <w:pPr>
        <w:numPr>
          <w:ilvl w:val="12"/>
          <w:numId w:val="0"/>
        </w:numPr>
        <w:spacing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w:t>
      </w:r>
      <w:r w:rsidR="003F7EDA" w:rsidRPr="00F73ED4">
        <w:rPr>
          <w:rFonts w:ascii="Montserrat" w:hAnsi="Montserrat" w:cs="Georgia"/>
          <w:color w:val="000000" w:themeColor="text1"/>
          <w:sz w:val="21"/>
          <w:szCs w:val="21"/>
          <w:lang w:eastAsia="es-MX"/>
        </w:rPr>
        <w:t>a cuota que pagarán las Instituciones que cuentan con convenio signado con el CONALEP, para impartir carreras de su oferta educativa, por concepto de expedición de duplicado de un título, de acuerdo con lo establecido en el Reglamento Escolar para Alumnos del Sistema CONALEP.</w:t>
      </w:r>
    </w:p>
    <w:p w14:paraId="34A8C224" w14:textId="77777777" w:rsidR="00601006" w:rsidRPr="00F73ED4" w:rsidRDefault="00601006" w:rsidP="00F73ED4">
      <w:pPr>
        <w:numPr>
          <w:ilvl w:val="12"/>
          <w:numId w:val="0"/>
        </w:numPr>
        <w:spacing w:line="276" w:lineRule="auto"/>
        <w:jc w:val="both"/>
        <w:rPr>
          <w:rFonts w:ascii="Montserrat" w:hAnsi="Montserrat" w:cs="Georgia"/>
          <w:color w:val="000000" w:themeColor="text1"/>
          <w:sz w:val="21"/>
          <w:szCs w:val="21"/>
          <w:lang w:eastAsia="es-MX"/>
        </w:rPr>
      </w:pPr>
    </w:p>
    <w:p w14:paraId="2611E6B7" w14:textId="4C7D9AF7" w:rsidR="00F26CE1" w:rsidRPr="00487D3B" w:rsidRDefault="00096817" w:rsidP="00487D3B">
      <w:pPr>
        <w:numPr>
          <w:ilvl w:val="12"/>
          <w:numId w:val="0"/>
        </w:numPr>
        <w:spacing w:line="276" w:lineRule="auto"/>
        <w:jc w:val="both"/>
        <w:rPr>
          <w:rFonts w:ascii="Montserrat" w:hAnsi="Montserrat" w:cs="Georgia"/>
          <w:b/>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12</w:t>
      </w:r>
      <w:r w:rsidR="00FF39C3" w:rsidRPr="00F73ED4">
        <w:rPr>
          <w:rFonts w:ascii="Montserrat" w:hAnsi="Montserrat" w:cs="Georgia"/>
          <w:b/>
          <w:color w:val="000000" w:themeColor="text1"/>
          <w:sz w:val="21"/>
          <w:szCs w:val="21"/>
          <w:lang w:eastAsia="es-MX"/>
        </w:rPr>
        <w:t>. -</w:t>
      </w:r>
      <w:r w:rsidRPr="00F73ED4">
        <w:rPr>
          <w:rFonts w:ascii="Montserrat" w:hAnsi="Montserrat" w:cs="Georgia"/>
          <w:b/>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Las cuotas de recuperación por la </w:t>
      </w:r>
      <w:r w:rsidR="00E62718" w:rsidRPr="00F73ED4">
        <w:rPr>
          <w:rFonts w:ascii="Montserrat" w:hAnsi="Montserrat" w:cs="Georgia"/>
          <w:color w:val="000000" w:themeColor="text1"/>
          <w:sz w:val="21"/>
          <w:szCs w:val="21"/>
          <w:lang w:eastAsia="es-MX"/>
        </w:rPr>
        <w:t xml:space="preserve">prestación de servicios </w:t>
      </w:r>
      <w:r w:rsidR="00896812" w:rsidRPr="00F73ED4">
        <w:rPr>
          <w:rFonts w:ascii="Montserrat" w:hAnsi="Montserrat" w:cs="Georgia"/>
          <w:color w:val="000000" w:themeColor="text1"/>
          <w:sz w:val="21"/>
          <w:szCs w:val="21"/>
          <w:lang w:eastAsia="es-MX"/>
        </w:rPr>
        <w:t xml:space="preserve">Administrativos y de educación profesional técnica (cuotas voluntarias), </w:t>
      </w:r>
      <w:r w:rsidR="00E62718" w:rsidRPr="00F73ED4">
        <w:rPr>
          <w:rFonts w:ascii="Montserrat" w:hAnsi="Montserrat" w:cs="Georgia"/>
          <w:color w:val="000000" w:themeColor="text1"/>
          <w:sz w:val="21"/>
          <w:szCs w:val="21"/>
          <w:lang w:eastAsia="es-MX"/>
        </w:rPr>
        <w:t>se determinarán anualmente, de manera co</w:t>
      </w:r>
      <w:r w:rsidR="00E20452" w:rsidRPr="00F73ED4">
        <w:rPr>
          <w:rFonts w:ascii="Montserrat" w:hAnsi="Montserrat" w:cs="Georgia"/>
          <w:color w:val="000000" w:themeColor="text1"/>
          <w:sz w:val="21"/>
          <w:szCs w:val="21"/>
          <w:lang w:eastAsia="es-MX"/>
        </w:rPr>
        <w:t xml:space="preserve">njunta </w:t>
      </w:r>
      <w:r w:rsidR="00E85027" w:rsidRPr="00467F1E">
        <w:rPr>
          <w:rFonts w:ascii="Montserrat" w:hAnsi="Montserrat" w:cs="Georgia"/>
          <w:sz w:val="21"/>
          <w:szCs w:val="21"/>
          <w:lang w:eastAsia="es-MX"/>
        </w:rPr>
        <w:t>por</w:t>
      </w:r>
      <w:r w:rsidR="00867646" w:rsidRPr="00467F1E">
        <w:rPr>
          <w:rFonts w:ascii="Montserrat" w:hAnsi="Montserrat" w:cs="Georgia"/>
          <w:sz w:val="21"/>
          <w:szCs w:val="21"/>
          <w:lang w:eastAsia="es-MX"/>
        </w:rPr>
        <w:t xml:space="preserve"> la titularidad </w:t>
      </w:r>
      <w:r w:rsidR="00E85027" w:rsidRPr="00467F1E">
        <w:rPr>
          <w:rFonts w:ascii="Montserrat" w:hAnsi="Montserrat" w:cs="Georgia"/>
          <w:sz w:val="21"/>
          <w:szCs w:val="21"/>
          <w:lang w:eastAsia="es-MX"/>
        </w:rPr>
        <w:t>de la</w:t>
      </w:r>
      <w:r w:rsidR="003B5391" w:rsidRPr="00467F1E">
        <w:rPr>
          <w:rFonts w:ascii="Montserrat" w:hAnsi="Montserrat" w:cs="Georgia"/>
          <w:sz w:val="21"/>
          <w:szCs w:val="21"/>
          <w:lang w:eastAsia="es-MX"/>
        </w:rPr>
        <w:t xml:space="preserve"> SA</w:t>
      </w:r>
      <w:r w:rsidR="004B14A9" w:rsidRPr="00467F1E">
        <w:rPr>
          <w:rFonts w:ascii="Montserrat" w:hAnsi="Montserrat" w:cs="Georgia"/>
          <w:sz w:val="21"/>
          <w:szCs w:val="21"/>
          <w:lang w:eastAsia="es-MX"/>
        </w:rPr>
        <w:t>C</w:t>
      </w:r>
      <w:r w:rsidR="003B5391" w:rsidRPr="00467F1E">
        <w:rPr>
          <w:rFonts w:ascii="Montserrat" w:hAnsi="Montserrat" w:cs="Georgia"/>
          <w:sz w:val="21"/>
          <w:szCs w:val="21"/>
          <w:lang w:eastAsia="es-MX"/>
        </w:rPr>
        <w:t>, la SA</w:t>
      </w:r>
      <w:r w:rsidR="001E56B4" w:rsidRPr="00467F1E">
        <w:rPr>
          <w:rFonts w:ascii="Montserrat" w:hAnsi="Montserrat" w:cs="Georgia"/>
          <w:sz w:val="21"/>
          <w:szCs w:val="21"/>
          <w:lang w:eastAsia="es-MX"/>
        </w:rPr>
        <w:t>,</w:t>
      </w:r>
      <w:r w:rsidR="003B5391" w:rsidRPr="00467F1E">
        <w:rPr>
          <w:rFonts w:ascii="Montserrat" w:hAnsi="Montserrat" w:cs="Georgia"/>
          <w:sz w:val="21"/>
          <w:szCs w:val="21"/>
          <w:lang w:eastAsia="es-MX"/>
        </w:rPr>
        <w:t xml:space="preserve"> la S</w:t>
      </w:r>
      <w:r w:rsidR="00876B8C" w:rsidRPr="00467F1E">
        <w:rPr>
          <w:rFonts w:ascii="Montserrat" w:hAnsi="Montserrat" w:cs="Georgia"/>
          <w:sz w:val="21"/>
          <w:szCs w:val="21"/>
          <w:lang w:eastAsia="es-MX"/>
        </w:rPr>
        <w:t>SI,</w:t>
      </w:r>
      <w:r w:rsidR="001E56B4" w:rsidRPr="00467F1E">
        <w:rPr>
          <w:rFonts w:ascii="Montserrat" w:hAnsi="Montserrat" w:cs="Georgia"/>
          <w:sz w:val="21"/>
          <w:szCs w:val="21"/>
          <w:lang w:eastAsia="es-MX"/>
        </w:rPr>
        <w:t xml:space="preserve"> la UOD</w:t>
      </w:r>
      <w:r w:rsidR="00F26CE1" w:rsidRPr="00467F1E">
        <w:rPr>
          <w:rFonts w:ascii="Montserrat" w:hAnsi="Montserrat" w:cs="Georgia"/>
          <w:sz w:val="21"/>
          <w:szCs w:val="21"/>
          <w:lang w:eastAsia="es-MX"/>
        </w:rPr>
        <w:t>CDMX</w:t>
      </w:r>
      <w:r w:rsidR="001E56B4" w:rsidRPr="00467F1E">
        <w:rPr>
          <w:rFonts w:ascii="Montserrat" w:hAnsi="Montserrat" w:cs="Georgia"/>
          <w:sz w:val="21"/>
          <w:szCs w:val="21"/>
          <w:lang w:eastAsia="es-MX"/>
        </w:rPr>
        <w:t xml:space="preserve"> y la RCEO,</w:t>
      </w:r>
      <w:r w:rsidR="00876B8C" w:rsidRPr="00467F1E">
        <w:rPr>
          <w:rFonts w:ascii="Montserrat" w:hAnsi="Montserrat" w:cs="Georgia"/>
          <w:sz w:val="21"/>
          <w:szCs w:val="21"/>
          <w:lang w:eastAsia="es-MX"/>
        </w:rPr>
        <w:t xml:space="preserve"> y se someterán </w:t>
      </w:r>
      <w:r w:rsidR="00BD5896" w:rsidRPr="00467F1E">
        <w:rPr>
          <w:rFonts w:ascii="Montserrat" w:hAnsi="Montserrat" w:cs="Georgia"/>
          <w:sz w:val="21"/>
          <w:szCs w:val="21"/>
          <w:lang w:eastAsia="es-MX"/>
        </w:rPr>
        <w:t>a</w:t>
      </w:r>
      <w:r w:rsidR="00876B8C" w:rsidRPr="00467F1E">
        <w:rPr>
          <w:rFonts w:ascii="Montserrat" w:hAnsi="Montserrat" w:cs="Georgia"/>
          <w:sz w:val="21"/>
          <w:szCs w:val="21"/>
          <w:lang w:eastAsia="es-MX"/>
        </w:rPr>
        <w:t xml:space="preserve"> autorización de la H. Junta Directiva del CONALEP,</w:t>
      </w:r>
      <w:r w:rsidRPr="00467F1E">
        <w:rPr>
          <w:rFonts w:ascii="Montserrat" w:hAnsi="Montserrat" w:cs="Georgia"/>
          <w:sz w:val="21"/>
          <w:szCs w:val="21"/>
          <w:lang w:eastAsia="es-MX"/>
        </w:rPr>
        <w:t xml:space="preserve"> </w:t>
      </w:r>
      <w:r w:rsidR="004F2BDD" w:rsidRPr="00467F1E">
        <w:rPr>
          <w:rFonts w:ascii="Montserrat" w:hAnsi="Montserrat" w:cs="Georgia"/>
          <w:sz w:val="21"/>
          <w:szCs w:val="21"/>
          <w:lang w:eastAsia="es-MX"/>
        </w:rPr>
        <w:t>por parte</w:t>
      </w:r>
      <w:r w:rsidR="00867646" w:rsidRPr="00467F1E">
        <w:rPr>
          <w:rFonts w:ascii="Montserrat" w:hAnsi="Montserrat" w:cs="Georgia"/>
          <w:sz w:val="21"/>
          <w:szCs w:val="21"/>
          <w:lang w:eastAsia="es-MX"/>
        </w:rPr>
        <w:t xml:space="preserve"> de la titularidad </w:t>
      </w:r>
      <w:r w:rsidR="00DB24BF" w:rsidRPr="00F73ED4">
        <w:rPr>
          <w:rFonts w:ascii="Montserrat" w:hAnsi="Montserrat" w:cs="Georgia"/>
          <w:color w:val="000000" w:themeColor="text1"/>
          <w:sz w:val="21"/>
          <w:szCs w:val="21"/>
          <w:lang w:eastAsia="es-MX"/>
        </w:rPr>
        <w:t>de l</w:t>
      </w:r>
      <w:r w:rsidR="004F2BDD" w:rsidRPr="00F73ED4">
        <w:rPr>
          <w:rFonts w:ascii="Montserrat" w:hAnsi="Montserrat" w:cs="Georgia"/>
          <w:color w:val="000000" w:themeColor="text1"/>
          <w:sz w:val="21"/>
          <w:szCs w:val="21"/>
          <w:lang w:eastAsia="es-MX"/>
        </w:rPr>
        <w:t xml:space="preserve">a </w:t>
      </w:r>
      <w:r w:rsidR="003E3247" w:rsidRPr="00F73ED4">
        <w:rPr>
          <w:rFonts w:ascii="Montserrat" w:hAnsi="Montserrat" w:cs="Georgia"/>
          <w:color w:val="000000" w:themeColor="text1"/>
          <w:sz w:val="21"/>
          <w:szCs w:val="21"/>
          <w:lang w:eastAsia="es-MX"/>
        </w:rPr>
        <w:t>SSI</w:t>
      </w:r>
      <w:r w:rsidR="004F2BDD" w:rsidRPr="00F73ED4">
        <w:rPr>
          <w:rFonts w:ascii="Montserrat" w:hAnsi="Montserrat" w:cs="Georgia"/>
          <w:color w:val="000000" w:themeColor="text1"/>
          <w:sz w:val="21"/>
          <w:szCs w:val="21"/>
          <w:lang w:eastAsia="es-MX"/>
        </w:rPr>
        <w:t xml:space="preserve">, </w:t>
      </w:r>
      <w:r w:rsidR="00876B8C" w:rsidRPr="00F73ED4">
        <w:rPr>
          <w:rFonts w:ascii="Montserrat" w:hAnsi="Montserrat" w:cs="Georgia"/>
          <w:color w:val="000000" w:themeColor="text1"/>
          <w:sz w:val="21"/>
          <w:szCs w:val="21"/>
          <w:lang w:eastAsia="es-MX"/>
        </w:rPr>
        <w:t>en la primera sesión de cada ejercicio fiscal.</w:t>
      </w:r>
    </w:p>
    <w:p w14:paraId="28A31238" w14:textId="12FEAEA3" w:rsidR="00AA3B37" w:rsidRPr="00F73ED4" w:rsidRDefault="00AA3B37" w:rsidP="00F73ED4">
      <w:pPr>
        <w:pStyle w:val="Prrafodelista"/>
        <w:spacing w:line="276" w:lineRule="auto"/>
        <w:ind w:left="0"/>
        <w:jc w:val="center"/>
        <w:rPr>
          <w:rFonts w:ascii="Montserrat" w:hAnsi="Montserrat" w:cs="Arial"/>
          <w:b/>
          <w:sz w:val="21"/>
          <w:szCs w:val="21"/>
        </w:rPr>
      </w:pPr>
    </w:p>
    <w:p w14:paraId="2B3BC37C" w14:textId="77777777" w:rsidR="00AA3B37" w:rsidRPr="00F73ED4" w:rsidRDefault="00AA3B37" w:rsidP="00F73ED4">
      <w:pPr>
        <w:pStyle w:val="Prrafodelista"/>
        <w:spacing w:line="276" w:lineRule="auto"/>
        <w:ind w:left="0"/>
        <w:jc w:val="center"/>
        <w:rPr>
          <w:rFonts w:ascii="Montserrat" w:hAnsi="Montserrat" w:cs="Arial"/>
          <w:b/>
          <w:sz w:val="21"/>
          <w:szCs w:val="21"/>
        </w:rPr>
      </w:pPr>
    </w:p>
    <w:p w14:paraId="75729AB9" w14:textId="668230A0" w:rsidR="00CC1167" w:rsidRPr="00F73ED4" w:rsidRDefault="00CC1167" w:rsidP="002814B4">
      <w:pPr>
        <w:pStyle w:val="Ttulo2"/>
        <w:numPr>
          <w:ilvl w:val="0"/>
          <w:numId w:val="0"/>
        </w:numPr>
        <w:rPr>
          <w:lang w:eastAsia="es-MX"/>
        </w:rPr>
      </w:pPr>
      <w:bookmarkStart w:id="90" w:name="_Toc116647988"/>
      <w:bookmarkStart w:id="91" w:name="_Toc120798090"/>
      <w:r w:rsidRPr="00F73ED4">
        <w:rPr>
          <w:lang w:eastAsia="es-MX"/>
        </w:rPr>
        <w:t xml:space="preserve">Capítulo </w:t>
      </w:r>
      <w:r w:rsidR="00B70342" w:rsidRPr="00F73ED4">
        <w:rPr>
          <w:lang w:eastAsia="es-MX"/>
        </w:rPr>
        <w:t>III</w:t>
      </w:r>
      <w:r w:rsidR="00487D3B">
        <w:rPr>
          <w:lang w:eastAsia="es-MX"/>
        </w:rPr>
        <w:t xml:space="preserve">. </w:t>
      </w:r>
      <w:r w:rsidRPr="00F73ED4">
        <w:rPr>
          <w:lang w:eastAsia="es-MX"/>
        </w:rPr>
        <w:t>Otros Ingresos</w:t>
      </w:r>
      <w:bookmarkEnd w:id="90"/>
      <w:bookmarkEnd w:id="91"/>
    </w:p>
    <w:p w14:paraId="3B24E2D3" w14:textId="77777777" w:rsidR="00A7498B" w:rsidRPr="00F73ED4" w:rsidRDefault="00A7498B" w:rsidP="00F73ED4">
      <w:pPr>
        <w:numPr>
          <w:ilvl w:val="12"/>
          <w:numId w:val="0"/>
        </w:numPr>
        <w:spacing w:line="276" w:lineRule="auto"/>
        <w:jc w:val="both"/>
        <w:rPr>
          <w:rFonts w:ascii="Montserrat" w:hAnsi="Montserrat" w:cs="Georgia"/>
          <w:b/>
          <w:color w:val="000000" w:themeColor="text1"/>
          <w:sz w:val="21"/>
          <w:szCs w:val="21"/>
          <w:lang w:eastAsia="es-MX"/>
        </w:rPr>
      </w:pPr>
    </w:p>
    <w:p w14:paraId="5A0F7E2A" w14:textId="6955E2B7" w:rsidR="00A7498B" w:rsidRDefault="00CC1167" w:rsidP="00C0098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13</w:t>
      </w:r>
      <w:r w:rsidR="000012CF" w:rsidRPr="00F73ED4">
        <w:rPr>
          <w:rFonts w:ascii="Montserrat" w:hAnsi="Montserrat" w:cs="Georgia"/>
          <w:b/>
          <w:color w:val="000000" w:themeColor="text1"/>
          <w:sz w:val="21"/>
          <w:szCs w:val="21"/>
          <w:lang w:eastAsia="es-MX"/>
        </w:rPr>
        <w:t>. -</w:t>
      </w:r>
      <w:r w:rsidRPr="00F73ED4">
        <w:rPr>
          <w:rFonts w:ascii="Montserrat" w:hAnsi="Montserrat" w:cs="Georgia"/>
          <w:b/>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Se consideran otros ingresos </w:t>
      </w:r>
      <w:r w:rsidR="007D7A9C" w:rsidRPr="00F73ED4">
        <w:rPr>
          <w:rFonts w:ascii="Montserrat" w:hAnsi="Montserrat" w:cs="Georgia"/>
          <w:color w:val="000000" w:themeColor="text1"/>
          <w:sz w:val="21"/>
          <w:szCs w:val="21"/>
          <w:lang w:eastAsia="es-MX"/>
        </w:rPr>
        <w:t xml:space="preserve">de planteles </w:t>
      </w:r>
      <w:r w:rsidRPr="00F73ED4">
        <w:rPr>
          <w:rFonts w:ascii="Montserrat" w:hAnsi="Montserrat" w:cs="Georgia"/>
          <w:color w:val="000000" w:themeColor="text1"/>
          <w:sz w:val="21"/>
          <w:szCs w:val="21"/>
          <w:lang w:eastAsia="es-MX"/>
        </w:rPr>
        <w:t>todas aquellas percepciones de recursos financieros que capt</w:t>
      </w:r>
      <w:r w:rsidR="006805A9">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n, tales como:</w:t>
      </w:r>
    </w:p>
    <w:p w14:paraId="3950D3E7" w14:textId="77777777" w:rsidR="00973EA8" w:rsidRPr="00C00984" w:rsidRDefault="00973EA8" w:rsidP="00C00984">
      <w:pPr>
        <w:numPr>
          <w:ilvl w:val="12"/>
          <w:numId w:val="0"/>
        </w:numPr>
        <w:spacing w:line="276" w:lineRule="auto"/>
        <w:jc w:val="both"/>
        <w:rPr>
          <w:rFonts w:ascii="Montserrat" w:hAnsi="Montserrat" w:cs="Georgia"/>
          <w:color w:val="000000" w:themeColor="text1"/>
          <w:sz w:val="21"/>
          <w:szCs w:val="21"/>
          <w:lang w:eastAsia="es-MX"/>
        </w:rPr>
      </w:pPr>
    </w:p>
    <w:p w14:paraId="471889C6" w14:textId="1829583C" w:rsidR="00CC1167" w:rsidRPr="00F73ED4" w:rsidRDefault="00CC1167" w:rsidP="00973EA8">
      <w:pPr>
        <w:pStyle w:val="Prrafodelista"/>
        <w:numPr>
          <w:ilvl w:val="0"/>
          <w:numId w:val="21"/>
        </w:numPr>
        <w:spacing w:line="276" w:lineRule="auto"/>
        <w:ind w:left="567" w:hanging="283"/>
        <w:jc w:val="both"/>
        <w:rPr>
          <w:rFonts w:ascii="Montserrat" w:hAnsi="Montserrat" w:cs="Georgia"/>
          <w:sz w:val="21"/>
          <w:szCs w:val="21"/>
          <w:lang w:eastAsia="es-MX"/>
        </w:rPr>
      </w:pPr>
      <w:r w:rsidRPr="00F73ED4">
        <w:rPr>
          <w:rFonts w:ascii="Montserrat" w:hAnsi="Montserrat" w:cs="Georgia"/>
          <w:sz w:val="21"/>
          <w:szCs w:val="21"/>
          <w:lang w:eastAsia="es-MX"/>
        </w:rPr>
        <w:t xml:space="preserve">Recuperación por </w:t>
      </w:r>
      <w:r w:rsidR="00DD190C" w:rsidRPr="00F73ED4">
        <w:rPr>
          <w:rFonts w:ascii="Montserrat" w:hAnsi="Montserrat" w:cs="Georgia"/>
          <w:sz w:val="21"/>
          <w:szCs w:val="21"/>
          <w:lang w:eastAsia="es-MX"/>
        </w:rPr>
        <w:t>responsabilidades de auditor</w:t>
      </w:r>
      <w:r w:rsidR="00FA4389">
        <w:rPr>
          <w:rFonts w:ascii="Montserrat" w:hAnsi="Montserrat" w:cs="Georgia"/>
          <w:sz w:val="21"/>
          <w:szCs w:val="21"/>
          <w:lang w:eastAsia="es-MX"/>
        </w:rPr>
        <w:t>í</w:t>
      </w:r>
      <w:r w:rsidRPr="00F73ED4">
        <w:rPr>
          <w:rFonts w:ascii="Montserrat" w:hAnsi="Montserrat" w:cs="Georgia"/>
          <w:sz w:val="21"/>
          <w:szCs w:val="21"/>
          <w:lang w:eastAsia="es-MX"/>
        </w:rPr>
        <w:t>a</w:t>
      </w:r>
      <w:r w:rsidR="00886481">
        <w:rPr>
          <w:rFonts w:ascii="Montserrat" w:hAnsi="Montserrat" w:cs="Georgia"/>
          <w:sz w:val="21"/>
          <w:szCs w:val="21"/>
          <w:lang w:eastAsia="es-MX"/>
        </w:rPr>
        <w:t>.</w:t>
      </w:r>
    </w:p>
    <w:p w14:paraId="136A5C9B" w14:textId="77777777" w:rsidR="000B5E3A" w:rsidRPr="00F73ED4" w:rsidRDefault="000B5E3A" w:rsidP="00F73ED4">
      <w:pPr>
        <w:numPr>
          <w:ilvl w:val="12"/>
          <w:numId w:val="0"/>
        </w:numPr>
        <w:spacing w:line="276" w:lineRule="auto"/>
        <w:jc w:val="both"/>
        <w:rPr>
          <w:rFonts w:ascii="Montserrat" w:hAnsi="Montserrat" w:cs="Arial"/>
          <w:sz w:val="21"/>
          <w:szCs w:val="21"/>
        </w:rPr>
      </w:pPr>
    </w:p>
    <w:p w14:paraId="726F5A75" w14:textId="1FA42970" w:rsidR="00CC1167" w:rsidRPr="00F73ED4" w:rsidRDefault="001C1EDD" w:rsidP="00B27957">
      <w:pPr>
        <w:numPr>
          <w:ilvl w:val="12"/>
          <w:numId w:val="0"/>
        </w:numPr>
        <w:spacing w:line="276" w:lineRule="auto"/>
        <w:ind w:left="851"/>
        <w:jc w:val="both"/>
        <w:rPr>
          <w:rFonts w:ascii="Montserrat" w:hAnsi="Montserrat" w:cs="Georgia"/>
          <w:sz w:val="21"/>
          <w:szCs w:val="21"/>
          <w:lang w:eastAsia="es-MX"/>
        </w:rPr>
      </w:pPr>
      <w:r w:rsidRPr="00F73ED4">
        <w:rPr>
          <w:rFonts w:ascii="Montserrat" w:hAnsi="Montserrat" w:cs="Georgia"/>
          <w:sz w:val="21"/>
          <w:szCs w:val="21"/>
          <w:lang w:eastAsia="es-MX"/>
        </w:rPr>
        <w:t>I</w:t>
      </w:r>
      <w:r w:rsidR="0074089D" w:rsidRPr="00F73ED4">
        <w:rPr>
          <w:rFonts w:ascii="Montserrat" w:hAnsi="Montserrat" w:cs="Georgia"/>
          <w:sz w:val="21"/>
          <w:szCs w:val="21"/>
          <w:lang w:eastAsia="es-MX"/>
        </w:rPr>
        <w:t xml:space="preserve">ngresos </w:t>
      </w:r>
      <w:r w:rsidR="00CC1167" w:rsidRPr="00F73ED4">
        <w:rPr>
          <w:rFonts w:ascii="Montserrat" w:hAnsi="Montserrat" w:cs="Georgia"/>
          <w:sz w:val="21"/>
          <w:szCs w:val="21"/>
          <w:lang w:eastAsia="es-MX"/>
        </w:rPr>
        <w:t xml:space="preserve">que obtienen los </w:t>
      </w:r>
      <w:r w:rsidR="00F27F59" w:rsidRPr="00F73ED4">
        <w:rPr>
          <w:rFonts w:ascii="Montserrat" w:hAnsi="Montserrat" w:cs="Georgia"/>
          <w:sz w:val="21"/>
          <w:szCs w:val="21"/>
          <w:lang w:eastAsia="es-MX"/>
        </w:rPr>
        <w:t>p</w:t>
      </w:r>
      <w:r w:rsidR="00CC1167" w:rsidRPr="00F73ED4">
        <w:rPr>
          <w:rFonts w:ascii="Montserrat" w:hAnsi="Montserrat" w:cs="Georgia"/>
          <w:sz w:val="21"/>
          <w:szCs w:val="21"/>
          <w:lang w:eastAsia="es-MX"/>
        </w:rPr>
        <w:t>lanteles por la recuperación de los adeudos que como resultado de una auditor</w:t>
      </w:r>
      <w:r w:rsidR="00BF6232" w:rsidRPr="00F73ED4">
        <w:rPr>
          <w:rFonts w:ascii="Montserrat" w:hAnsi="Montserrat" w:cs="Georgia"/>
          <w:sz w:val="21"/>
          <w:szCs w:val="21"/>
          <w:lang w:eastAsia="es-MX"/>
        </w:rPr>
        <w:t>í</w:t>
      </w:r>
      <w:r w:rsidR="00CC1167" w:rsidRPr="00F73ED4">
        <w:rPr>
          <w:rFonts w:ascii="Montserrat" w:hAnsi="Montserrat" w:cs="Georgia"/>
          <w:sz w:val="21"/>
          <w:szCs w:val="21"/>
          <w:lang w:eastAsia="es-MX"/>
        </w:rPr>
        <w:t xml:space="preserve">a determina el Órgano Interno de Control </w:t>
      </w:r>
      <w:r w:rsidR="004F2BDD" w:rsidRPr="00F73ED4">
        <w:rPr>
          <w:rFonts w:ascii="Montserrat" w:hAnsi="Montserrat" w:cs="Georgia"/>
          <w:sz w:val="21"/>
          <w:szCs w:val="21"/>
          <w:lang w:eastAsia="es-MX"/>
        </w:rPr>
        <w:t xml:space="preserve">en el CONALEP </w:t>
      </w:r>
      <w:r w:rsidR="00CC1167" w:rsidRPr="00F73ED4">
        <w:rPr>
          <w:rFonts w:ascii="Montserrat" w:hAnsi="Montserrat" w:cs="Georgia"/>
          <w:sz w:val="21"/>
          <w:szCs w:val="21"/>
          <w:lang w:eastAsia="es-MX"/>
        </w:rPr>
        <w:t>a cargo del personal administrativo</w:t>
      </w:r>
      <w:r w:rsidR="00574513" w:rsidRPr="00F73ED4">
        <w:rPr>
          <w:rFonts w:ascii="Montserrat" w:hAnsi="Montserrat" w:cs="Georgia"/>
          <w:sz w:val="21"/>
          <w:szCs w:val="21"/>
          <w:lang w:eastAsia="es-MX"/>
        </w:rPr>
        <w:t>, siempre que los recursos que generaron dichos adeudos correspondan a recursos de ingresos propios.</w:t>
      </w:r>
    </w:p>
    <w:p w14:paraId="34EE2487" w14:textId="77777777" w:rsidR="00CC1167" w:rsidRPr="00F73ED4" w:rsidRDefault="00CC1167" w:rsidP="00F73ED4">
      <w:pPr>
        <w:numPr>
          <w:ilvl w:val="12"/>
          <w:numId w:val="0"/>
        </w:numPr>
        <w:spacing w:line="276" w:lineRule="auto"/>
        <w:jc w:val="both"/>
        <w:rPr>
          <w:rFonts w:ascii="Montserrat" w:hAnsi="Montserrat" w:cs="Arial"/>
          <w:sz w:val="21"/>
          <w:szCs w:val="21"/>
        </w:rPr>
      </w:pPr>
    </w:p>
    <w:p w14:paraId="79EA7701" w14:textId="52BF839F" w:rsidR="00CC1167" w:rsidRPr="00F73ED4" w:rsidRDefault="00E92EE1" w:rsidP="00973EA8">
      <w:pPr>
        <w:pStyle w:val="Prrafodelista"/>
        <w:numPr>
          <w:ilvl w:val="0"/>
          <w:numId w:val="21"/>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Don</w:t>
      </w:r>
      <w:r w:rsidR="00DD190C" w:rsidRPr="00F73ED4">
        <w:rPr>
          <w:rFonts w:ascii="Montserrat" w:hAnsi="Montserrat" w:cs="Georgia"/>
          <w:color w:val="000000" w:themeColor="text1"/>
          <w:sz w:val="21"/>
          <w:szCs w:val="21"/>
          <w:lang w:eastAsia="es-MX"/>
        </w:rPr>
        <w:t>aciones en efectivo</w:t>
      </w:r>
      <w:r w:rsidR="00886481">
        <w:rPr>
          <w:rFonts w:ascii="Montserrat" w:hAnsi="Montserrat" w:cs="Georgia"/>
          <w:color w:val="000000" w:themeColor="text1"/>
          <w:sz w:val="21"/>
          <w:szCs w:val="21"/>
          <w:lang w:eastAsia="es-MX"/>
        </w:rPr>
        <w:t>.</w:t>
      </w:r>
    </w:p>
    <w:p w14:paraId="32E45A73" w14:textId="77777777" w:rsidR="00811500" w:rsidRPr="00F73ED4" w:rsidRDefault="00811500" w:rsidP="00F73ED4">
      <w:pPr>
        <w:numPr>
          <w:ilvl w:val="12"/>
          <w:numId w:val="0"/>
        </w:numPr>
        <w:spacing w:line="276" w:lineRule="auto"/>
        <w:jc w:val="both"/>
        <w:rPr>
          <w:rFonts w:ascii="Montserrat" w:hAnsi="Montserrat" w:cs="Arial"/>
          <w:sz w:val="21"/>
          <w:szCs w:val="21"/>
        </w:rPr>
      </w:pPr>
    </w:p>
    <w:p w14:paraId="7D6EB5A1" w14:textId="780CC029" w:rsidR="00CC1167" w:rsidRPr="00F73ED4"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Ingresos por </w:t>
      </w:r>
      <w:r w:rsidR="008C544C" w:rsidRPr="00F73ED4">
        <w:rPr>
          <w:rFonts w:ascii="Montserrat" w:hAnsi="Montserrat" w:cs="Georgia"/>
          <w:color w:val="000000" w:themeColor="text1"/>
          <w:sz w:val="21"/>
          <w:szCs w:val="21"/>
          <w:lang w:eastAsia="es-MX"/>
        </w:rPr>
        <w:t>donativos en efectivo</w:t>
      </w:r>
      <w:r w:rsidR="00CC1167" w:rsidRPr="00F73ED4">
        <w:rPr>
          <w:rFonts w:ascii="Montserrat" w:hAnsi="Montserrat" w:cs="Georgia"/>
          <w:color w:val="000000" w:themeColor="text1"/>
          <w:sz w:val="21"/>
          <w:szCs w:val="21"/>
          <w:lang w:eastAsia="es-MX"/>
        </w:rPr>
        <w:t>, que otorgan las personas físicas o morales.</w:t>
      </w:r>
    </w:p>
    <w:p w14:paraId="1B3AE91C" w14:textId="77777777" w:rsidR="00DD190C" w:rsidRPr="00F73ED4" w:rsidRDefault="00DD190C"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3E0DA852" w14:textId="50B29469" w:rsidR="00DD190C" w:rsidRPr="00F73ED4" w:rsidRDefault="00DD190C" w:rsidP="00973EA8">
      <w:pPr>
        <w:pStyle w:val="Prrafodelista"/>
        <w:numPr>
          <w:ilvl w:val="0"/>
          <w:numId w:val="21"/>
        </w:numPr>
        <w:spacing w:line="276" w:lineRule="auto"/>
        <w:ind w:left="567" w:hanging="283"/>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Aprovechamientos diversos</w:t>
      </w:r>
      <w:r w:rsidR="00886481">
        <w:rPr>
          <w:rFonts w:ascii="Montserrat" w:hAnsi="Montserrat" w:cs="Georgia"/>
          <w:color w:val="000000" w:themeColor="text1"/>
          <w:sz w:val="21"/>
          <w:szCs w:val="21"/>
          <w:lang w:eastAsia="es-MX"/>
        </w:rPr>
        <w:t>.</w:t>
      </w:r>
    </w:p>
    <w:p w14:paraId="2CFF20C4" w14:textId="77777777" w:rsidR="00DD190C" w:rsidRPr="00F73ED4" w:rsidRDefault="00DD190C" w:rsidP="00F73ED4">
      <w:pPr>
        <w:numPr>
          <w:ilvl w:val="12"/>
          <w:numId w:val="0"/>
        </w:numPr>
        <w:spacing w:line="276" w:lineRule="auto"/>
        <w:jc w:val="both"/>
        <w:rPr>
          <w:rFonts w:ascii="Montserrat" w:hAnsi="Montserrat" w:cs="Arial"/>
          <w:sz w:val="21"/>
          <w:szCs w:val="21"/>
        </w:rPr>
      </w:pPr>
    </w:p>
    <w:p w14:paraId="5298C3E9" w14:textId="49BC1014" w:rsidR="00DD190C" w:rsidRPr="00F73ED4"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Beneficios </w:t>
      </w:r>
      <w:r w:rsidR="006A58E0" w:rsidRPr="00F73ED4">
        <w:rPr>
          <w:rFonts w:ascii="Montserrat" w:hAnsi="Montserrat" w:cs="Georgia"/>
          <w:color w:val="000000" w:themeColor="text1"/>
          <w:sz w:val="21"/>
          <w:szCs w:val="21"/>
          <w:lang w:eastAsia="es-MX"/>
        </w:rPr>
        <w:t>obtenidos por los Planteles que no sean en numerario, tales como las donaciones de bienes de consumo</w:t>
      </w:r>
      <w:r w:rsidR="00516469" w:rsidRPr="00F73ED4">
        <w:rPr>
          <w:rFonts w:ascii="Montserrat" w:hAnsi="Montserrat" w:cs="Georgia"/>
          <w:color w:val="000000" w:themeColor="text1"/>
          <w:sz w:val="21"/>
          <w:szCs w:val="21"/>
          <w:lang w:eastAsia="es-MX"/>
        </w:rPr>
        <w:t xml:space="preserve"> y</w:t>
      </w:r>
      <w:r w:rsidR="006A58E0" w:rsidRPr="00F73ED4">
        <w:rPr>
          <w:rFonts w:ascii="Montserrat" w:hAnsi="Montserrat" w:cs="Georgia"/>
          <w:color w:val="000000" w:themeColor="text1"/>
          <w:sz w:val="21"/>
          <w:szCs w:val="21"/>
          <w:lang w:eastAsia="es-MX"/>
        </w:rPr>
        <w:t xml:space="preserve"> s</w:t>
      </w:r>
      <w:r w:rsidR="00516469" w:rsidRPr="00F73ED4">
        <w:rPr>
          <w:rFonts w:ascii="Montserrat" w:hAnsi="Montserrat" w:cs="Georgia"/>
          <w:color w:val="000000" w:themeColor="text1"/>
          <w:sz w:val="21"/>
          <w:szCs w:val="21"/>
          <w:lang w:eastAsia="es-MX"/>
        </w:rPr>
        <w:t>ervicios prestados por terceros, entre otros.</w:t>
      </w:r>
    </w:p>
    <w:p w14:paraId="49A0B123" w14:textId="052937D7" w:rsidR="00CC1167" w:rsidRPr="00F73ED4" w:rsidRDefault="00CC1167" w:rsidP="00F73ED4">
      <w:pPr>
        <w:numPr>
          <w:ilvl w:val="12"/>
          <w:numId w:val="0"/>
        </w:numPr>
        <w:spacing w:line="276" w:lineRule="auto"/>
        <w:jc w:val="both"/>
        <w:rPr>
          <w:rFonts w:ascii="Montserrat" w:hAnsi="Montserrat" w:cs="Arial"/>
          <w:sz w:val="21"/>
          <w:szCs w:val="21"/>
        </w:rPr>
      </w:pPr>
    </w:p>
    <w:p w14:paraId="22BAB7A3" w14:textId="7C3F7007" w:rsidR="00CC1167" w:rsidRPr="00F73ED4" w:rsidRDefault="00CC1167"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14</w:t>
      </w:r>
      <w:r w:rsidR="000012CF" w:rsidRPr="00F73ED4">
        <w:rPr>
          <w:rFonts w:ascii="Montserrat" w:hAnsi="Montserrat" w:cs="Georgia"/>
          <w:b/>
          <w:color w:val="000000" w:themeColor="text1"/>
          <w:sz w:val="21"/>
          <w:szCs w:val="21"/>
          <w:lang w:eastAsia="es-MX"/>
        </w:rPr>
        <w:t>. -</w:t>
      </w:r>
      <w:r w:rsidRPr="00F73ED4">
        <w:rPr>
          <w:rFonts w:ascii="Montserrat" w:hAnsi="Montserrat" w:cs="Georgia"/>
          <w:b/>
          <w:color w:val="000000" w:themeColor="text1"/>
          <w:sz w:val="21"/>
          <w:szCs w:val="21"/>
          <w:lang w:eastAsia="es-MX"/>
        </w:rPr>
        <w:t xml:space="preserve"> </w:t>
      </w:r>
      <w:r w:rsidR="00F27F59" w:rsidRPr="00F73ED4">
        <w:rPr>
          <w:rFonts w:ascii="Montserrat" w:hAnsi="Montserrat" w:cs="Georgia"/>
          <w:color w:val="000000" w:themeColor="text1"/>
          <w:sz w:val="21"/>
          <w:szCs w:val="21"/>
          <w:lang w:eastAsia="es-MX"/>
        </w:rPr>
        <w:t>Otros ingresos</w:t>
      </w:r>
      <w:r w:rsidR="00337BBD">
        <w:rPr>
          <w:rFonts w:ascii="Montserrat" w:hAnsi="Montserrat" w:cs="Georgia"/>
          <w:color w:val="000000" w:themeColor="text1"/>
          <w:sz w:val="21"/>
          <w:szCs w:val="21"/>
          <w:lang w:eastAsia="es-MX"/>
        </w:rPr>
        <w:t xml:space="preserve"> de CONALEP:</w:t>
      </w:r>
    </w:p>
    <w:p w14:paraId="7023AF9E" w14:textId="77777777" w:rsidR="00A7498B" w:rsidRPr="00B27957" w:rsidRDefault="00A7498B" w:rsidP="00B27957">
      <w:pPr>
        <w:spacing w:line="276" w:lineRule="auto"/>
        <w:jc w:val="both"/>
        <w:rPr>
          <w:rFonts w:ascii="Montserrat" w:hAnsi="Montserrat" w:cs="Arial"/>
          <w:bCs/>
          <w:sz w:val="21"/>
          <w:szCs w:val="21"/>
        </w:rPr>
      </w:pPr>
    </w:p>
    <w:p w14:paraId="39B13F79" w14:textId="28B9AF1C" w:rsidR="00CC1167" w:rsidRPr="00B27957" w:rsidRDefault="00CC1167"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 xml:space="preserve">Enajenación de </w:t>
      </w:r>
      <w:r w:rsidR="00DD190C" w:rsidRPr="00B27957">
        <w:rPr>
          <w:rFonts w:ascii="Montserrat" w:hAnsi="Montserrat" w:cs="Georgia"/>
          <w:color w:val="000000" w:themeColor="text1"/>
          <w:sz w:val="21"/>
          <w:szCs w:val="21"/>
          <w:lang w:eastAsia="es-MX"/>
        </w:rPr>
        <w:t>b</w:t>
      </w:r>
      <w:r w:rsidRPr="00B27957">
        <w:rPr>
          <w:rFonts w:ascii="Montserrat" w:hAnsi="Montserrat" w:cs="Georgia"/>
          <w:color w:val="000000" w:themeColor="text1"/>
          <w:sz w:val="21"/>
          <w:szCs w:val="21"/>
          <w:lang w:eastAsia="es-MX"/>
        </w:rPr>
        <w:t>ienes</w:t>
      </w:r>
      <w:r w:rsidR="00337BBD">
        <w:rPr>
          <w:rFonts w:ascii="Montserrat" w:hAnsi="Montserrat" w:cs="Georgia"/>
          <w:color w:val="000000" w:themeColor="text1"/>
          <w:sz w:val="21"/>
          <w:szCs w:val="21"/>
          <w:lang w:eastAsia="es-MX"/>
        </w:rPr>
        <w:t>.</w:t>
      </w:r>
    </w:p>
    <w:p w14:paraId="0A45D3B0" w14:textId="77777777" w:rsidR="000E38AF" w:rsidRPr="00B27957" w:rsidRDefault="000E38AF"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5FDCCCF6" w14:textId="6A72AF66"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w:t>
      </w:r>
      <w:r w:rsidR="000A571C" w:rsidRPr="00B27957">
        <w:rPr>
          <w:rFonts w:ascii="Montserrat" w:hAnsi="Montserrat" w:cs="Georgia"/>
          <w:color w:val="000000" w:themeColor="text1"/>
          <w:sz w:val="21"/>
          <w:szCs w:val="21"/>
          <w:lang w:eastAsia="es-MX"/>
        </w:rPr>
        <w:t xml:space="preserve">ngresos </w:t>
      </w:r>
      <w:r w:rsidR="00CC1167" w:rsidRPr="00B27957">
        <w:rPr>
          <w:rFonts w:ascii="Montserrat" w:hAnsi="Montserrat" w:cs="Georgia"/>
          <w:color w:val="000000" w:themeColor="text1"/>
          <w:sz w:val="21"/>
          <w:szCs w:val="21"/>
          <w:lang w:eastAsia="es-MX"/>
        </w:rPr>
        <w:t>que se obtienen por la enajenación de bienes de activo fijo obsoletos, destruidos o en mal estado o bienes consumibles de deshecho, como lámparas fluorescentes, balatas, cartón, papel, etc.</w:t>
      </w:r>
    </w:p>
    <w:p w14:paraId="2E0E6DBB" w14:textId="77777777" w:rsidR="00BB5289" w:rsidRPr="00B27957" w:rsidRDefault="00BB5289" w:rsidP="00F73ED4">
      <w:pPr>
        <w:numPr>
          <w:ilvl w:val="12"/>
          <w:numId w:val="0"/>
        </w:numPr>
        <w:spacing w:line="276" w:lineRule="auto"/>
        <w:jc w:val="both"/>
        <w:rPr>
          <w:rFonts w:ascii="Montserrat" w:hAnsi="Montserrat" w:cs="Arial"/>
          <w:sz w:val="21"/>
          <w:szCs w:val="21"/>
        </w:rPr>
      </w:pPr>
    </w:p>
    <w:p w14:paraId="5B79A511" w14:textId="5062F8ED" w:rsidR="00CC1167" w:rsidRPr="00B27957" w:rsidRDefault="00CC1167"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P</w:t>
      </w:r>
      <w:r w:rsidR="00DD190C" w:rsidRPr="00B27957">
        <w:rPr>
          <w:rFonts w:ascii="Montserrat" w:hAnsi="Montserrat" w:cs="Georgia"/>
          <w:color w:val="000000" w:themeColor="text1"/>
          <w:sz w:val="21"/>
          <w:szCs w:val="21"/>
          <w:lang w:eastAsia="es-MX"/>
        </w:rPr>
        <w:t>roductos financieros de cuentas productivas o de inversión</w:t>
      </w:r>
      <w:r w:rsidR="00DA3288">
        <w:rPr>
          <w:rFonts w:ascii="Montserrat" w:hAnsi="Montserrat" w:cs="Georgia"/>
          <w:color w:val="000000" w:themeColor="text1"/>
          <w:sz w:val="21"/>
          <w:szCs w:val="21"/>
          <w:lang w:eastAsia="es-MX"/>
        </w:rPr>
        <w:t>.</w:t>
      </w:r>
    </w:p>
    <w:p w14:paraId="4E50EC92" w14:textId="77777777" w:rsidR="009338B6" w:rsidRPr="00B27957" w:rsidRDefault="009338B6"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64BE6553" w14:textId="2586CC7C"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w:t>
      </w:r>
      <w:r w:rsidR="000A571C" w:rsidRPr="00B27957">
        <w:rPr>
          <w:rFonts w:ascii="Montserrat" w:hAnsi="Montserrat" w:cs="Georgia"/>
          <w:color w:val="000000" w:themeColor="text1"/>
          <w:sz w:val="21"/>
          <w:szCs w:val="21"/>
          <w:lang w:eastAsia="es-MX"/>
        </w:rPr>
        <w:t xml:space="preserve">ngresos </w:t>
      </w:r>
      <w:r w:rsidR="00CC1167" w:rsidRPr="00B27957">
        <w:rPr>
          <w:rFonts w:ascii="Montserrat" w:hAnsi="Montserrat" w:cs="Georgia"/>
          <w:color w:val="000000" w:themeColor="text1"/>
          <w:sz w:val="21"/>
          <w:szCs w:val="21"/>
          <w:lang w:eastAsia="es-MX"/>
        </w:rPr>
        <w:t xml:space="preserve">que se obtienen por el manejo de recursos financieros en cuentas productivas o de inversión, realizadas en las </w:t>
      </w:r>
      <w:r w:rsidR="00F27F59" w:rsidRPr="00B27957">
        <w:rPr>
          <w:rFonts w:ascii="Montserrat" w:hAnsi="Montserrat" w:cs="Georgia"/>
          <w:color w:val="000000" w:themeColor="text1"/>
          <w:sz w:val="21"/>
          <w:szCs w:val="21"/>
          <w:lang w:eastAsia="es-MX"/>
        </w:rPr>
        <w:t>instituciones financieras</w:t>
      </w:r>
      <w:r w:rsidR="00CC1167" w:rsidRPr="00B27957">
        <w:rPr>
          <w:rFonts w:ascii="Montserrat" w:hAnsi="Montserrat" w:cs="Georgia"/>
          <w:color w:val="000000" w:themeColor="text1"/>
          <w:sz w:val="21"/>
          <w:szCs w:val="21"/>
          <w:lang w:eastAsia="es-MX"/>
        </w:rPr>
        <w:t>.</w:t>
      </w:r>
    </w:p>
    <w:p w14:paraId="77420D6C" w14:textId="77777777" w:rsidR="00CC1167" w:rsidRPr="00B27957" w:rsidRDefault="00CC1167" w:rsidP="00F73ED4">
      <w:pPr>
        <w:numPr>
          <w:ilvl w:val="12"/>
          <w:numId w:val="0"/>
        </w:numPr>
        <w:spacing w:line="276" w:lineRule="auto"/>
        <w:jc w:val="both"/>
        <w:rPr>
          <w:rFonts w:ascii="Montserrat" w:hAnsi="Montserrat" w:cs="Arial"/>
          <w:sz w:val="21"/>
          <w:szCs w:val="21"/>
        </w:rPr>
      </w:pPr>
    </w:p>
    <w:p w14:paraId="62AC2523" w14:textId="7FF473AF" w:rsidR="00CC1167" w:rsidRPr="00B27957" w:rsidRDefault="00E92EE1"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Rec</w:t>
      </w:r>
      <w:r w:rsidR="00DD190C" w:rsidRPr="00B27957">
        <w:rPr>
          <w:rFonts w:ascii="Montserrat" w:hAnsi="Montserrat" w:cs="Georgia"/>
          <w:color w:val="000000" w:themeColor="text1"/>
          <w:sz w:val="21"/>
          <w:szCs w:val="21"/>
          <w:lang w:eastAsia="es-MX"/>
        </w:rPr>
        <w:t xml:space="preserve">uperación de daños </w:t>
      </w:r>
      <w:r w:rsidR="001276B2" w:rsidRPr="00B27957">
        <w:rPr>
          <w:rFonts w:ascii="Montserrat" w:hAnsi="Montserrat" w:cs="Georgia"/>
          <w:color w:val="000000" w:themeColor="text1"/>
          <w:sz w:val="21"/>
          <w:szCs w:val="21"/>
          <w:lang w:eastAsia="es-MX"/>
        </w:rPr>
        <w:t>a través de</w:t>
      </w:r>
      <w:r w:rsidR="00DD190C" w:rsidRPr="00B27957">
        <w:rPr>
          <w:rFonts w:ascii="Montserrat" w:hAnsi="Montserrat" w:cs="Georgia"/>
          <w:color w:val="000000" w:themeColor="text1"/>
          <w:sz w:val="21"/>
          <w:szCs w:val="21"/>
          <w:lang w:eastAsia="es-MX"/>
        </w:rPr>
        <w:t xml:space="preserve"> aseguradora</w:t>
      </w:r>
      <w:r w:rsidR="00CC1167" w:rsidRPr="00B27957">
        <w:rPr>
          <w:rFonts w:ascii="Montserrat" w:hAnsi="Montserrat" w:cs="Georgia"/>
          <w:color w:val="000000" w:themeColor="text1"/>
          <w:sz w:val="21"/>
          <w:szCs w:val="21"/>
          <w:lang w:eastAsia="es-MX"/>
        </w:rPr>
        <w:t>s</w:t>
      </w:r>
      <w:r w:rsidR="00DA3288">
        <w:rPr>
          <w:rFonts w:ascii="Montserrat" w:hAnsi="Montserrat" w:cs="Georgia"/>
          <w:color w:val="000000" w:themeColor="text1"/>
          <w:sz w:val="21"/>
          <w:szCs w:val="21"/>
          <w:lang w:eastAsia="es-MX"/>
        </w:rPr>
        <w:t>.</w:t>
      </w:r>
    </w:p>
    <w:p w14:paraId="069EAEB5" w14:textId="77777777" w:rsidR="009338B6" w:rsidRPr="00B27957" w:rsidRDefault="009338B6"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0119910D" w14:textId="22E68095"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w:t>
      </w:r>
      <w:r w:rsidR="000A571C" w:rsidRPr="00B27957">
        <w:rPr>
          <w:rFonts w:ascii="Montserrat" w:hAnsi="Montserrat" w:cs="Georgia"/>
          <w:color w:val="000000" w:themeColor="text1"/>
          <w:sz w:val="21"/>
          <w:szCs w:val="21"/>
          <w:lang w:eastAsia="es-MX"/>
        </w:rPr>
        <w:t xml:space="preserve">ngresos </w:t>
      </w:r>
      <w:r w:rsidR="00CC1167" w:rsidRPr="00B27957">
        <w:rPr>
          <w:rFonts w:ascii="Montserrat" w:hAnsi="Montserrat" w:cs="Georgia"/>
          <w:color w:val="000000" w:themeColor="text1"/>
          <w:sz w:val="21"/>
          <w:szCs w:val="21"/>
          <w:lang w:eastAsia="es-MX"/>
        </w:rPr>
        <w:t xml:space="preserve">que recupera </w:t>
      </w:r>
      <w:r w:rsidR="00DA3288">
        <w:rPr>
          <w:rFonts w:ascii="Montserrat" w:hAnsi="Montserrat" w:cs="Georgia"/>
          <w:color w:val="000000" w:themeColor="text1"/>
          <w:sz w:val="21"/>
          <w:szCs w:val="21"/>
          <w:lang w:eastAsia="es-MX"/>
        </w:rPr>
        <w:t>CONALEP</w:t>
      </w:r>
      <w:r w:rsidR="00CC1167" w:rsidRPr="00B27957">
        <w:rPr>
          <w:rFonts w:ascii="Montserrat" w:hAnsi="Montserrat" w:cs="Georgia"/>
          <w:color w:val="000000" w:themeColor="text1"/>
          <w:sz w:val="21"/>
          <w:szCs w:val="21"/>
          <w:lang w:eastAsia="es-MX"/>
        </w:rPr>
        <w:t xml:space="preserve"> de las aseguradoras al verificarse la eventualidad prevista en el contrato.</w:t>
      </w:r>
    </w:p>
    <w:p w14:paraId="2C360609" w14:textId="77777777" w:rsidR="009338B6" w:rsidRPr="00B27957" w:rsidRDefault="009338B6"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4CDE5153" w14:textId="77777777" w:rsidR="00DD190C" w:rsidRPr="00B27957" w:rsidRDefault="00CC1167"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El importe recuperado deberá estar establecido a través de una cantidad o porcentaje en los contratos de seguro, así como las eventualidades aseguradas.</w:t>
      </w:r>
    </w:p>
    <w:p w14:paraId="07E2C070" w14:textId="77777777" w:rsidR="00DD190C" w:rsidRPr="00B27957" w:rsidRDefault="00DD190C" w:rsidP="00F73ED4">
      <w:pPr>
        <w:pStyle w:val="Sangradetextonormal"/>
        <w:spacing w:after="0" w:line="276" w:lineRule="auto"/>
        <w:ind w:left="0"/>
        <w:jc w:val="both"/>
        <w:rPr>
          <w:rFonts w:ascii="Montserrat" w:hAnsi="Montserrat" w:cs="Arial"/>
          <w:sz w:val="21"/>
          <w:szCs w:val="21"/>
          <w:lang w:val="es-ES_tradnl"/>
        </w:rPr>
      </w:pPr>
    </w:p>
    <w:p w14:paraId="1FBB8BD3" w14:textId="60070DBD" w:rsidR="00ED7499" w:rsidRPr="00B27957" w:rsidRDefault="00ED7499"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Donaciones en efectivo</w:t>
      </w:r>
      <w:r w:rsidR="00DA3288">
        <w:rPr>
          <w:rFonts w:ascii="Montserrat" w:hAnsi="Montserrat" w:cs="Georgia"/>
          <w:color w:val="000000" w:themeColor="text1"/>
          <w:sz w:val="21"/>
          <w:szCs w:val="21"/>
          <w:lang w:eastAsia="es-MX"/>
        </w:rPr>
        <w:t>.</w:t>
      </w:r>
      <w:r w:rsidRPr="00B27957">
        <w:rPr>
          <w:rFonts w:ascii="Montserrat" w:hAnsi="Montserrat" w:cs="Georgia"/>
          <w:color w:val="000000" w:themeColor="text1"/>
          <w:sz w:val="21"/>
          <w:szCs w:val="21"/>
          <w:lang w:eastAsia="es-MX"/>
        </w:rPr>
        <w:t xml:space="preserve"> </w:t>
      </w:r>
    </w:p>
    <w:p w14:paraId="78EFD732" w14:textId="77777777" w:rsidR="00ED7499" w:rsidRPr="00B27957" w:rsidRDefault="00ED7499" w:rsidP="00F73ED4">
      <w:pPr>
        <w:numPr>
          <w:ilvl w:val="12"/>
          <w:numId w:val="0"/>
        </w:numPr>
        <w:spacing w:line="276" w:lineRule="auto"/>
        <w:ind w:left="567"/>
        <w:jc w:val="both"/>
        <w:rPr>
          <w:rFonts w:ascii="Montserrat" w:hAnsi="Montserrat" w:cs="Arial"/>
          <w:sz w:val="21"/>
          <w:szCs w:val="21"/>
        </w:rPr>
      </w:pPr>
    </w:p>
    <w:p w14:paraId="241F8630" w14:textId="547309E8" w:rsidR="00ED7499"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Ingresos por</w:t>
      </w:r>
      <w:r w:rsidR="000A571C" w:rsidRPr="00B27957">
        <w:rPr>
          <w:rFonts w:ascii="Montserrat" w:hAnsi="Montserrat" w:cs="Georgia"/>
          <w:color w:val="000000" w:themeColor="text1"/>
          <w:sz w:val="21"/>
          <w:szCs w:val="21"/>
          <w:lang w:eastAsia="es-MX"/>
        </w:rPr>
        <w:t xml:space="preserve"> </w:t>
      </w:r>
      <w:r w:rsidR="00ED7499" w:rsidRPr="00B27957">
        <w:rPr>
          <w:rFonts w:ascii="Montserrat" w:hAnsi="Montserrat" w:cs="Georgia"/>
          <w:color w:val="000000" w:themeColor="text1"/>
          <w:sz w:val="21"/>
          <w:szCs w:val="21"/>
          <w:lang w:eastAsia="es-MX"/>
        </w:rPr>
        <w:t xml:space="preserve">donativos en efectivo, que otorgan </w:t>
      </w:r>
      <w:r w:rsidR="00DA3288">
        <w:rPr>
          <w:rFonts w:ascii="Montserrat" w:hAnsi="Montserrat" w:cs="Georgia"/>
          <w:color w:val="000000" w:themeColor="text1"/>
          <w:sz w:val="21"/>
          <w:szCs w:val="21"/>
          <w:lang w:eastAsia="es-MX"/>
        </w:rPr>
        <w:t>a CONALEP</w:t>
      </w:r>
      <w:r w:rsidR="00AC550E" w:rsidRPr="00B27957">
        <w:rPr>
          <w:rFonts w:ascii="Montserrat" w:hAnsi="Montserrat" w:cs="Georgia"/>
          <w:color w:val="000000" w:themeColor="text1"/>
          <w:sz w:val="21"/>
          <w:szCs w:val="21"/>
          <w:lang w:eastAsia="es-MX"/>
        </w:rPr>
        <w:t xml:space="preserve">, </w:t>
      </w:r>
      <w:r w:rsidR="00ED7499" w:rsidRPr="00B27957">
        <w:rPr>
          <w:rFonts w:ascii="Montserrat" w:hAnsi="Montserrat" w:cs="Georgia"/>
          <w:color w:val="000000" w:themeColor="text1"/>
          <w:sz w:val="21"/>
          <w:szCs w:val="21"/>
          <w:lang w:eastAsia="es-MX"/>
        </w:rPr>
        <w:t xml:space="preserve">las personas físicas o </w:t>
      </w:r>
      <w:r w:rsidR="00AC550E" w:rsidRPr="00B27957">
        <w:rPr>
          <w:rFonts w:ascii="Montserrat" w:hAnsi="Montserrat" w:cs="Georgia"/>
          <w:color w:val="000000" w:themeColor="text1"/>
          <w:sz w:val="21"/>
          <w:szCs w:val="21"/>
          <w:lang w:eastAsia="es-MX"/>
        </w:rPr>
        <w:t>morales.</w:t>
      </w:r>
    </w:p>
    <w:p w14:paraId="686B9E00" w14:textId="77777777" w:rsidR="00CC1167" w:rsidRPr="00B27957" w:rsidRDefault="00CC1167" w:rsidP="00F73ED4">
      <w:pPr>
        <w:numPr>
          <w:ilvl w:val="12"/>
          <w:numId w:val="0"/>
        </w:numPr>
        <w:spacing w:line="276" w:lineRule="auto"/>
        <w:ind w:left="567"/>
        <w:jc w:val="both"/>
        <w:rPr>
          <w:rFonts w:ascii="Montserrat" w:hAnsi="Montserrat" w:cs="Arial"/>
          <w:sz w:val="21"/>
          <w:szCs w:val="21"/>
        </w:rPr>
      </w:pPr>
    </w:p>
    <w:p w14:paraId="7AE87741" w14:textId="09A6ED98" w:rsidR="00AC550E" w:rsidRPr="00B27957" w:rsidRDefault="00CC1167"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Sa</w:t>
      </w:r>
      <w:r w:rsidR="00DD190C" w:rsidRPr="00B27957">
        <w:rPr>
          <w:rFonts w:ascii="Montserrat" w:hAnsi="Montserrat" w:cs="Georgia"/>
          <w:color w:val="000000" w:themeColor="text1"/>
          <w:sz w:val="21"/>
          <w:szCs w:val="21"/>
          <w:lang w:eastAsia="es-MX"/>
        </w:rPr>
        <w:t>nciones por incumplimientos de contrato</w:t>
      </w:r>
      <w:r w:rsidR="00DA3288">
        <w:rPr>
          <w:rFonts w:ascii="Montserrat" w:hAnsi="Montserrat" w:cs="Georgia"/>
          <w:color w:val="000000" w:themeColor="text1"/>
          <w:sz w:val="21"/>
          <w:szCs w:val="21"/>
          <w:lang w:eastAsia="es-MX"/>
        </w:rPr>
        <w:t>.</w:t>
      </w:r>
    </w:p>
    <w:p w14:paraId="2C2EC0D8" w14:textId="77777777" w:rsidR="00973EA8" w:rsidRDefault="00973EA8"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2D0CE06C" w14:textId="03353B40"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w:t>
      </w:r>
      <w:r w:rsidR="009C682F" w:rsidRPr="00B27957">
        <w:rPr>
          <w:rFonts w:ascii="Montserrat" w:hAnsi="Montserrat" w:cs="Georgia"/>
          <w:color w:val="000000" w:themeColor="text1"/>
          <w:sz w:val="21"/>
          <w:szCs w:val="21"/>
          <w:lang w:eastAsia="es-MX"/>
        </w:rPr>
        <w:t xml:space="preserve">ngresos </w:t>
      </w:r>
      <w:r w:rsidR="00CC1167" w:rsidRPr="00B27957">
        <w:rPr>
          <w:rFonts w:ascii="Montserrat" w:hAnsi="Montserrat" w:cs="Georgia"/>
          <w:color w:val="000000" w:themeColor="text1"/>
          <w:sz w:val="21"/>
          <w:szCs w:val="21"/>
          <w:lang w:eastAsia="es-MX"/>
        </w:rPr>
        <w:t>que se obtienen por las sanciones aplicadas a los proveedores de bienes y/o servicios cuando incumplen las fechas de entrega o conclusión del servicio</w:t>
      </w:r>
      <w:r w:rsidR="00574513" w:rsidRPr="00B27957">
        <w:rPr>
          <w:rFonts w:ascii="Montserrat" w:hAnsi="Montserrat" w:cs="Georgia"/>
          <w:color w:val="000000" w:themeColor="text1"/>
          <w:sz w:val="21"/>
          <w:szCs w:val="21"/>
          <w:lang w:eastAsia="es-MX"/>
        </w:rPr>
        <w:t>, cuando los recursos con que se cubren los adeudos a proveedores correspondan a ingresos propios.</w:t>
      </w:r>
    </w:p>
    <w:p w14:paraId="6F2B81AF" w14:textId="77777777" w:rsidR="002032F4"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p>
    <w:p w14:paraId="620A482E" w14:textId="77777777" w:rsidR="00CC1167" w:rsidRPr="00B27957" w:rsidRDefault="00CC1167"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 xml:space="preserve">Los porcentajes o importes de las </w:t>
      </w:r>
      <w:r w:rsidR="00546F2B" w:rsidRPr="00B27957">
        <w:rPr>
          <w:rFonts w:ascii="Montserrat" w:hAnsi="Montserrat" w:cs="Georgia"/>
          <w:color w:val="000000" w:themeColor="text1"/>
          <w:sz w:val="21"/>
          <w:szCs w:val="21"/>
          <w:lang w:eastAsia="es-MX"/>
        </w:rPr>
        <w:t>sanciones,</w:t>
      </w:r>
      <w:r w:rsidRPr="00B27957">
        <w:rPr>
          <w:rFonts w:ascii="Montserrat" w:hAnsi="Montserrat" w:cs="Georgia"/>
          <w:color w:val="000000" w:themeColor="text1"/>
          <w:sz w:val="21"/>
          <w:szCs w:val="21"/>
          <w:lang w:eastAsia="es-MX"/>
        </w:rPr>
        <w:t xml:space="preserve"> así como los motivos de su aplicación serán previamente establecidas en los contratos.</w:t>
      </w:r>
    </w:p>
    <w:p w14:paraId="3F7FE859" w14:textId="77777777" w:rsidR="00B90D7F" w:rsidRPr="00B27957" w:rsidRDefault="00B90D7F" w:rsidP="00F73ED4">
      <w:pPr>
        <w:pStyle w:val="Sangradetextonormal"/>
        <w:spacing w:after="0" w:line="276" w:lineRule="auto"/>
        <w:ind w:left="567"/>
        <w:jc w:val="both"/>
        <w:rPr>
          <w:rFonts w:ascii="Montserrat" w:hAnsi="Montserrat" w:cs="Arial"/>
          <w:sz w:val="21"/>
          <w:szCs w:val="21"/>
          <w:lang w:val="es-ES_tradnl"/>
        </w:rPr>
      </w:pPr>
    </w:p>
    <w:p w14:paraId="29017DCB" w14:textId="63F5A334" w:rsidR="00CC1167" w:rsidRPr="00B27957" w:rsidRDefault="00CC1167"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 xml:space="preserve">Aprovechamientos </w:t>
      </w:r>
      <w:r w:rsidR="00DD190C" w:rsidRPr="00B27957">
        <w:rPr>
          <w:rFonts w:ascii="Montserrat" w:hAnsi="Montserrat" w:cs="Georgia"/>
          <w:color w:val="000000" w:themeColor="text1"/>
          <w:sz w:val="21"/>
          <w:szCs w:val="21"/>
          <w:lang w:eastAsia="es-MX"/>
        </w:rPr>
        <w:t>d</w:t>
      </w:r>
      <w:r w:rsidRPr="00B27957">
        <w:rPr>
          <w:rFonts w:ascii="Montserrat" w:hAnsi="Montserrat" w:cs="Georgia"/>
          <w:color w:val="000000" w:themeColor="text1"/>
          <w:sz w:val="21"/>
          <w:szCs w:val="21"/>
          <w:lang w:eastAsia="es-MX"/>
        </w:rPr>
        <w:t>iversos</w:t>
      </w:r>
      <w:r w:rsidR="00DA3288">
        <w:rPr>
          <w:rFonts w:ascii="Montserrat" w:hAnsi="Montserrat" w:cs="Georgia"/>
          <w:color w:val="000000" w:themeColor="text1"/>
          <w:sz w:val="21"/>
          <w:szCs w:val="21"/>
          <w:lang w:eastAsia="es-MX"/>
        </w:rPr>
        <w:t>.</w:t>
      </w:r>
    </w:p>
    <w:p w14:paraId="394397F5" w14:textId="77777777" w:rsidR="005A4E78" w:rsidRPr="00B27957" w:rsidRDefault="005A4E78" w:rsidP="00F73ED4">
      <w:pPr>
        <w:spacing w:line="276" w:lineRule="auto"/>
        <w:ind w:left="1134"/>
        <w:jc w:val="both"/>
        <w:rPr>
          <w:rFonts w:ascii="Montserrat" w:hAnsi="Montserrat" w:cs="Arial"/>
          <w:bCs/>
          <w:sz w:val="21"/>
          <w:szCs w:val="21"/>
        </w:rPr>
      </w:pPr>
    </w:p>
    <w:p w14:paraId="71296938" w14:textId="20BB7EE4"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B</w:t>
      </w:r>
      <w:r w:rsidR="00516469" w:rsidRPr="00B27957">
        <w:rPr>
          <w:rFonts w:ascii="Montserrat" w:hAnsi="Montserrat" w:cs="Georgia"/>
          <w:color w:val="000000" w:themeColor="text1"/>
          <w:sz w:val="21"/>
          <w:szCs w:val="21"/>
          <w:lang w:eastAsia="es-MX"/>
        </w:rPr>
        <w:t xml:space="preserve">eneficios obtenidos por </w:t>
      </w:r>
      <w:r w:rsidR="00DA3288">
        <w:rPr>
          <w:rFonts w:ascii="Montserrat" w:hAnsi="Montserrat" w:cs="Georgia"/>
          <w:color w:val="000000" w:themeColor="text1"/>
          <w:sz w:val="21"/>
          <w:szCs w:val="21"/>
          <w:lang w:eastAsia="es-MX"/>
        </w:rPr>
        <w:t>CONALEP</w:t>
      </w:r>
      <w:r w:rsidR="00516469" w:rsidRPr="00B27957">
        <w:rPr>
          <w:rFonts w:ascii="Montserrat" w:hAnsi="Montserrat" w:cs="Georgia"/>
          <w:color w:val="000000" w:themeColor="text1"/>
          <w:sz w:val="21"/>
          <w:szCs w:val="21"/>
          <w:lang w:eastAsia="es-MX"/>
        </w:rPr>
        <w:t xml:space="preserve"> que no sean en numerario, tales como las donaciones de bienes de consumo y servicios prestados por terceros, entre otros.</w:t>
      </w:r>
    </w:p>
    <w:p w14:paraId="5CB673AA" w14:textId="77777777" w:rsidR="00EB0B56" w:rsidRPr="00B27957" w:rsidRDefault="00EB0B56" w:rsidP="00F73ED4">
      <w:pPr>
        <w:numPr>
          <w:ilvl w:val="12"/>
          <w:numId w:val="0"/>
        </w:numPr>
        <w:spacing w:line="276" w:lineRule="auto"/>
        <w:ind w:left="567"/>
        <w:jc w:val="both"/>
        <w:rPr>
          <w:rFonts w:ascii="Montserrat" w:hAnsi="Montserrat" w:cs="Arial"/>
          <w:sz w:val="21"/>
          <w:szCs w:val="21"/>
        </w:rPr>
      </w:pPr>
    </w:p>
    <w:p w14:paraId="5E80375E" w14:textId="5C4FDE2C" w:rsidR="00CC1167" w:rsidRPr="00B27957" w:rsidRDefault="00CC1167"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 xml:space="preserve">Ingresos </w:t>
      </w:r>
      <w:r w:rsidR="004B14A9" w:rsidRPr="00B27957">
        <w:rPr>
          <w:rFonts w:ascii="Montserrat" w:hAnsi="Montserrat" w:cs="Georgia"/>
          <w:color w:val="000000" w:themeColor="text1"/>
          <w:sz w:val="21"/>
          <w:szCs w:val="21"/>
          <w:lang w:eastAsia="es-MX"/>
        </w:rPr>
        <w:t>d</w:t>
      </w:r>
      <w:r w:rsidRPr="00B27957">
        <w:rPr>
          <w:rFonts w:ascii="Montserrat" w:hAnsi="Montserrat" w:cs="Georgia"/>
          <w:color w:val="000000" w:themeColor="text1"/>
          <w:sz w:val="21"/>
          <w:szCs w:val="21"/>
          <w:lang w:eastAsia="es-MX"/>
        </w:rPr>
        <w:t>iversos</w:t>
      </w:r>
      <w:r w:rsidR="00DA3288">
        <w:rPr>
          <w:rFonts w:ascii="Montserrat" w:hAnsi="Montserrat" w:cs="Georgia"/>
          <w:color w:val="000000" w:themeColor="text1"/>
          <w:sz w:val="21"/>
          <w:szCs w:val="21"/>
          <w:lang w:eastAsia="es-MX"/>
        </w:rPr>
        <w:t>.</w:t>
      </w:r>
    </w:p>
    <w:p w14:paraId="77D8FF97" w14:textId="77777777" w:rsidR="00DD190C" w:rsidRPr="00B27957" w:rsidRDefault="00DD190C" w:rsidP="00F73ED4">
      <w:pPr>
        <w:spacing w:line="276" w:lineRule="auto"/>
        <w:ind w:left="1134"/>
        <w:jc w:val="both"/>
        <w:rPr>
          <w:rFonts w:ascii="Montserrat" w:hAnsi="Montserrat" w:cs="Arial"/>
          <w:bCs/>
          <w:sz w:val="21"/>
          <w:szCs w:val="21"/>
        </w:rPr>
      </w:pPr>
    </w:p>
    <w:p w14:paraId="5AD23A04" w14:textId="00B6D63D" w:rsidR="00CC1167"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R</w:t>
      </w:r>
      <w:r w:rsidR="00CC1167" w:rsidRPr="00B27957">
        <w:rPr>
          <w:rFonts w:ascii="Montserrat" w:hAnsi="Montserrat" w:cs="Georgia"/>
          <w:color w:val="000000" w:themeColor="text1"/>
          <w:sz w:val="21"/>
          <w:szCs w:val="21"/>
          <w:lang w:eastAsia="es-MX"/>
        </w:rPr>
        <w:t xml:space="preserve">ecursos de poca cuantía que se obtienen por la prestación de servicios que no estén considerados dentro de los conceptos que se señalan anteriormente como: </w:t>
      </w:r>
      <w:r w:rsidR="007E1BDE" w:rsidRPr="00B27957">
        <w:rPr>
          <w:rFonts w:ascii="Montserrat" w:hAnsi="Montserrat" w:cs="Georgia"/>
          <w:color w:val="000000" w:themeColor="text1"/>
          <w:sz w:val="21"/>
          <w:szCs w:val="21"/>
          <w:lang w:eastAsia="es-MX"/>
        </w:rPr>
        <w:t>fotocopia certificad</w:t>
      </w:r>
      <w:r w:rsidR="00085562" w:rsidRPr="00B27957">
        <w:rPr>
          <w:rFonts w:ascii="Montserrat" w:hAnsi="Montserrat" w:cs="Georgia"/>
          <w:color w:val="000000" w:themeColor="text1"/>
          <w:sz w:val="21"/>
          <w:szCs w:val="21"/>
          <w:lang w:eastAsia="es-MX"/>
        </w:rPr>
        <w:t>a</w:t>
      </w:r>
      <w:r w:rsidR="007E1BDE" w:rsidRPr="00B27957">
        <w:rPr>
          <w:rFonts w:ascii="Montserrat" w:hAnsi="Montserrat" w:cs="Georgia"/>
          <w:color w:val="000000" w:themeColor="text1"/>
          <w:sz w:val="21"/>
          <w:szCs w:val="21"/>
          <w:lang w:eastAsia="es-MX"/>
        </w:rPr>
        <w:t xml:space="preserve">, reposición </w:t>
      </w:r>
      <w:r w:rsidR="00CC1167" w:rsidRPr="00B27957">
        <w:rPr>
          <w:rFonts w:ascii="Montserrat" w:hAnsi="Montserrat" w:cs="Georgia"/>
          <w:color w:val="000000" w:themeColor="text1"/>
          <w:sz w:val="21"/>
          <w:szCs w:val="21"/>
          <w:lang w:eastAsia="es-MX"/>
        </w:rPr>
        <w:t>de credenciales del personal administrativo, etc.</w:t>
      </w:r>
    </w:p>
    <w:p w14:paraId="4E089686" w14:textId="77777777" w:rsidR="00460F51" w:rsidRPr="00B27957" w:rsidRDefault="00460F51" w:rsidP="00F73ED4">
      <w:pPr>
        <w:pStyle w:val="Sangradetextonormal"/>
        <w:spacing w:after="0" w:line="276" w:lineRule="auto"/>
        <w:ind w:left="567"/>
        <w:jc w:val="both"/>
        <w:rPr>
          <w:rFonts w:ascii="Montserrat" w:hAnsi="Montserrat" w:cs="Arial"/>
          <w:sz w:val="21"/>
          <w:szCs w:val="21"/>
          <w:lang w:val="es-ES_tradnl"/>
        </w:rPr>
      </w:pPr>
    </w:p>
    <w:p w14:paraId="6225B69C" w14:textId="7F0B3677" w:rsidR="001E56B4" w:rsidRPr="00B27957" w:rsidRDefault="00460F51" w:rsidP="00973EA8">
      <w:pPr>
        <w:pStyle w:val="Prrafodelista"/>
        <w:numPr>
          <w:ilvl w:val="0"/>
          <w:numId w:val="22"/>
        </w:numPr>
        <w:spacing w:line="276" w:lineRule="auto"/>
        <w:ind w:left="567" w:hanging="283"/>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 xml:space="preserve">Cuota de administración por </w:t>
      </w:r>
      <w:r w:rsidR="00027C25" w:rsidRPr="00B27957">
        <w:rPr>
          <w:rFonts w:ascii="Montserrat" w:hAnsi="Montserrat" w:cs="Georgia"/>
          <w:color w:val="000000" w:themeColor="text1"/>
          <w:sz w:val="21"/>
          <w:szCs w:val="21"/>
          <w:lang w:eastAsia="es-MX"/>
        </w:rPr>
        <w:t>servicios concertados por CONALEP</w:t>
      </w:r>
      <w:r w:rsidR="00DA3288">
        <w:rPr>
          <w:rFonts w:ascii="Montserrat" w:hAnsi="Montserrat" w:cs="Georgia"/>
          <w:color w:val="000000" w:themeColor="text1"/>
          <w:sz w:val="21"/>
          <w:szCs w:val="21"/>
          <w:lang w:eastAsia="es-MX"/>
        </w:rPr>
        <w:t>.</w:t>
      </w:r>
    </w:p>
    <w:p w14:paraId="5BDB7CB3" w14:textId="77777777" w:rsidR="001E56B4" w:rsidRPr="00B27957" w:rsidRDefault="001E56B4" w:rsidP="00B27957">
      <w:pPr>
        <w:pStyle w:val="Subttulo1"/>
        <w:widowControl/>
        <w:spacing w:before="0" w:line="276" w:lineRule="auto"/>
        <w:ind w:left="851"/>
        <w:jc w:val="both"/>
        <w:rPr>
          <w:rFonts w:ascii="Montserrat" w:hAnsi="Montserrat" w:cs="Arial"/>
          <w:b w:val="0"/>
          <w:sz w:val="21"/>
          <w:szCs w:val="21"/>
          <w:lang w:val="es-ES_tradnl"/>
        </w:rPr>
      </w:pPr>
    </w:p>
    <w:p w14:paraId="0E4BCCCD" w14:textId="1CCFB376" w:rsidR="00711E15" w:rsidRPr="00B27957" w:rsidRDefault="002032F4" w:rsidP="00B27957">
      <w:pPr>
        <w:numPr>
          <w:ilvl w:val="12"/>
          <w:numId w:val="0"/>
        </w:numPr>
        <w:spacing w:line="276" w:lineRule="auto"/>
        <w:ind w:left="851"/>
        <w:jc w:val="both"/>
        <w:rPr>
          <w:rFonts w:ascii="Montserrat" w:hAnsi="Montserrat" w:cs="Georgia"/>
          <w:color w:val="000000" w:themeColor="text1"/>
          <w:sz w:val="21"/>
          <w:szCs w:val="21"/>
          <w:lang w:eastAsia="es-MX"/>
        </w:rPr>
      </w:pPr>
      <w:r w:rsidRPr="00B27957">
        <w:rPr>
          <w:rFonts w:ascii="Montserrat" w:hAnsi="Montserrat" w:cs="Georgia"/>
          <w:color w:val="000000" w:themeColor="text1"/>
          <w:sz w:val="21"/>
          <w:szCs w:val="21"/>
          <w:lang w:eastAsia="es-MX"/>
        </w:rPr>
        <w:t>I</w:t>
      </w:r>
      <w:r w:rsidR="0072603E" w:rsidRPr="00B27957">
        <w:rPr>
          <w:rFonts w:ascii="Montserrat" w:hAnsi="Montserrat" w:cs="Georgia"/>
          <w:color w:val="000000" w:themeColor="text1"/>
          <w:sz w:val="21"/>
          <w:szCs w:val="21"/>
          <w:lang w:eastAsia="es-MX"/>
        </w:rPr>
        <w:t>ngresos que se obtienen por la concertación y el procedimiento administrativo coordinado por la DSTC y/o la DAOCE, correspondiente al</w:t>
      </w:r>
      <w:r w:rsidR="000E71B7" w:rsidRPr="00B27957">
        <w:rPr>
          <w:rFonts w:ascii="Montserrat" w:hAnsi="Montserrat" w:cs="Georgia"/>
          <w:color w:val="000000" w:themeColor="text1"/>
          <w:sz w:val="21"/>
          <w:szCs w:val="21"/>
          <w:lang w:eastAsia="es-MX"/>
        </w:rPr>
        <w:t xml:space="preserve"> menos al</w:t>
      </w:r>
      <w:r w:rsidR="0072603E" w:rsidRPr="00B27957">
        <w:rPr>
          <w:rFonts w:ascii="Montserrat" w:hAnsi="Montserrat" w:cs="Georgia"/>
          <w:color w:val="000000" w:themeColor="text1"/>
          <w:sz w:val="21"/>
          <w:szCs w:val="21"/>
          <w:lang w:eastAsia="es-MX"/>
        </w:rPr>
        <w:t xml:space="preserve"> 10% del monto total efectivamente pagado por los usuarios como contraprestación de los servicios de capacitación y/o de evaluación con fines de certificación de competencias, proporcionados por los planteles y/o CAST</w:t>
      </w:r>
      <w:r w:rsidR="00E44628" w:rsidRPr="00B27957">
        <w:rPr>
          <w:rFonts w:ascii="Montserrat" w:hAnsi="Montserrat" w:cs="Georgia"/>
          <w:color w:val="000000" w:themeColor="text1"/>
          <w:sz w:val="21"/>
          <w:szCs w:val="21"/>
          <w:lang w:eastAsia="es-MX"/>
        </w:rPr>
        <w:t>.</w:t>
      </w:r>
    </w:p>
    <w:p w14:paraId="4F874B3C" w14:textId="26DBBDCD" w:rsidR="002032F4" w:rsidRDefault="002032F4" w:rsidP="00F73ED4">
      <w:pPr>
        <w:pStyle w:val="Prrafodelista"/>
        <w:spacing w:line="276" w:lineRule="auto"/>
        <w:ind w:left="0"/>
        <w:jc w:val="both"/>
        <w:rPr>
          <w:rFonts w:ascii="Montserrat" w:hAnsi="Montserrat" w:cs="Arial"/>
          <w:iCs/>
          <w:sz w:val="21"/>
          <w:szCs w:val="21"/>
        </w:rPr>
      </w:pPr>
    </w:p>
    <w:p w14:paraId="570D2355" w14:textId="77777777" w:rsidR="00871FAB" w:rsidRPr="00B27957" w:rsidRDefault="00871FAB" w:rsidP="00F73ED4">
      <w:pPr>
        <w:pStyle w:val="Prrafodelista"/>
        <w:spacing w:line="276" w:lineRule="auto"/>
        <w:ind w:left="0"/>
        <w:jc w:val="both"/>
        <w:rPr>
          <w:rFonts w:ascii="Montserrat" w:hAnsi="Montserrat" w:cs="Arial"/>
          <w:iCs/>
          <w:sz w:val="21"/>
          <w:szCs w:val="21"/>
        </w:rPr>
      </w:pPr>
    </w:p>
    <w:p w14:paraId="745EA7B7" w14:textId="0DE2AFC4" w:rsidR="00764547" w:rsidRPr="00F73ED4" w:rsidRDefault="00764547" w:rsidP="002814B4">
      <w:pPr>
        <w:pStyle w:val="Ttulo2"/>
        <w:numPr>
          <w:ilvl w:val="0"/>
          <w:numId w:val="0"/>
        </w:numPr>
        <w:rPr>
          <w:lang w:eastAsia="es-MX"/>
        </w:rPr>
      </w:pPr>
      <w:bookmarkStart w:id="92" w:name="_Toc116647989"/>
      <w:bookmarkStart w:id="93" w:name="_Toc120798091"/>
      <w:r w:rsidRPr="00F73ED4">
        <w:rPr>
          <w:lang w:eastAsia="es-MX"/>
        </w:rPr>
        <w:t>C</w:t>
      </w:r>
      <w:r w:rsidR="003F5033" w:rsidRPr="00F73ED4">
        <w:rPr>
          <w:lang w:eastAsia="es-MX"/>
        </w:rPr>
        <w:t xml:space="preserve">apítulo </w:t>
      </w:r>
      <w:r w:rsidR="00AA3B37" w:rsidRPr="00F73ED4">
        <w:rPr>
          <w:lang w:eastAsia="es-MX"/>
        </w:rPr>
        <w:t>IV</w:t>
      </w:r>
      <w:r w:rsidR="00487D3B">
        <w:rPr>
          <w:lang w:eastAsia="es-MX"/>
        </w:rPr>
        <w:t xml:space="preserve">. </w:t>
      </w:r>
      <w:r w:rsidRPr="00F73ED4">
        <w:rPr>
          <w:lang w:eastAsia="es-MX"/>
        </w:rPr>
        <w:t>S</w:t>
      </w:r>
      <w:r w:rsidR="003F5033" w:rsidRPr="00F73ED4">
        <w:rPr>
          <w:lang w:eastAsia="es-MX"/>
        </w:rPr>
        <w:t>anciones</w:t>
      </w:r>
      <w:bookmarkEnd w:id="92"/>
      <w:bookmarkEnd w:id="93"/>
    </w:p>
    <w:p w14:paraId="6E54FEE1" w14:textId="77777777" w:rsidR="00764547" w:rsidRPr="00F73ED4" w:rsidRDefault="00764547" w:rsidP="00F73ED4">
      <w:pPr>
        <w:spacing w:line="276" w:lineRule="auto"/>
        <w:jc w:val="center"/>
        <w:rPr>
          <w:rFonts w:ascii="Montserrat" w:hAnsi="Montserrat"/>
          <w:sz w:val="21"/>
          <w:szCs w:val="21"/>
        </w:rPr>
      </w:pPr>
    </w:p>
    <w:p w14:paraId="4C611AA0" w14:textId="0F02A72D" w:rsidR="00E92D2D" w:rsidRPr="00F73ED4" w:rsidRDefault="00764547"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 xml:space="preserve">Artículo </w:t>
      </w:r>
      <w:r w:rsidR="00DD18B5" w:rsidRPr="00F73ED4">
        <w:rPr>
          <w:rFonts w:ascii="Montserrat" w:hAnsi="Montserrat" w:cs="Georgia"/>
          <w:b/>
          <w:color w:val="000000" w:themeColor="text1"/>
          <w:sz w:val="21"/>
          <w:szCs w:val="21"/>
          <w:lang w:eastAsia="es-MX"/>
        </w:rPr>
        <w:t>15</w:t>
      </w:r>
      <w:r w:rsidRPr="00F73ED4">
        <w:rPr>
          <w:rFonts w:ascii="Montserrat" w:hAnsi="Montserrat" w:cs="Georgia"/>
          <w:b/>
          <w:color w:val="000000" w:themeColor="text1"/>
          <w:sz w:val="21"/>
          <w:szCs w:val="21"/>
          <w:lang w:eastAsia="es-MX"/>
        </w:rPr>
        <w:t xml:space="preserve">. </w:t>
      </w:r>
      <w:r w:rsidRPr="00F73ED4">
        <w:rPr>
          <w:rFonts w:ascii="Montserrat" w:hAnsi="Montserrat" w:cs="Georgia"/>
          <w:color w:val="000000" w:themeColor="text1"/>
          <w:sz w:val="21"/>
          <w:szCs w:val="21"/>
          <w:lang w:eastAsia="es-MX"/>
        </w:rPr>
        <w:t>Las personas servidoras públicas del CONALEP que</w:t>
      </w:r>
      <w:r w:rsidR="00362E46">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 en el des</w:t>
      </w:r>
      <w:r w:rsidR="00FA4389">
        <w:rPr>
          <w:rFonts w:ascii="Montserrat" w:hAnsi="Montserrat" w:cs="Georgia"/>
          <w:color w:val="000000" w:themeColor="text1"/>
          <w:sz w:val="21"/>
          <w:szCs w:val="21"/>
          <w:lang w:eastAsia="es-MX"/>
        </w:rPr>
        <w:t>em</w:t>
      </w:r>
      <w:r w:rsidRPr="00F73ED4">
        <w:rPr>
          <w:rFonts w:ascii="Montserrat" w:hAnsi="Montserrat" w:cs="Georgia"/>
          <w:color w:val="000000" w:themeColor="text1"/>
          <w:sz w:val="21"/>
          <w:szCs w:val="21"/>
          <w:lang w:eastAsia="es-MX"/>
        </w:rPr>
        <w:t>peño de sus funciones conferidas</w:t>
      </w:r>
      <w:r w:rsidR="00CE6D3E"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 incumplan con las disposiciones contenidas en los presentes Lineamientos, </w:t>
      </w:r>
      <w:r w:rsidR="00A45EAC" w:rsidRPr="009E33C6">
        <w:rPr>
          <w:rFonts w:ascii="Montserrat" w:hAnsi="Montserrat" w:cs="Georgia"/>
          <w:color w:val="000000" w:themeColor="text1"/>
          <w:sz w:val="21"/>
          <w:szCs w:val="21"/>
          <w:lang w:eastAsia="es-MX"/>
        </w:rPr>
        <w:t>serán</w:t>
      </w:r>
      <w:r w:rsidRPr="00F73ED4">
        <w:rPr>
          <w:rFonts w:ascii="Montserrat" w:hAnsi="Montserrat" w:cs="Georgia"/>
          <w:color w:val="000000" w:themeColor="text1"/>
          <w:sz w:val="21"/>
          <w:szCs w:val="21"/>
          <w:lang w:eastAsia="es-MX"/>
        </w:rPr>
        <w:t xml:space="preserve"> sujetas de responsabilidad administrativa, en términos de la Ley General de Responsabilidades Administrativas.</w:t>
      </w:r>
    </w:p>
    <w:p w14:paraId="5759CA1D" w14:textId="085E6F4F" w:rsidR="002508A1" w:rsidRDefault="002508A1">
      <w:pPr>
        <w:rPr>
          <w:rFonts w:ascii="Montserrat" w:hAnsi="Montserrat" w:cs="Arial"/>
          <w:b/>
          <w:bCs/>
          <w:sz w:val="21"/>
          <w:szCs w:val="21"/>
        </w:rPr>
      </w:pPr>
      <w:r>
        <w:rPr>
          <w:rFonts w:ascii="Montserrat" w:hAnsi="Montserrat" w:cs="Arial"/>
          <w:b/>
          <w:bCs/>
          <w:sz w:val="21"/>
          <w:szCs w:val="21"/>
        </w:rPr>
        <w:br w:type="page"/>
      </w:r>
    </w:p>
    <w:p w14:paraId="29E0E92A" w14:textId="77777777" w:rsidR="00C00984" w:rsidRPr="00F73ED4" w:rsidRDefault="00C00984" w:rsidP="00F73ED4">
      <w:pPr>
        <w:spacing w:line="276" w:lineRule="auto"/>
        <w:jc w:val="center"/>
        <w:rPr>
          <w:rFonts w:ascii="Montserrat" w:hAnsi="Montserrat" w:cs="Arial"/>
          <w:b/>
          <w:bCs/>
          <w:sz w:val="21"/>
          <w:szCs w:val="21"/>
        </w:rPr>
      </w:pPr>
    </w:p>
    <w:p w14:paraId="7DEC3F8B" w14:textId="77777777" w:rsidR="00D1609E" w:rsidRPr="00F73ED4" w:rsidRDefault="00D1609E" w:rsidP="00E85234">
      <w:pPr>
        <w:pStyle w:val="Ttulo1"/>
        <w:numPr>
          <w:ilvl w:val="0"/>
          <w:numId w:val="0"/>
        </w:numPr>
        <w:ind w:left="360"/>
        <w:rPr>
          <w:lang w:eastAsia="es-MX"/>
        </w:rPr>
      </w:pPr>
      <w:bookmarkStart w:id="94" w:name="_Toc116647990"/>
      <w:bookmarkStart w:id="95" w:name="_Toc120798092"/>
      <w:r w:rsidRPr="00F73ED4">
        <w:rPr>
          <w:lang w:eastAsia="es-MX"/>
        </w:rPr>
        <w:t>TRANSITORIOS</w:t>
      </w:r>
      <w:bookmarkEnd w:id="94"/>
      <w:bookmarkEnd w:id="95"/>
    </w:p>
    <w:p w14:paraId="6B4EC303" w14:textId="77777777" w:rsidR="00D1609E" w:rsidRPr="00F73ED4" w:rsidRDefault="00D1609E" w:rsidP="00F73ED4">
      <w:pPr>
        <w:spacing w:line="276" w:lineRule="auto"/>
        <w:ind w:left="426"/>
        <w:jc w:val="center"/>
        <w:rPr>
          <w:rFonts w:ascii="Montserrat" w:hAnsi="Montserrat" w:cs="Georgia"/>
          <w:b/>
          <w:color w:val="000000" w:themeColor="text1"/>
          <w:sz w:val="21"/>
          <w:szCs w:val="21"/>
          <w:lang w:eastAsia="es-MX"/>
        </w:rPr>
      </w:pPr>
    </w:p>
    <w:p w14:paraId="1CACAF92" w14:textId="31700B55" w:rsidR="00932540" w:rsidRPr="00F73ED4" w:rsidRDefault="00133FA8"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PRIMERO.-</w:t>
      </w:r>
      <w:r w:rsidR="0004216C" w:rsidRPr="00F73ED4">
        <w:rPr>
          <w:rFonts w:ascii="Montserrat" w:hAnsi="Montserrat" w:cs="Georgia"/>
          <w:b/>
          <w:color w:val="000000" w:themeColor="text1"/>
          <w:sz w:val="21"/>
          <w:szCs w:val="21"/>
          <w:lang w:eastAsia="es-MX"/>
        </w:rPr>
        <w:t xml:space="preserve"> </w:t>
      </w:r>
      <w:r w:rsidR="00932540" w:rsidRPr="00F73ED4">
        <w:rPr>
          <w:rFonts w:ascii="Montserrat" w:hAnsi="Montserrat" w:cs="Georgia"/>
          <w:color w:val="000000" w:themeColor="text1"/>
          <w:sz w:val="21"/>
          <w:szCs w:val="21"/>
          <w:lang w:eastAsia="es-MX"/>
        </w:rPr>
        <w:t>Los presentes Lineamientos entrarán en vigor el día hábil siguiente al de su publicación en la Normateca digital del Portal CONALEP. La Dirección Corporativa de Asuntos Jurídicos hará la difusión correspondiente a través de correo masivo institucional, dirigido a la Comunidad CONALEP</w:t>
      </w:r>
      <w:r w:rsidR="00CE6D3E" w:rsidRPr="00F73ED4">
        <w:rPr>
          <w:rFonts w:ascii="Montserrat" w:hAnsi="Montserrat" w:cs="Georgia"/>
          <w:color w:val="000000" w:themeColor="text1"/>
          <w:sz w:val="21"/>
          <w:szCs w:val="21"/>
          <w:lang w:eastAsia="es-MX"/>
        </w:rPr>
        <w:t>.</w:t>
      </w:r>
    </w:p>
    <w:p w14:paraId="2BB2B624" w14:textId="02025B46" w:rsidR="00932540" w:rsidRPr="00F73ED4" w:rsidRDefault="00932540" w:rsidP="00F73ED4">
      <w:pPr>
        <w:numPr>
          <w:ilvl w:val="12"/>
          <w:numId w:val="0"/>
        </w:numPr>
        <w:spacing w:line="276" w:lineRule="auto"/>
        <w:jc w:val="both"/>
        <w:rPr>
          <w:rFonts w:ascii="Montserrat" w:hAnsi="Montserrat" w:cs="Georgia"/>
          <w:color w:val="000000" w:themeColor="text1"/>
          <w:sz w:val="21"/>
          <w:szCs w:val="21"/>
          <w:lang w:eastAsia="es-MX"/>
        </w:rPr>
      </w:pPr>
    </w:p>
    <w:p w14:paraId="0956AC5F" w14:textId="77777777" w:rsidR="0004216C" w:rsidRPr="00F73ED4" w:rsidRDefault="000012CF"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SEGUNDO</w:t>
      </w:r>
      <w:r w:rsidR="0004216C" w:rsidRPr="00F73ED4">
        <w:rPr>
          <w:rFonts w:ascii="Montserrat" w:hAnsi="Montserrat" w:cs="Georgia"/>
          <w:b/>
          <w:color w:val="000000" w:themeColor="text1"/>
          <w:sz w:val="21"/>
          <w:szCs w:val="21"/>
          <w:lang w:eastAsia="es-MX"/>
        </w:rPr>
        <w:t>.-</w:t>
      </w:r>
      <w:r w:rsidR="0004216C" w:rsidRPr="00F73ED4">
        <w:rPr>
          <w:rFonts w:ascii="Montserrat" w:hAnsi="Montserrat" w:cs="Georgia"/>
          <w:color w:val="000000" w:themeColor="text1"/>
          <w:sz w:val="21"/>
          <w:szCs w:val="21"/>
          <w:lang w:eastAsia="es-MX"/>
        </w:rPr>
        <w:t xml:space="preserve"> Cualquier situación no prevista en los presentes Lineamientos la resolverá la Titularidad de la Secretaría de Administración del CONALEP.</w:t>
      </w:r>
    </w:p>
    <w:p w14:paraId="5D1F5FD9" w14:textId="77777777" w:rsidR="00B43176" w:rsidRPr="00F73ED4" w:rsidRDefault="00B43176"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17ACEF89" w14:textId="663AD5B7" w:rsidR="000012CF" w:rsidRPr="00F73ED4" w:rsidRDefault="00B43176" w:rsidP="00F73ED4">
      <w:pPr>
        <w:numPr>
          <w:ilvl w:val="12"/>
          <w:numId w:val="0"/>
        </w:numPr>
        <w:spacing w:line="276" w:lineRule="auto"/>
        <w:jc w:val="both"/>
        <w:rPr>
          <w:rFonts w:ascii="Montserrat" w:hAnsi="Montserrat" w:cs="Georgia"/>
          <w:color w:val="000000" w:themeColor="text1"/>
          <w:sz w:val="21"/>
          <w:szCs w:val="21"/>
          <w:lang w:eastAsia="es-MX"/>
        </w:rPr>
      </w:pPr>
      <w:r w:rsidRPr="00F73ED4">
        <w:rPr>
          <w:rFonts w:ascii="Montserrat" w:hAnsi="Montserrat" w:cs="Georgia"/>
          <w:b/>
          <w:color w:val="000000" w:themeColor="text1"/>
          <w:sz w:val="21"/>
          <w:szCs w:val="21"/>
          <w:lang w:eastAsia="es-MX"/>
        </w:rPr>
        <w:t>TERCERO</w:t>
      </w:r>
      <w:r w:rsidR="0004216C" w:rsidRPr="00F73ED4">
        <w:rPr>
          <w:rFonts w:ascii="Montserrat" w:hAnsi="Montserrat" w:cs="Georgia"/>
          <w:b/>
          <w:color w:val="000000" w:themeColor="text1"/>
          <w:sz w:val="21"/>
          <w:szCs w:val="21"/>
          <w:lang w:eastAsia="es-MX"/>
        </w:rPr>
        <w:t>.</w:t>
      </w:r>
      <w:r w:rsidRPr="00F73ED4">
        <w:rPr>
          <w:rFonts w:ascii="Montserrat" w:hAnsi="Montserrat" w:cs="Georgia"/>
          <w:b/>
          <w:color w:val="000000" w:themeColor="text1"/>
          <w:sz w:val="21"/>
          <w:szCs w:val="21"/>
          <w:lang w:eastAsia="es-MX"/>
        </w:rPr>
        <w:t xml:space="preserve">- </w:t>
      </w:r>
      <w:r w:rsidR="000012CF" w:rsidRPr="00F73ED4">
        <w:rPr>
          <w:rFonts w:ascii="Montserrat" w:hAnsi="Montserrat" w:cs="Georgia"/>
          <w:color w:val="000000" w:themeColor="text1"/>
          <w:sz w:val="21"/>
          <w:szCs w:val="21"/>
          <w:lang w:eastAsia="es-MX"/>
        </w:rPr>
        <w:t xml:space="preserve">A la entrada en vigor del presente Acuerdo, queda abrogado el </w:t>
      </w:r>
      <w:r w:rsidR="00F9682C" w:rsidRPr="00F73ED4">
        <w:rPr>
          <w:rFonts w:ascii="Montserrat" w:hAnsi="Montserrat" w:cs="Georgia"/>
          <w:color w:val="000000" w:themeColor="text1"/>
          <w:sz w:val="21"/>
          <w:szCs w:val="21"/>
          <w:lang w:eastAsia="es-MX"/>
        </w:rPr>
        <w:t xml:space="preserve">Acuerdo </w:t>
      </w:r>
      <w:r w:rsidR="00F9682C" w:rsidRPr="0097500F">
        <w:rPr>
          <w:rFonts w:ascii="Montserrat" w:hAnsi="Montserrat" w:cs="Georgia"/>
          <w:color w:val="000000" w:themeColor="text1"/>
          <w:sz w:val="21"/>
          <w:szCs w:val="21"/>
          <w:lang w:eastAsia="es-MX"/>
        </w:rPr>
        <w:t>DG-</w:t>
      </w:r>
      <w:r w:rsidR="0067339E" w:rsidRPr="0097500F">
        <w:rPr>
          <w:rFonts w:ascii="Montserrat" w:hAnsi="Montserrat" w:cs="Georgia"/>
          <w:color w:val="000000" w:themeColor="text1"/>
          <w:sz w:val="21"/>
          <w:szCs w:val="21"/>
          <w:lang w:eastAsia="es-MX"/>
        </w:rPr>
        <w:t>10</w:t>
      </w:r>
      <w:r w:rsidR="00F9682C" w:rsidRPr="0097500F">
        <w:rPr>
          <w:rFonts w:ascii="Montserrat" w:hAnsi="Montserrat" w:cs="Georgia"/>
          <w:color w:val="000000" w:themeColor="text1"/>
          <w:sz w:val="21"/>
          <w:szCs w:val="21"/>
          <w:lang w:eastAsia="es-MX"/>
        </w:rPr>
        <w:t>/DCAJ-</w:t>
      </w:r>
      <w:r w:rsidR="0067339E" w:rsidRPr="0097500F">
        <w:rPr>
          <w:rFonts w:ascii="Montserrat" w:hAnsi="Montserrat" w:cs="Georgia"/>
          <w:color w:val="000000" w:themeColor="text1"/>
          <w:sz w:val="21"/>
          <w:szCs w:val="21"/>
          <w:lang w:eastAsia="es-MX"/>
        </w:rPr>
        <w:t>10</w:t>
      </w:r>
      <w:r w:rsidR="00F9682C" w:rsidRPr="0097500F">
        <w:rPr>
          <w:rFonts w:ascii="Montserrat" w:hAnsi="Montserrat" w:cs="Georgia"/>
          <w:color w:val="000000" w:themeColor="text1"/>
          <w:sz w:val="21"/>
          <w:szCs w:val="21"/>
          <w:lang w:eastAsia="es-MX"/>
        </w:rPr>
        <w:t>/SA-0</w:t>
      </w:r>
      <w:r w:rsidR="0067339E" w:rsidRPr="0097500F">
        <w:rPr>
          <w:rFonts w:ascii="Montserrat" w:hAnsi="Montserrat" w:cs="Georgia"/>
          <w:color w:val="000000" w:themeColor="text1"/>
          <w:sz w:val="21"/>
          <w:szCs w:val="21"/>
          <w:lang w:eastAsia="es-MX"/>
        </w:rPr>
        <w:t>5</w:t>
      </w:r>
      <w:r w:rsidR="00F9682C" w:rsidRPr="0097500F">
        <w:rPr>
          <w:rFonts w:ascii="Montserrat" w:hAnsi="Montserrat" w:cs="Georgia"/>
          <w:color w:val="000000" w:themeColor="text1"/>
          <w:sz w:val="21"/>
          <w:szCs w:val="21"/>
          <w:lang w:eastAsia="es-MX"/>
        </w:rPr>
        <w:t>/201</w:t>
      </w:r>
      <w:r w:rsidR="0067339E" w:rsidRPr="0097500F">
        <w:rPr>
          <w:rFonts w:ascii="Montserrat" w:hAnsi="Montserrat" w:cs="Georgia"/>
          <w:color w:val="000000" w:themeColor="text1"/>
          <w:sz w:val="21"/>
          <w:szCs w:val="21"/>
          <w:lang w:eastAsia="es-MX"/>
        </w:rPr>
        <w:t>7</w:t>
      </w:r>
      <w:r w:rsidR="00F9682C" w:rsidRPr="0097500F">
        <w:rPr>
          <w:rFonts w:ascii="Montserrat" w:hAnsi="Montserrat" w:cs="Georgia"/>
          <w:color w:val="000000" w:themeColor="text1"/>
          <w:sz w:val="21"/>
          <w:szCs w:val="21"/>
          <w:lang w:eastAsia="es-MX"/>
        </w:rPr>
        <w:t>,</w:t>
      </w:r>
      <w:r w:rsidR="00F9682C" w:rsidRPr="00F73ED4">
        <w:rPr>
          <w:rFonts w:ascii="Montserrat" w:hAnsi="Montserrat" w:cs="Georgia"/>
          <w:color w:val="000000" w:themeColor="text1"/>
          <w:sz w:val="21"/>
          <w:szCs w:val="21"/>
          <w:lang w:eastAsia="es-MX"/>
        </w:rPr>
        <w:t xml:space="preserve"> a través del que se actualizan los Lineamientos para la Administración de los Ingresos Propios del CONALEP</w:t>
      </w:r>
      <w:r w:rsidR="00133FA8" w:rsidRPr="00F73ED4">
        <w:rPr>
          <w:rFonts w:ascii="Montserrat" w:hAnsi="Montserrat" w:cs="Georgia"/>
          <w:color w:val="000000" w:themeColor="text1"/>
          <w:sz w:val="21"/>
          <w:szCs w:val="21"/>
          <w:lang w:eastAsia="es-MX"/>
        </w:rPr>
        <w:t xml:space="preserve">, </w:t>
      </w:r>
      <w:r w:rsidR="009C647C" w:rsidRPr="00F73ED4">
        <w:rPr>
          <w:rFonts w:ascii="Montserrat" w:hAnsi="Montserrat" w:cs="Georgia"/>
          <w:color w:val="000000" w:themeColor="text1"/>
          <w:sz w:val="21"/>
          <w:szCs w:val="21"/>
          <w:lang w:eastAsia="es-MX"/>
        </w:rPr>
        <w:t xml:space="preserve">suscrito el </w:t>
      </w:r>
      <w:r w:rsidR="0067339E" w:rsidRPr="00F73ED4">
        <w:rPr>
          <w:rFonts w:ascii="Montserrat" w:hAnsi="Montserrat" w:cs="Georgia"/>
          <w:color w:val="000000" w:themeColor="text1"/>
          <w:sz w:val="21"/>
          <w:szCs w:val="21"/>
          <w:lang w:eastAsia="es-MX"/>
        </w:rPr>
        <w:t>29</w:t>
      </w:r>
      <w:r w:rsidR="009C647C" w:rsidRPr="00F73ED4">
        <w:rPr>
          <w:rFonts w:ascii="Montserrat" w:hAnsi="Montserrat" w:cs="Georgia"/>
          <w:color w:val="000000" w:themeColor="text1"/>
          <w:sz w:val="21"/>
          <w:szCs w:val="21"/>
          <w:lang w:eastAsia="es-MX"/>
        </w:rPr>
        <w:t xml:space="preserve"> de noviembre de 201</w:t>
      </w:r>
      <w:r w:rsidR="0067339E" w:rsidRPr="00F73ED4">
        <w:rPr>
          <w:rFonts w:ascii="Montserrat" w:hAnsi="Montserrat" w:cs="Georgia"/>
          <w:color w:val="000000" w:themeColor="text1"/>
          <w:sz w:val="21"/>
          <w:szCs w:val="21"/>
          <w:lang w:eastAsia="es-MX"/>
        </w:rPr>
        <w:t>7</w:t>
      </w:r>
      <w:r w:rsidR="00133FA8" w:rsidRPr="00F73ED4">
        <w:rPr>
          <w:rFonts w:ascii="Montserrat" w:hAnsi="Montserrat" w:cs="Georgia"/>
          <w:color w:val="000000" w:themeColor="text1"/>
          <w:sz w:val="21"/>
          <w:szCs w:val="21"/>
          <w:lang w:eastAsia="es-MX"/>
        </w:rPr>
        <w:t>.</w:t>
      </w:r>
    </w:p>
    <w:p w14:paraId="606E1D3B" w14:textId="77777777" w:rsidR="000012CF" w:rsidRPr="00F73ED4" w:rsidRDefault="000012CF" w:rsidP="00F73ED4">
      <w:pPr>
        <w:numPr>
          <w:ilvl w:val="12"/>
          <w:numId w:val="0"/>
        </w:numPr>
        <w:spacing w:line="276" w:lineRule="auto"/>
        <w:ind w:left="709"/>
        <w:jc w:val="both"/>
        <w:rPr>
          <w:rFonts w:ascii="Montserrat" w:hAnsi="Montserrat" w:cs="Georgia"/>
          <w:color w:val="000000" w:themeColor="text1"/>
          <w:sz w:val="21"/>
          <w:szCs w:val="21"/>
          <w:lang w:eastAsia="es-MX"/>
        </w:rPr>
      </w:pPr>
    </w:p>
    <w:p w14:paraId="2732368E" w14:textId="77777777" w:rsidR="00BA0D9E" w:rsidRDefault="00BA0D9E" w:rsidP="00FB5EB6">
      <w:pPr>
        <w:spacing w:line="276" w:lineRule="auto"/>
        <w:jc w:val="center"/>
        <w:rPr>
          <w:rFonts w:ascii="Montserrat" w:hAnsi="Montserrat" w:cs="Arial"/>
          <w:sz w:val="21"/>
          <w:szCs w:val="21"/>
        </w:rPr>
      </w:pPr>
    </w:p>
    <w:p w14:paraId="7B643EB1" w14:textId="1826E52A" w:rsidR="000012CF" w:rsidRPr="00F73ED4" w:rsidRDefault="000012CF" w:rsidP="00FB5EB6">
      <w:pPr>
        <w:spacing w:line="276" w:lineRule="auto"/>
        <w:jc w:val="center"/>
        <w:rPr>
          <w:rFonts w:ascii="Montserrat" w:hAnsi="Montserrat" w:cs="Arial"/>
          <w:sz w:val="21"/>
          <w:szCs w:val="21"/>
        </w:rPr>
      </w:pPr>
      <w:r w:rsidRPr="00F73ED4">
        <w:rPr>
          <w:rFonts w:ascii="Montserrat" w:hAnsi="Montserrat" w:cs="Arial"/>
          <w:sz w:val="21"/>
          <w:szCs w:val="21"/>
        </w:rPr>
        <w:t xml:space="preserve">Metepec, </w:t>
      </w:r>
      <w:r w:rsidR="00B42BBC">
        <w:rPr>
          <w:rFonts w:ascii="Montserrat" w:hAnsi="Montserrat" w:cs="Arial"/>
          <w:sz w:val="21"/>
          <w:szCs w:val="21"/>
        </w:rPr>
        <w:t xml:space="preserve">Estado de </w:t>
      </w:r>
      <w:r w:rsidRPr="00F73ED4">
        <w:rPr>
          <w:rFonts w:ascii="Montserrat" w:hAnsi="Montserrat" w:cs="Arial"/>
          <w:sz w:val="21"/>
          <w:szCs w:val="21"/>
        </w:rPr>
        <w:t>México</w:t>
      </w:r>
      <w:r w:rsidR="00B42BBC">
        <w:rPr>
          <w:rFonts w:ascii="Montserrat" w:hAnsi="Montserrat" w:cs="Arial"/>
          <w:sz w:val="21"/>
          <w:szCs w:val="21"/>
        </w:rPr>
        <w:t>,</w:t>
      </w:r>
      <w:r w:rsidRPr="00F73ED4">
        <w:rPr>
          <w:rFonts w:ascii="Montserrat" w:hAnsi="Montserrat" w:cs="Arial"/>
          <w:sz w:val="21"/>
          <w:szCs w:val="21"/>
        </w:rPr>
        <w:t xml:space="preserve"> a </w:t>
      </w:r>
      <w:r w:rsidR="00FB5EB6">
        <w:rPr>
          <w:rFonts w:ascii="Montserrat" w:hAnsi="Montserrat" w:cs="Arial"/>
          <w:sz w:val="21"/>
          <w:szCs w:val="21"/>
        </w:rPr>
        <w:t>28 de noviembre</w:t>
      </w:r>
      <w:r w:rsidRPr="00F73ED4">
        <w:rPr>
          <w:rFonts w:ascii="Montserrat" w:hAnsi="Montserrat" w:cs="Arial"/>
          <w:sz w:val="21"/>
          <w:szCs w:val="21"/>
        </w:rPr>
        <w:t xml:space="preserve"> de 20</w:t>
      </w:r>
      <w:r w:rsidR="0067339E" w:rsidRPr="00F73ED4">
        <w:rPr>
          <w:rFonts w:ascii="Montserrat" w:hAnsi="Montserrat" w:cs="Arial"/>
          <w:sz w:val="21"/>
          <w:szCs w:val="21"/>
        </w:rPr>
        <w:t>22</w:t>
      </w:r>
      <w:r w:rsidRPr="00F73ED4">
        <w:rPr>
          <w:rFonts w:ascii="Montserrat" w:hAnsi="Montserrat" w:cs="Arial"/>
          <w:sz w:val="21"/>
          <w:szCs w:val="21"/>
        </w:rPr>
        <w:t>.</w:t>
      </w:r>
    </w:p>
    <w:p w14:paraId="4FC5F978" w14:textId="77777777" w:rsidR="000012CF" w:rsidRPr="00F73ED4" w:rsidRDefault="000012CF" w:rsidP="00F73ED4">
      <w:pPr>
        <w:spacing w:line="276" w:lineRule="auto"/>
        <w:jc w:val="both"/>
        <w:rPr>
          <w:rFonts w:ascii="Montserrat" w:hAnsi="Montserrat" w:cs="Arial"/>
          <w:sz w:val="21"/>
          <w:szCs w:val="21"/>
        </w:rPr>
      </w:pPr>
      <w:r w:rsidRPr="00F73ED4">
        <w:rPr>
          <w:rFonts w:ascii="Montserrat" w:hAnsi="Montserrat" w:cs="Arial"/>
          <w:sz w:val="21"/>
          <w:szCs w:val="21"/>
        </w:rPr>
        <w:t xml:space="preserve"> </w:t>
      </w:r>
    </w:p>
    <w:p w14:paraId="79006375" w14:textId="36CB68F7" w:rsidR="000012CF" w:rsidRDefault="000012CF" w:rsidP="00F73ED4">
      <w:pPr>
        <w:spacing w:line="276" w:lineRule="auto"/>
        <w:jc w:val="both"/>
        <w:rPr>
          <w:rFonts w:ascii="Montserrat" w:hAnsi="Montserrat" w:cs="Arial"/>
          <w:sz w:val="21"/>
          <w:szCs w:val="21"/>
        </w:rPr>
      </w:pPr>
      <w:r w:rsidRPr="00F73ED4">
        <w:rPr>
          <w:rFonts w:ascii="Montserrat" w:hAnsi="Montserrat" w:cs="Arial"/>
          <w:sz w:val="21"/>
          <w:szCs w:val="21"/>
        </w:rPr>
        <w:t xml:space="preserve"> </w:t>
      </w:r>
    </w:p>
    <w:p w14:paraId="34869084" w14:textId="77777777" w:rsidR="00FB5EB6" w:rsidRPr="00F73ED4" w:rsidRDefault="00FB5EB6" w:rsidP="00F73ED4">
      <w:pPr>
        <w:spacing w:line="276" w:lineRule="auto"/>
        <w:jc w:val="both"/>
        <w:rPr>
          <w:rFonts w:ascii="Montserrat" w:hAnsi="Montserrat" w:cs="Arial"/>
          <w:sz w:val="21"/>
          <w:szCs w:val="21"/>
        </w:rPr>
      </w:pPr>
    </w:p>
    <w:p w14:paraId="1EF46ACE" w14:textId="77777777" w:rsidR="0078022A" w:rsidRPr="00F73ED4" w:rsidRDefault="0078022A" w:rsidP="00F73ED4">
      <w:pPr>
        <w:spacing w:line="276" w:lineRule="auto"/>
        <w:jc w:val="both"/>
        <w:rPr>
          <w:rFonts w:ascii="Montserrat" w:hAnsi="Montserrat" w:cs="Arial"/>
          <w:sz w:val="21"/>
          <w:szCs w:val="21"/>
        </w:rPr>
      </w:pPr>
    </w:p>
    <w:p w14:paraId="21B21883" w14:textId="5F10CFC3" w:rsidR="000012CF" w:rsidRPr="00FB5EB6" w:rsidRDefault="00C0013D" w:rsidP="00F73ED4">
      <w:pPr>
        <w:spacing w:line="276" w:lineRule="auto"/>
        <w:jc w:val="center"/>
        <w:rPr>
          <w:rFonts w:ascii="Montserrat" w:hAnsi="Montserrat" w:cs="Arial"/>
          <w:b/>
          <w:sz w:val="21"/>
          <w:szCs w:val="21"/>
        </w:rPr>
      </w:pPr>
      <w:r w:rsidRPr="00FB5EB6">
        <w:rPr>
          <w:rFonts w:ascii="Montserrat" w:hAnsi="Montserrat" w:cs="Arial"/>
          <w:b/>
          <w:sz w:val="21"/>
          <w:szCs w:val="21"/>
        </w:rPr>
        <w:t>ENRIQUE KU HERRERA</w:t>
      </w:r>
    </w:p>
    <w:p w14:paraId="48630B7E" w14:textId="22FF53EB" w:rsidR="00D1609E" w:rsidRPr="00FB5EB6" w:rsidRDefault="000012CF" w:rsidP="00F73ED4">
      <w:pPr>
        <w:spacing w:line="276" w:lineRule="auto"/>
        <w:jc w:val="center"/>
        <w:rPr>
          <w:rFonts w:ascii="Montserrat" w:hAnsi="Montserrat" w:cs="Arial"/>
          <w:b/>
          <w:sz w:val="21"/>
          <w:szCs w:val="21"/>
        </w:rPr>
      </w:pPr>
      <w:r w:rsidRPr="00FB5EB6">
        <w:rPr>
          <w:rFonts w:ascii="Montserrat" w:hAnsi="Montserrat" w:cs="Arial"/>
          <w:b/>
          <w:sz w:val="21"/>
          <w:szCs w:val="21"/>
        </w:rPr>
        <w:t>DIRECTOR GENERAL</w:t>
      </w:r>
    </w:p>
    <w:p w14:paraId="6C154401" w14:textId="7F5BC8E0" w:rsidR="00C0013D" w:rsidRPr="00B214DF" w:rsidRDefault="00C0013D" w:rsidP="006C2C2A">
      <w:pPr>
        <w:jc w:val="center"/>
        <w:rPr>
          <w:rFonts w:ascii="Montserrat" w:hAnsi="Montserrat" w:cs="Arial"/>
          <w:b/>
          <w:iCs/>
          <w:sz w:val="20"/>
          <w:szCs w:val="20"/>
        </w:rPr>
      </w:pPr>
    </w:p>
    <w:p w14:paraId="2CE15088" w14:textId="048D3473" w:rsidR="00F73ED4" w:rsidRDefault="00F73ED4">
      <w:pPr>
        <w:rPr>
          <w:rFonts w:ascii="Montserrat" w:hAnsi="Montserrat" w:cs="Arial"/>
          <w:b/>
          <w:iCs/>
          <w:sz w:val="20"/>
          <w:szCs w:val="20"/>
        </w:rPr>
      </w:pPr>
      <w:r>
        <w:rPr>
          <w:rFonts w:ascii="Montserrat" w:hAnsi="Montserrat" w:cs="Arial"/>
          <w:b/>
          <w:iCs/>
          <w:sz w:val="20"/>
          <w:szCs w:val="20"/>
        </w:rPr>
        <w:br w:type="page"/>
      </w:r>
    </w:p>
    <w:p w14:paraId="5CDA9B00" w14:textId="2DCCA322" w:rsidR="00487D3B" w:rsidRDefault="00487D3B" w:rsidP="00BA0D9E">
      <w:pPr>
        <w:pStyle w:val="Ttulo1"/>
        <w:numPr>
          <w:ilvl w:val="0"/>
          <w:numId w:val="0"/>
        </w:numPr>
        <w:rPr>
          <w:lang w:eastAsia="es-MX"/>
        </w:rPr>
      </w:pPr>
      <w:bookmarkStart w:id="96" w:name="_Toc116647991"/>
      <w:bookmarkStart w:id="97" w:name="_Toc120798093"/>
      <w:r>
        <w:rPr>
          <w:lang w:eastAsia="es-MX"/>
        </w:rPr>
        <w:lastRenderedPageBreak/>
        <w:t>ANEXOS</w:t>
      </w:r>
      <w:bookmarkEnd w:id="96"/>
      <w:bookmarkEnd w:id="97"/>
    </w:p>
    <w:p w14:paraId="5C3AC2B1" w14:textId="77777777" w:rsidR="00BA0D9E" w:rsidRDefault="00BA0D9E" w:rsidP="00F73ED4">
      <w:pPr>
        <w:spacing w:line="276" w:lineRule="auto"/>
        <w:jc w:val="center"/>
        <w:rPr>
          <w:rFonts w:ascii="Montserrat" w:hAnsi="Montserrat" w:cs="Georgia"/>
          <w:b/>
          <w:color w:val="000000" w:themeColor="text1"/>
          <w:sz w:val="21"/>
          <w:szCs w:val="21"/>
          <w:lang w:eastAsia="es-MX"/>
        </w:rPr>
      </w:pPr>
    </w:p>
    <w:p w14:paraId="1ABCB991" w14:textId="56A6E8B8" w:rsidR="00CC1167" w:rsidRPr="00F73ED4" w:rsidRDefault="00CC1167" w:rsidP="00F73ED4">
      <w:pPr>
        <w:spacing w:line="276" w:lineRule="auto"/>
        <w:jc w:val="center"/>
        <w:rPr>
          <w:rFonts w:ascii="Montserrat" w:hAnsi="Montserrat" w:cs="Georgia"/>
          <w:b/>
          <w:color w:val="000000" w:themeColor="text1"/>
          <w:sz w:val="21"/>
          <w:szCs w:val="21"/>
          <w:lang w:eastAsia="es-MX"/>
        </w:rPr>
      </w:pPr>
      <w:r w:rsidRPr="00F73ED4">
        <w:rPr>
          <w:rFonts w:ascii="Montserrat" w:hAnsi="Montserrat" w:cs="Georgia"/>
          <w:b/>
          <w:color w:val="000000" w:themeColor="text1"/>
          <w:sz w:val="21"/>
          <w:szCs w:val="21"/>
          <w:lang w:eastAsia="es-MX"/>
        </w:rPr>
        <w:t>ANEXO I</w:t>
      </w:r>
    </w:p>
    <w:p w14:paraId="6E1230AC" w14:textId="09AEC861" w:rsidR="00CC1167" w:rsidRPr="00487D3B" w:rsidRDefault="00CC1167" w:rsidP="00487D3B">
      <w:pPr>
        <w:pStyle w:val="Sangradetextonormal"/>
        <w:spacing w:line="276" w:lineRule="auto"/>
        <w:ind w:left="720"/>
        <w:jc w:val="center"/>
        <w:rPr>
          <w:rFonts w:ascii="Montserrat" w:hAnsi="Montserrat" w:cs="Georgia"/>
          <w:b/>
          <w:color w:val="000000" w:themeColor="text1"/>
          <w:sz w:val="21"/>
          <w:szCs w:val="21"/>
          <w:lang w:eastAsia="es-MX"/>
        </w:rPr>
      </w:pPr>
      <w:r w:rsidRPr="00F73ED4">
        <w:rPr>
          <w:rFonts w:ascii="Montserrat" w:hAnsi="Montserrat" w:cs="Georgia"/>
          <w:b/>
          <w:color w:val="000000" w:themeColor="text1"/>
          <w:sz w:val="21"/>
          <w:szCs w:val="21"/>
          <w:lang w:eastAsia="es-MX"/>
        </w:rPr>
        <w:t>OPERACIONES POR CUENTA DE TERCEROS</w:t>
      </w:r>
    </w:p>
    <w:p w14:paraId="4AE225D4" w14:textId="77777777" w:rsidR="00CC1167" w:rsidRPr="00F73ED4" w:rsidRDefault="00CC1167" w:rsidP="00F73ED4">
      <w:pPr>
        <w:pStyle w:val="Sangradetextonormal"/>
        <w:numPr>
          <w:ilvl w:val="0"/>
          <w:numId w:val="4"/>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Objetivo</w:t>
      </w:r>
    </w:p>
    <w:p w14:paraId="60D20CDB" w14:textId="77777777" w:rsidR="00CC1167"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p>
    <w:p w14:paraId="75441B67" w14:textId="284271A1" w:rsidR="00CC1167"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Establecer los mecanismos de participación para la concertación por la vía de la simplificación administrativa de los servicios de enseñanza de capacitación, tecnológicos y de evaluación con fines de certificación de </w:t>
      </w:r>
      <w:r w:rsidRPr="0097500F">
        <w:rPr>
          <w:rFonts w:ascii="Montserrat" w:hAnsi="Montserrat" w:cs="Georgia"/>
          <w:color w:val="000000" w:themeColor="text1"/>
          <w:sz w:val="21"/>
          <w:szCs w:val="21"/>
          <w:lang w:eastAsia="es-MX"/>
        </w:rPr>
        <w:t>competencia</w:t>
      </w:r>
      <w:r w:rsidR="005B7BF1" w:rsidRPr="0097500F">
        <w:rPr>
          <w:rFonts w:ascii="Montserrat" w:hAnsi="Montserrat" w:cs="Georgia"/>
          <w:color w:val="000000" w:themeColor="text1"/>
          <w:sz w:val="21"/>
          <w:szCs w:val="21"/>
          <w:lang w:eastAsia="es-MX"/>
        </w:rPr>
        <w:t>s</w:t>
      </w:r>
      <w:r w:rsidRPr="0097500F">
        <w:rPr>
          <w:rFonts w:ascii="Montserrat" w:hAnsi="Montserrat" w:cs="Georgia"/>
          <w:color w:val="000000" w:themeColor="text1"/>
          <w:sz w:val="21"/>
          <w:szCs w:val="21"/>
          <w:lang w:eastAsia="es-MX"/>
        </w:rPr>
        <w:t xml:space="preserve"> </w:t>
      </w:r>
      <w:r w:rsidRPr="00F73ED4">
        <w:rPr>
          <w:rFonts w:ascii="Montserrat" w:hAnsi="Montserrat" w:cs="Georgia"/>
          <w:color w:val="000000" w:themeColor="text1"/>
          <w:sz w:val="21"/>
          <w:szCs w:val="21"/>
          <w:lang w:eastAsia="es-MX"/>
        </w:rPr>
        <w:t>por parte del CONALEP para los Colegios Estatales con la finalidad de brindarles apoyo en acciones que les permitan incrementar y mejorar sus resultados, participando en la vinculación con dependencias y entidades federales; así como con el sector productivo, a fin de contribuir, de manera particular, al fortalecimiento de las finanzas de los propios Colegios Estatales y colaborar en el cumplimiento de su objeto.</w:t>
      </w:r>
    </w:p>
    <w:p w14:paraId="50DC2332" w14:textId="77777777" w:rsidR="00CC1167"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p>
    <w:p w14:paraId="283F1AD8" w14:textId="77777777" w:rsidR="00CC1167" w:rsidRPr="00F73ED4" w:rsidRDefault="00CC1167" w:rsidP="00F73ED4">
      <w:pPr>
        <w:pStyle w:val="Sangradetextonormal"/>
        <w:numPr>
          <w:ilvl w:val="0"/>
          <w:numId w:val="4"/>
        </w:numPr>
        <w:spacing w:after="0" w:line="276" w:lineRule="auto"/>
        <w:ind w:left="641"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Antecedentes</w:t>
      </w:r>
    </w:p>
    <w:p w14:paraId="17F5969B" w14:textId="77777777" w:rsidR="00CC1167"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p>
    <w:p w14:paraId="439F6C62"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Derivado del proceso de federalización de los servicios de educación profesional técnica, fueron creados en cada Entidad Federativa, Organismos Públicos Descentralizados a fin de continuar prestando los servicios del Sistema CONALEP.</w:t>
      </w:r>
    </w:p>
    <w:p w14:paraId="560DCEA8"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6ABDE1D0" w14:textId="7A08ED2E"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Para cumplir con su objetivo, el Sistema CONALEP opera mediante una Unidad de Operación Desconcentrada </w:t>
      </w:r>
      <w:r w:rsidR="00012609" w:rsidRPr="00F73ED4">
        <w:rPr>
          <w:rFonts w:ascii="Montserrat" w:hAnsi="Montserrat" w:cs="Georgia"/>
          <w:color w:val="000000" w:themeColor="text1"/>
          <w:sz w:val="21"/>
          <w:szCs w:val="21"/>
          <w:lang w:eastAsia="es-MX"/>
        </w:rPr>
        <w:t xml:space="preserve">para </w:t>
      </w:r>
      <w:r w:rsidR="0000239B" w:rsidRPr="00F73ED4">
        <w:rPr>
          <w:rFonts w:ascii="Montserrat" w:hAnsi="Montserrat" w:cs="Georgia"/>
          <w:color w:val="000000" w:themeColor="text1"/>
          <w:sz w:val="21"/>
          <w:szCs w:val="21"/>
          <w:lang w:eastAsia="es-MX"/>
        </w:rPr>
        <w:t>la Ciudad de México</w:t>
      </w:r>
      <w:r w:rsidRPr="00F73ED4">
        <w:rPr>
          <w:rFonts w:ascii="Montserrat" w:hAnsi="Montserrat" w:cs="Georgia"/>
          <w:color w:val="000000" w:themeColor="text1"/>
          <w:sz w:val="21"/>
          <w:szCs w:val="21"/>
          <w:lang w:eastAsia="es-MX"/>
        </w:rPr>
        <w:t xml:space="preserve"> </w:t>
      </w:r>
      <w:r w:rsidR="00523AC3" w:rsidRPr="00F73ED4">
        <w:rPr>
          <w:rFonts w:ascii="Montserrat" w:hAnsi="Montserrat" w:cs="Georgia"/>
          <w:color w:val="000000" w:themeColor="text1"/>
          <w:sz w:val="21"/>
          <w:szCs w:val="21"/>
          <w:lang w:eastAsia="es-MX"/>
        </w:rPr>
        <w:t xml:space="preserve">(UODCDMX) </w:t>
      </w:r>
      <w:r w:rsidRPr="00F73ED4">
        <w:rPr>
          <w:rFonts w:ascii="Montserrat" w:hAnsi="Montserrat" w:cs="Georgia"/>
          <w:color w:val="000000" w:themeColor="text1"/>
          <w:sz w:val="21"/>
          <w:szCs w:val="21"/>
          <w:lang w:eastAsia="es-MX"/>
        </w:rPr>
        <w:t xml:space="preserve">y una Representación </w:t>
      </w:r>
      <w:r w:rsidR="00523AC3" w:rsidRPr="00F73ED4">
        <w:rPr>
          <w:rFonts w:ascii="Montserrat" w:hAnsi="Montserrat" w:cs="Georgia"/>
          <w:color w:val="000000" w:themeColor="text1"/>
          <w:sz w:val="21"/>
          <w:szCs w:val="21"/>
          <w:lang w:eastAsia="es-MX"/>
        </w:rPr>
        <w:t xml:space="preserve">del CONALEP </w:t>
      </w:r>
      <w:r w:rsidRPr="00F73ED4">
        <w:rPr>
          <w:rFonts w:ascii="Montserrat" w:hAnsi="Montserrat" w:cs="Georgia"/>
          <w:color w:val="000000" w:themeColor="text1"/>
          <w:sz w:val="21"/>
          <w:szCs w:val="21"/>
          <w:lang w:eastAsia="es-MX"/>
        </w:rPr>
        <w:t xml:space="preserve">en el Estado de Oaxaca </w:t>
      </w:r>
      <w:r w:rsidR="00523AC3" w:rsidRPr="00F73ED4">
        <w:rPr>
          <w:rFonts w:ascii="Montserrat" w:hAnsi="Montserrat" w:cs="Georgia"/>
          <w:color w:val="000000" w:themeColor="text1"/>
          <w:sz w:val="21"/>
          <w:szCs w:val="21"/>
          <w:lang w:eastAsia="es-MX"/>
        </w:rPr>
        <w:t xml:space="preserve">(RCEO </w:t>
      </w:r>
      <w:r w:rsidRPr="00F73ED4">
        <w:rPr>
          <w:rFonts w:ascii="Montserrat" w:hAnsi="Montserrat" w:cs="Georgia"/>
          <w:color w:val="000000" w:themeColor="text1"/>
          <w:sz w:val="21"/>
          <w:szCs w:val="21"/>
          <w:lang w:eastAsia="es-MX"/>
        </w:rPr>
        <w:t>y los Planteles adscritos a éstas y de manera descentralizada a través de los Colegios de Educación Profesional Técnica, en términos de los convenios de coordinación para la federalización de los servicios de este sistema educativo.</w:t>
      </w:r>
    </w:p>
    <w:p w14:paraId="118CE027"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647FE7BF" w14:textId="07B2BBDF"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Para la consecución del objeto y la ejecución de las acciones como órgano rector del Sistema CONALEP, </w:t>
      </w:r>
      <w:r w:rsidR="00CD0E59" w:rsidRPr="00F73ED4">
        <w:rPr>
          <w:rFonts w:ascii="Montserrat" w:hAnsi="Montserrat" w:cs="Georgia"/>
          <w:color w:val="000000" w:themeColor="text1"/>
          <w:sz w:val="21"/>
          <w:szCs w:val="21"/>
          <w:lang w:eastAsia="es-MX"/>
        </w:rPr>
        <w:t xml:space="preserve">las </w:t>
      </w:r>
      <w:r w:rsidRPr="00F73ED4">
        <w:rPr>
          <w:rFonts w:ascii="Montserrat" w:hAnsi="Montserrat" w:cs="Georgia"/>
          <w:color w:val="000000" w:themeColor="text1"/>
          <w:sz w:val="21"/>
          <w:szCs w:val="21"/>
          <w:lang w:eastAsia="es-MX"/>
        </w:rPr>
        <w:t>unidades administrativas que lo integran realizan, entre otras, las siguientes actividades: Promover la prestación de servicios educativos, de enseñanza de capacitación, tecnológicos, de evaluación con fines de certificación, así como la realización de acciones vinculadas con los sectores productivos: público y privado.</w:t>
      </w:r>
    </w:p>
    <w:p w14:paraId="19EA7157"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520AE01C" w14:textId="2004F6FC"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La participación del CONALEP es fundamental para atender las demandas nacionales y regionales de servicios de capacitación de manera estandarizada en contenidos temáticos, calidad y costos; ya que sin este procedimiento dejarían de captar recursos importantes los Colegios Estatales y se tornaría lenta y difícil la vinculación y demás procesos con los sectores productivos: público</w:t>
      </w:r>
      <w:r w:rsidR="00233A64" w:rsidRPr="00F73ED4">
        <w:rPr>
          <w:rFonts w:ascii="Montserrat" w:hAnsi="Montserrat" w:cs="Georgia"/>
          <w:color w:val="000000" w:themeColor="text1"/>
          <w:sz w:val="21"/>
          <w:szCs w:val="21"/>
          <w:lang w:eastAsia="es-MX"/>
        </w:rPr>
        <w:t xml:space="preserve"> </w:t>
      </w:r>
      <w:r w:rsidRPr="00F73ED4">
        <w:rPr>
          <w:rFonts w:ascii="Montserrat" w:hAnsi="Montserrat" w:cs="Georgia"/>
          <w:color w:val="000000" w:themeColor="text1"/>
          <w:sz w:val="21"/>
          <w:szCs w:val="21"/>
          <w:lang w:eastAsia="es-MX"/>
        </w:rPr>
        <w:t xml:space="preserve">y privado. </w:t>
      </w:r>
    </w:p>
    <w:p w14:paraId="06447348"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0B075438" w14:textId="35E56919"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 xml:space="preserve">El Colegio oferta servicios de enseñanza de capacitación, tecnológicos y de evaluación con fines de certificación de competencias, tanto al sector público como al privado, algunos de los cuales </w:t>
      </w:r>
      <w:r w:rsidR="00EB2DED" w:rsidRPr="00F73ED4">
        <w:rPr>
          <w:rFonts w:ascii="Montserrat" w:hAnsi="Montserrat" w:cs="Georgia"/>
          <w:color w:val="000000" w:themeColor="text1"/>
          <w:sz w:val="21"/>
          <w:szCs w:val="21"/>
          <w:lang w:eastAsia="es-MX"/>
        </w:rPr>
        <w:t>son con</w:t>
      </w:r>
      <w:r w:rsidRPr="00F73ED4">
        <w:rPr>
          <w:rFonts w:ascii="Montserrat" w:hAnsi="Montserrat" w:cs="Georgia"/>
          <w:color w:val="000000" w:themeColor="text1"/>
          <w:sz w:val="21"/>
          <w:szCs w:val="21"/>
          <w:lang w:eastAsia="es-MX"/>
        </w:rPr>
        <w:t>certa</w:t>
      </w:r>
      <w:r w:rsidR="00EB2DED" w:rsidRPr="00F73ED4">
        <w:rPr>
          <w:rFonts w:ascii="Montserrat" w:hAnsi="Montserrat" w:cs="Georgia"/>
          <w:color w:val="000000" w:themeColor="text1"/>
          <w:sz w:val="21"/>
          <w:szCs w:val="21"/>
          <w:lang w:eastAsia="es-MX"/>
        </w:rPr>
        <w:t>dos</w:t>
      </w:r>
      <w:r w:rsidRPr="00F73ED4">
        <w:rPr>
          <w:rFonts w:ascii="Montserrat" w:hAnsi="Montserrat" w:cs="Georgia"/>
          <w:color w:val="000000" w:themeColor="text1"/>
          <w:sz w:val="21"/>
          <w:szCs w:val="21"/>
          <w:lang w:eastAsia="es-MX"/>
        </w:rPr>
        <w:t xml:space="preserve"> de manera central en particular cuando </w:t>
      </w:r>
      <w:r w:rsidR="00EB2DED" w:rsidRPr="00F73ED4">
        <w:rPr>
          <w:rFonts w:ascii="Montserrat" w:hAnsi="Montserrat" w:cs="Georgia"/>
          <w:color w:val="000000" w:themeColor="text1"/>
          <w:sz w:val="21"/>
          <w:szCs w:val="21"/>
          <w:lang w:eastAsia="es-MX"/>
        </w:rPr>
        <w:t xml:space="preserve">se requiere </w:t>
      </w:r>
      <w:r w:rsidRPr="00F73ED4">
        <w:rPr>
          <w:rFonts w:ascii="Montserrat" w:hAnsi="Montserrat" w:cs="Georgia"/>
          <w:color w:val="000000" w:themeColor="text1"/>
          <w:sz w:val="21"/>
          <w:szCs w:val="21"/>
          <w:lang w:eastAsia="es-MX"/>
        </w:rPr>
        <w:t>la participación de dos o más Colegios Estatales, incluyendo a la UOD</w:t>
      </w:r>
      <w:r w:rsidR="0000239B" w:rsidRPr="00F73ED4">
        <w:rPr>
          <w:rFonts w:ascii="Montserrat" w:hAnsi="Montserrat" w:cs="Georgia"/>
          <w:color w:val="000000" w:themeColor="text1"/>
          <w:sz w:val="21"/>
          <w:szCs w:val="21"/>
          <w:lang w:eastAsia="es-MX"/>
        </w:rPr>
        <w:t>CDMX</w:t>
      </w:r>
      <w:r w:rsidRPr="00F73ED4">
        <w:rPr>
          <w:rFonts w:ascii="Montserrat" w:hAnsi="Montserrat" w:cs="Georgia"/>
          <w:color w:val="000000" w:themeColor="text1"/>
          <w:sz w:val="21"/>
          <w:szCs w:val="21"/>
          <w:lang w:eastAsia="es-MX"/>
        </w:rPr>
        <w:t xml:space="preserve"> y </w:t>
      </w:r>
      <w:r w:rsidR="0048734C" w:rsidRPr="00F73ED4">
        <w:rPr>
          <w:rFonts w:ascii="Montserrat" w:hAnsi="Montserrat" w:cs="Georgia"/>
          <w:color w:val="000000" w:themeColor="text1"/>
          <w:sz w:val="21"/>
          <w:szCs w:val="21"/>
          <w:lang w:eastAsia="es-MX"/>
        </w:rPr>
        <w:t xml:space="preserve">la </w:t>
      </w:r>
      <w:r w:rsidRPr="00F73ED4">
        <w:rPr>
          <w:rFonts w:ascii="Montserrat" w:hAnsi="Montserrat" w:cs="Georgia"/>
          <w:color w:val="000000" w:themeColor="text1"/>
          <w:sz w:val="21"/>
          <w:szCs w:val="21"/>
          <w:lang w:eastAsia="es-MX"/>
        </w:rPr>
        <w:t>RCEO.</w:t>
      </w:r>
    </w:p>
    <w:p w14:paraId="3336B1A0"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54491353"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Por ese motivo, los ingresos que se obtienen como contraprestación de los servicios mencionados, son cobrados por el CONALEP y posteriormente distribuidos a los Colegios Estatales de acuerdo con su participación. A esta gestión administrativa se le da el tratamiento de “ingresos por cuenta de terceros”, lo cual implica que no se registren como ingresos propios del CONALEP</w:t>
      </w:r>
      <w:r w:rsidR="00416B75" w:rsidRPr="00F73ED4">
        <w:rPr>
          <w:rFonts w:ascii="Montserrat" w:hAnsi="Montserrat" w:cs="Georgia"/>
          <w:color w:val="000000" w:themeColor="text1"/>
          <w:sz w:val="21"/>
          <w:szCs w:val="21"/>
          <w:lang w:eastAsia="es-MX"/>
        </w:rPr>
        <w:t>.</w:t>
      </w:r>
    </w:p>
    <w:p w14:paraId="12774CF1" w14:textId="77777777" w:rsidR="00416B75" w:rsidRPr="00F73ED4" w:rsidRDefault="00416B75" w:rsidP="00F73ED4">
      <w:pPr>
        <w:spacing w:line="276" w:lineRule="auto"/>
        <w:ind w:left="284"/>
        <w:jc w:val="both"/>
        <w:rPr>
          <w:rFonts w:ascii="Montserrat" w:hAnsi="Montserrat" w:cs="Georgia"/>
          <w:color w:val="000000" w:themeColor="text1"/>
          <w:sz w:val="21"/>
          <w:szCs w:val="21"/>
          <w:lang w:eastAsia="es-MX"/>
        </w:rPr>
      </w:pPr>
    </w:p>
    <w:p w14:paraId="05CF81B6" w14:textId="31CAA60D" w:rsidR="00CC1167" w:rsidRPr="00F73ED4" w:rsidRDefault="005B3252" w:rsidP="00F73ED4">
      <w:pPr>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Considerando lo anterior</w:t>
      </w:r>
      <w:r w:rsidR="00CC1167" w:rsidRPr="00F73ED4">
        <w:rPr>
          <w:rFonts w:ascii="Montserrat" w:hAnsi="Montserrat" w:cs="Georgia"/>
          <w:color w:val="000000" w:themeColor="text1"/>
          <w:sz w:val="21"/>
          <w:szCs w:val="21"/>
          <w:lang w:eastAsia="es-MX"/>
        </w:rPr>
        <w:t xml:space="preserve"> y</w:t>
      </w:r>
      <w:r w:rsidR="00FE7E0E" w:rsidRPr="00F73ED4">
        <w:rPr>
          <w:rFonts w:ascii="Montserrat" w:hAnsi="Montserrat" w:cs="Georgia"/>
          <w:color w:val="000000" w:themeColor="text1"/>
          <w:sz w:val="21"/>
          <w:szCs w:val="21"/>
          <w:lang w:eastAsia="es-MX"/>
        </w:rPr>
        <w:t xml:space="preserve"> que</w:t>
      </w:r>
      <w:r w:rsidR="00CC1167" w:rsidRPr="00F73ED4">
        <w:rPr>
          <w:rFonts w:ascii="Montserrat" w:hAnsi="Montserrat" w:cs="Georgia"/>
          <w:color w:val="000000" w:themeColor="text1"/>
          <w:sz w:val="21"/>
          <w:szCs w:val="21"/>
          <w:lang w:eastAsia="es-MX"/>
        </w:rPr>
        <w:t xml:space="preserve"> una de las </w:t>
      </w:r>
      <w:r w:rsidR="00CC1167" w:rsidRPr="00467F1E">
        <w:rPr>
          <w:rFonts w:ascii="Montserrat" w:hAnsi="Montserrat" w:cs="Georgia"/>
          <w:sz w:val="21"/>
          <w:szCs w:val="21"/>
          <w:lang w:eastAsia="es-MX"/>
        </w:rPr>
        <w:t xml:space="preserve">facultades </w:t>
      </w:r>
      <w:r w:rsidR="00310B39" w:rsidRPr="00467F1E">
        <w:rPr>
          <w:rFonts w:ascii="Montserrat" w:hAnsi="Montserrat" w:cs="Georgia"/>
          <w:sz w:val="21"/>
          <w:szCs w:val="21"/>
          <w:lang w:eastAsia="es-MX"/>
        </w:rPr>
        <w:t>de</w:t>
      </w:r>
      <w:r w:rsidR="00867646" w:rsidRPr="00467F1E">
        <w:rPr>
          <w:rFonts w:ascii="Montserrat" w:hAnsi="Montserrat" w:cs="Georgia"/>
          <w:sz w:val="21"/>
          <w:szCs w:val="21"/>
          <w:lang w:eastAsia="es-MX"/>
        </w:rPr>
        <w:t xml:space="preserve"> la persona titular de la Dirección General</w:t>
      </w:r>
      <w:r w:rsidR="00310B39" w:rsidRPr="00467F1E">
        <w:rPr>
          <w:rFonts w:ascii="Montserrat" w:hAnsi="Montserrat" w:cs="Georgia"/>
          <w:sz w:val="21"/>
          <w:szCs w:val="21"/>
          <w:lang w:eastAsia="es-MX"/>
        </w:rPr>
        <w:t xml:space="preserve"> del CONALEP</w:t>
      </w:r>
      <w:r w:rsidR="00FE7E0E" w:rsidRPr="00467F1E">
        <w:rPr>
          <w:rFonts w:ascii="Montserrat" w:hAnsi="Montserrat" w:cs="Georgia"/>
          <w:sz w:val="21"/>
          <w:szCs w:val="21"/>
          <w:lang w:eastAsia="es-MX"/>
        </w:rPr>
        <w:t>, es</w:t>
      </w:r>
      <w:r w:rsidR="00CC1167" w:rsidRPr="00467F1E">
        <w:rPr>
          <w:rFonts w:ascii="Montserrat" w:hAnsi="Montserrat" w:cs="Georgia"/>
          <w:sz w:val="21"/>
          <w:szCs w:val="21"/>
          <w:lang w:eastAsia="es-MX"/>
        </w:rPr>
        <w:t xml:space="preserve"> celebrar convenios en materia de servicios de enseñanza de capacitación, tecnológicos y de evaluación con fines de certificación a nombre del “Sistema CONALEP”, en los cuales participan los Colegios Estatales, la UOD</w:t>
      </w:r>
      <w:r w:rsidR="0000239B" w:rsidRPr="00467F1E">
        <w:rPr>
          <w:rFonts w:ascii="Montserrat" w:hAnsi="Montserrat" w:cs="Georgia"/>
          <w:sz w:val="21"/>
          <w:szCs w:val="21"/>
          <w:lang w:eastAsia="es-MX"/>
        </w:rPr>
        <w:t>CDMX</w:t>
      </w:r>
      <w:r w:rsidR="00CC1167" w:rsidRPr="00467F1E">
        <w:rPr>
          <w:rFonts w:ascii="Montserrat" w:hAnsi="Montserrat" w:cs="Georgia"/>
          <w:sz w:val="21"/>
          <w:szCs w:val="21"/>
          <w:lang w:eastAsia="es-MX"/>
        </w:rPr>
        <w:t xml:space="preserve"> </w:t>
      </w:r>
      <w:r w:rsidR="00CC1167" w:rsidRPr="00F73ED4">
        <w:rPr>
          <w:rFonts w:ascii="Montserrat" w:hAnsi="Montserrat" w:cs="Georgia"/>
          <w:color w:val="000000" w:themeColor="text1"/>
          <w:sz w:val="21"/>
          <w:szCs w:val="21"/>
          <w:lang w:eastAsia="es-MX"/>
        </w:rPr>
        <w:t xml:space="preserve">y/o la RCEO para proporcionar los servicios. Con este procedimiento el </w:t>
      </w:r>
      <w:r w:rsidR="004F2BDD" w:rsidRPr="00F73ED4">
        <w:rPr>
          <w:rFonts w:ascii="Montserrat" w:hAnsi="Montserrat" w:cs="Georgia"/>
          <w:color w:val="000000" w:themeColor="text1"/>
          <w:sz w:val="21"/>
          <w:szCs w:val="21"/>
          <w:lang w:eastAsia="es-MX"/>
        </w:rPr>
        <w:t>CONALEP</w:t>
      </w:r>
      <w:r w:rsidR="00CC1167" w:rsidRPr="00F73ED4">
        <w:rPr>
          <w:rFonts w:ascii="Montserrat" w:hAnsi="Montserrat" w:cs="Georgia"/>
          <w:color w:val="000000" w:themeColor="text1"/>
          <w:sz w:val="21"/>
          <w:szCs w:val="21"/>
          <w:lang w:eastAsia="es-MX"/>
        </w:rPr>
        <w:t xml:space="preserve"> recibe los pagos por parte de los usuarios de los servicios y realiza la distribución de los mismos a los colegios estatales, con excepción de la UOD</w:t>
      </w:r>
      <w:r w:rsidR="0000239B" w:rsidRPr="00F73ED4">
        <w:rPr>
          <w:rFonts w:ascii="Montserrat" w:hAnsi="Montserrat" w:cs="Georgia"/>
          <w:color w:val="000000" w:themeColor="text1"/>
          <w:sz w:val="21"/>
          <w:szCs w:val="21"/>
          <w:lang w:eastAsia="es-MX"/>
        </w:rPr>
        <w:t>CDMX</w:t>
      </w:r>
      <w:r w:rsidR="00CC1167" w:rsidRPr="00F73ED4">
        <w:rPr>
          <w:rFonts w:ascii="Montserrat" w:hAnsi="Montserrat" w:cs="Georgia"/>
          <w:color w:val="000000" w:themeColor="text1"/>
          <w:sz w:val="21"/>
          <w:szCs w:val="21"/>
          <w:lang w:eastAsia="es-MX"/>
        </w:rPr>
        <w:t xml:space="preserve"> y RCEO, manejando los recursos como operaciones ajenas por cuenta de terceros.</w:t>
      </w:r>
    </w:p>
    <w:p w14:paraId="04AFD386" w14:textId="77777777" w:rsidR="00CC1167" w:rsidRPr="00F73ED4" w:rsidRDefault="00CC1167" w:rsidP="00F73ED4">
      <w:pPr>
        <w:spacing w:line="276" w:lineRule="auto"/>
        <w:ind w:left="284"/>
        <w:jc w:val="both"/>
        <w:rPr>
          <w:rFonts w:ascii="Montserrat" w:hAnsi="Montserrat" w:cs="Georgia"/>
          <w:color w:val="000000" w:themeColor="text1"/>
          <w:sz w:val="21"/>
          <w:szCs w:val="21"/>
          <w:lang w:eastAsia="es-MX"/>
        </w:rPr>
      </w:pPr>
    </w:p>
    <w:p w14:paraId="68527C31" w14:textId="77777777" w:rsidR="00CC1167" w:rsidRPr="00F73ED4" w:rsidRDefault="00CC1167" w:rsidP="00F73ED4">
      <w:pPr>
        <w:pStyle w:val="Prrafodelista"/>
        <w:numPr>
          <w:ilvl w:val="0"/>
          <w:numId w:val="4"/>
        </w:numPr>
        <w:spacing w:line="276" w:lineRule="auto"/>
        <w:ind w:left="641"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Ámbitos de Competencia</w:t>
      </w:r>
    </w:p>
    <w:p w14:paraId="3F734CB3" w14:textId="77777777" w:rsidR="00EB0B56" w:rsidRPr="00F73ED4" w:rsidRDefault="00EB0B56" w:rsidP="00F73ED4">
      <w:pPr>
        <w:pStyle w:val="Prrafodelista"/>
        <w:spacing w:after="120" w:line="276" w:lineRule="auto"/>
        <w:ind w:left="284"/>
        <w:contextualSpacing w:val="0"/>
        <w:jc w:val="both"/>
        <w:rPr>
          <w:rFonts w:ascii="Montserrat" w:hAnsi="Montserrat" w:cs="Georgia"/>
          <w:color w:val="000000" w:themeColor="text1"/>
          <w:sz w:val="21"/>
          <w:szCs w:val="21"/>
          <w:lang w:eastAsia="es-MX"/>
        </w:rPr>
      </w:pPr>
    </w:p>
    <w:p w14:paraId="45525441" w14:textId="1B703A39" w:rsidR="00CC1167" w:rsidRPr="00F73ED4" w:rsidRDefault="00CC1167" w:rsidP="00F73ED4">
      <w:pPr>
        <w:numPr>
          <w:ilvl w:val="0"/>
          <w:numId w:val="8"/>
        </w:numPr>
        <w:spacing w:line="276" w:lineRule="auto"/>
        <w:ind w:left="998"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Secretaría de Servicios Institucionales, Secretaría Académic</w:t>
      </w:r>
      <w:r w:rsidR="00325A06" w:rsidRPr="00F73ED4">
        <w:rPr>
          <w:rFonts w:ascii="Montserrat" w:hAnsi="Montserrat" w:cs="Georgia"/>
          <w:color w:val="000000" w:themeColor="text1"/>
          <w:sz w:val="21"/>
          <w:szCs w:val="21"/>
          <w:lang w:eastAsia="es-MX"/>
        </w:rPr>
        <w:t>a</w:t>
      </w:r>
      <w:r w:rsidRPr="00F73ED4">
        <w:rPr>
          <w:rFonts w:ascii="Montserrat" w:hAnsi="Montserrat" w:cs="Georgia"/>
          <w:color w:val="000000" w:themeColor="text1"/>
          <w:sz w:val="21"/>
          <w:szCs w:val="21"/>
          <w:lang w:eastAsia="es-MX"/>
        </w:rPr>
        <w:t>, Dirección de Servicios Tecnológicos y de Capacitación, Dirección de Acreditación y Operación de Centros de Evaluación</w:t>
      </w:r>
      <w:r w:rsidR="003F5478" w:rsidRPr="00F73ED4">
        <w:rPr>
          <w:rFonts w:ascii="Montserrat" w:hAnsi="Montserrat" w:cs="Georgia"/>
          <w:color w:val="000000" w:themeColor="text1"/>
          <w:sz w:val="21"/>
          <w:szCs w:val="21"/>
          <w:lang w:eastAsia="es-MX"/>
        </w:rPr>
        <w:t xml:space="preserve"> (Áreas que concerta</w:t>
      </w:r>
      <w:r w:rsidR="003E7A8D" w:rsidRPr="00F73ED4">
        <w:rPr>
          <w:rFonts w:ascii="Montserrat" w:hAnsi="Montserrat" w:cs="Georgia"/>
          <w:color w:val="000000" w:themeColor="text1"/>
          <w:sz w:val="21"/>
          <w:szCs w:val="21"/>
          <w:lang w:eastAsia="es-MX"/>
        </w:rPr>
        <w:t>r</w:t>
      </w:r>
      <w:r w:rsidR="00E71003" w:rsidRPr="00F73ED4">
        <w:rPr>
          <w:rFonts w:ascii="Montserrat" w:hAnsi="Montserrat" w:cs="Georgia"/>
          <w:color w:val="000000" w:themeColor="text1"/>
          <w:sz w:val="21"/>
          <w:szCs w:val="21"/>
          <w:lang w:eastAsia="es-MX"/>
        </w:rPr>
        <w:t>á</w:t>
      </w:r>
      <w:r w:rsidR="003F5478" w:rsidRPr="00F73ED4">
        <w:rPr>
          <w:rFonts w:ascii="Montserrat" w:hAnsi="Montserrat" w:cs="Georgia"/>
          <w:color w:val="000000" w:themeColor="text1"/>
          <w:sz w:val="21"/>
          <w:szCs w:val="21"/>
          <w:lang w:eastAsia="es-MX"/>
        </w:rPr>
        <w:t>n operaciones por cuenta de terceros)</w:t>
      </w:r>
      <w:r w:rsidR="00BA0D9E">
        <w:rPr>
          <w:rFonts w:ascii="Montserrat" w:hAnsi="Montserrat" w:cs="Georgia"/>
          <w:color w:val="000000" w:themeColor="text1"/>
          <w:sz w:val="21"/>
          <w:szCs w:val="21"/>
          <w:lang w:eastAsia="es-MX"/>
        </w:rPr>
        <w:t>.</w:t>
      </w:r>
    </w:p>
    <w:p w14:paraId="02772AAB" w14:textId="3B765162" w:rsidR="00CC1167" w:rsidRPr="00F73ED4" w:rsidRDefault="00CC1167" w:rsidP="00F73ED4">
      <w:pPr>
        <w:numPr>
          <w:ilvl w:val="0"/>
          <w:numId w:val="8"/>
        </w:numPr>
        <w:spacing w:line="276" w:lineRule="auto"/>
        <w:ind w:left="998"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Entidad de Certificación y Evaluación de Competencias (ECE CONALEP)</w:t>
      </w:r>
      <w:r w:rsidR="00BA0D9E">
        <w:rPr>
          <w:rFonts w:ascii="Montserrat" w:hAnsi="Montserrat" w:cs="Georgia"/>
          <w:color w:val="000000" w:themeColor="text1"/>
          <w:sz w:val="21"/>
          <w:szCs w:val="21"/>
          <w:lang w:eastAsia="es-MX"/>
        </w:rPr>
        <w:t>.</w:t>
      </w:r>
    </w:p>
    <w:p w14:paraId="30AC8890" w14:textId="451CEAAD" w:rsidR="00CC1167" w:rsidRPr="00F73ED4" w:rsidRDefault="00CC1167" w:rsidP="00F73ED4">
      <w:pPr>
        <w:numPr>
          <w:ilvl w:val="0"/>
          <w:numId w:val="8"/>
        </w:numPr>
        <w:spacing w:line="276" w:lineRule="auto"/>
        <w:ind w:left="998"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Dirección de Administración Financiera</w:t>
      </w:r>
      <w:r w:rsidR="00BA0D9E">
        <w:rPr>
          <w:rFonts w:ascii="Montserrat" w:hAnsi="Montserrat" w:cs="Georgia"/>
          <w:color w:val="000000" w:themeColor="text1"/>
          <w:sz w:val="21"/>
          <w:szCs w:val="21"/>
          <w:lang w:eastAsia="es-MX"/>
        </w:rPr>
        <w:t>.</w:t>
      </w:r>
    </w:p>
    <w:p w14:paraId="65FFB6C2" w14:textId="0856D094" w:rsidR="00CC1167" w:rsidRPr="00F73ED4" w:rsidRDefault="00CC1167" w:rsidP="00F73ED4">
      <w:pPr>
        <w:numPr>
          <w:ilvl w:val="0"/>
          <w:numId w:val="8"/>
        </w:numPr>
        <w:spacing w:line="276" w:lineRule="auto"/>
        <w:ind w:left="998" w:hanging="357"/>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Colegios Estatales, UOD</w:t>
      </w:r>
      <w:r w:rsidR="0000239B" w:rsidRPr="00F73ED4">
        <w:rPr>
          <w:rFonts w:ascii="Montserrat" w:hAnsi="Montserrat" w:cs="Georgia"/>
          <w:color w:val="000000" w:themeColor="text1"/>
          <w:sz w:val="21"/>
          <w:szCs w:val="21"/>
          <w:lang w:eastAsia="es-MX"/>
        </w:rPr>
        <w:t>CDMX</w:t>
      </w:r>
      <w:r w:rsidRPr="00F73ED4">
        <w:rPr>
          <w:rFonts w:ascii="Montserrat" w:hAnsi="Montserrat" w:cs="Georgia"/>
          <w:color w:val="000000" w:themeColor="text1"/>
          <w:sz w:val="21"/>
          <w:szCs w:val="21"/>
          <w:lang w:eastAsia="es-MX"/>
        </w:rPr>
        <w:t xml:space="preserve"> y RCEO del Sistema CONALEP.</w:t>
      </w:r>
    </w:p>
    <w:p w14:paraId="1E131508" w14:textId="77777777" w:rsidR="00CC1167"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p>
    <w:p w14:paraId="5D1AA49A" w14:textId="77777777" w:rsidR="00C334E6" w:rsidRPr="00F73ED4" w:rsidRDefault="00CC1167" w:rsidP="00F73ED4">
      <w:pPr>
        <w:pStyle w:val="Sangradetextonormal"/>
        <w:numPr>
          <w:ilvl w:val="0"/>
          <w:numId w:val="4"/>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Disposiciones de Operación</w:t>
      </w:r>
    </w:p>
    <w:p w14:paraId="622999D6" w14:textId="77777777" w:rsidR="00EB0B56" w:rsidRPr="00F73ED4" w:rsidRDefault="00EB0B56" w:rsidP="00F73ED4">
      <w:pPr>
        <w:pStyle w:val="Sangradetextonormal"/>
        <w:spacing w:line="276" w:lineRule="auto"/>
        <w:ind w:left="284"/>
        <w:jc w:val="both"/>
        <w:rPr>
          <w:rFonts w:ascii="Montserrat" w:hAnsi="Montserrat" w:cs="Georgia"/>
          <w:color w:val="000000" w:themeColor="text1"/>
          <w:sz w:val="21"/>
          <w:szCs w:val="21"/>
          <w:lang w:eastAsia="es-MX"/>
        </w:rPr>
      </w:pPr>
    </w:p>
    <w:p w14:paraId="70FF842D"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Las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concerta</w:t>
      </w:r>
      <w:r w:rsidR="00E71003" w:rsidRPr="00F73ED4">
        <w:rPr>
          <w:rFonts w:ascii="Montserrat" w:hAnsi="Montserrat" w:cs="Georgia"/>
          <w:color w:val="000000" w:themeColor="text1"/>
          <w:sz w:val="21"/>
          <w:szCs w:val="21"/>
          <w:lang w:eastAsia="es-MX"/>
        </w:rPr>
        <w:t>rá</w:t>
      </w:r>
      <w:r w:rsidR="006C11B5" w:rsidRPr="00F73ED4">
        <w:rPr>
          <w:rFonts w:ascii="Montserrat" w:hAnsi="Montserrat" w:cs="Georgia"/>
          <w:color w:val="000000" w:themeColor="text1"/>
          <w:sz w:val="21"/>
          <w:szCs w:val="21"/>
          <w:lang w:eastAsia="es-MX"/>
        </w:rPr>
        <w:t xml:space="preserve">n operaciones por cuenta de terceros </w:t>
      </w:r>
      <w:r w:rsidRPr="00F73ED4">
        <w:rPr>
          <w:rFonts w:ascii="Montserrat" w:hAnsi="Montserrat" w:cs="Georgia"/>
          <w:color w:val="000000" w:themeColor="text1"/>
          <w:sz w:val="21"/>
          <w:szCs w:val="21"/>
          <w:lang w:eastAsia="es-MX"/>
        </w:rPr>
        <w:t>podrán establecer convenios con las entidades, instituciones o empresas para la prestación de servicios de enseñanza de capacitación, tecnológicos y/o de evaluación con fines de certificación de competencias, determinando la cobertura, mecanismos de coordinación, plazos, cuotas de recuperación, procedimiento, productos, alcance, condiciones de pago, etc. en apego a la normatividad establecida para cada servicio.</w:t>
      </w:r>
    </w:p>
    <w:p w14:paraId="157E9F99"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35BD5DC4" w14:textId="720758A8"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lastRenderedPageBreak/>
        <w:t>Corresponderá a las</w:t>
      </w:r>
      <w:r w:rsidR="006C11B5" w:rsidRPr="00F73ED4">
        <w:rPr>
          <w:rFonts w:ascii="Montserrat" w:hAnsi="Montserrat" w:cs="Georgia"/>
          <w:color w:val="000000" w:themeColor="text1"/>
          <w:sz w:val="21"/>
          <w:szCs w:val="21"/>
          <w:lang w:eastAsia="es-MX"/>
        </w:rPr>
        <w:t xml:space="preserve">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w:t>
      </w:r>
      <w:r w:rsidR="004D1B86" w:rsidRPr="00F73ED4">
        <w:rPr>
          <w:rFonts w:ascii="Montserrat" w:hAnsi="Montserrat" w:cs="Georgia"/>
          <w:color w:val="000000" w:themeColor="text1"/>
          <w:sz w:val="21"/>
          <w:szCs w:val="21"/>
          <w:lang w:eastAsia="es-MX"/>
        </w:rPr>
        <w:t>arán</w:t>
      </w:r>
      <w:r w:rsidR="006C11B5" w:rsidRPr="00F73ED4">
        <w:rPr>
          <w:rFonts w:ascii="Montserrat" w:hAnsi="Montserrat" w:cs="Georgia"/>
          <w:color w:val="000000" w:themeColor="text1"/>
          <w:sz w:val="21"/>
          <w:szCs w:val="21"/>
          <w:lang w:eastAsia="es-MX"/>
        </w:rPr>
        <w:t xml:space="preserve"> operaciones por cuenta de terceros</w:t>
      </w:r>
      <w:r w:rsidR="00A56104" w:rsidRPr="00F73ED4">
        <w:rPr>
          <w:rFonts w:ascii="Montserrat" w:hAnsi="Montserrat" w:cs="Georgia"/>
          <w:color w:val="000000" w:themeColor="text1"/>
          <w:sz w:val="21"/>
          <w:szCs w:val="21"/>
          <w:lang w:eastAsia="es-MX"/>
        </w:rPr>
        <w:t>,</w:t>
      </w:r>
      <w:r w:rsidR="006C11B5" w:rsidRPr="00F73ED4">
        <w:rPr>
          <w:rFonts w:ascii="Montserrat" w:hAnsi="Montserrat" w:cs="Georgia"/>
          <w:color w:val="000000" w:themeColor="text1"/>
          <w:sz w:val="21"/>
          <w:szCs w:val="21"/>
          <w:lang w:eastAsia="es-MX"/>
        </w:rPr>
        <w:t xml:space="preserve"> </w:t>
      </w:r>
      <w:r w:rsidRPr="00F73ED4">
        <w:rPr>
          <w:rFonts w:ascii="Montserrat" w:hAnsi="Montserrat" w:cs="Georgia"/>
          <w:color w:val="000000" w:themeColor="text1"/>
          <w:sz w:val="21"/>
          <w:szCs w:val="21"/>
          <w:lang w:eastAsia="es-MX"/>
        </w:rPr>
        <w:t>informar a los Colegios Estatales</w:t>
      </w:r>
      <w:r w:rsidR="00E741AA" w:rsidRPr="00F73ED4">
        <w:rPr>
          <w:rFonts w:ascii="Montserrat" w:hAnsi="Montserrat" w:cs="Georgia"/>
          <w:color w:val="000000" w:themeColor="text1"/>
          <w:sz w:val="21"/>
          <w:szCs w:val="21"/>
          <w:lang w:eastAsia="es-MX"/>
        </w:rPr>
        <w:t>,</w:t>
      </w:r>
      <w:r w:rsidRPr="00F73ED4">
        <w:rPr>
          <w:rFonts w:ascii="Montserrat" w:hAnsi="Montserrat" w:cs="Georgia"/>
          <w:color w:val="000000" w:themeColor="text1"/>
          <w:sz w:val="21"/>
          <w:szCs w:val="21"/>
          <w:lang w:eastAsia="es-MX"/>
        </w:rPr>
        <w:t xml:space="preserve"> UOD</w:t>
      </w:r>
      <w:r w:rsidR="0000239B" w:rsidRPr="00F73ED4">
        <w:rPr>
          <w:rFonts w:ascii="Montserrat" w:hAnsi="Montserrat" w:cs="Georgia"/>
          <w:color w:val="000000" w:themeColor="text1"/>
          <w:sz w:val="21"/>
          <w:szCs w:val="21"/>
          <w:lang w:eastAsia="es-MX"/>
        </w:rPr>
        <w:t>CDMX</w:t>
      </w:r>
      <w:r w:rsidRPr="00F73ED4">
        <w:rPr>
          <w:rFonts w:ascii="Montserrat" w:hAnsi="Montserrat" w:cs="Georgia"/>
          <w:color w:val="000000" w:themeColor="text1"/>
          <w:sz w:val="21"/>
          <w:szCs w:val="21"/>
          <w:lang w:eastAsia="es-MX"/>
        </w:rPr>
        <w:t xml:space="preserve"> y la RCEO, sobre el servicio convenido y las condiciones establecidas, con el fin de que éstos participen en la prestación del servicio de conformidad con lo pactado con el usuario.</w:t>
      </w:r>
    </w:p>
    <w:p w14:paraId="3CC2EFFC"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1D7D70D7" w14:textId="06FAFD31" w:rsidR="00CC1167" w:rsidRPr="00867646" w:rsidRDefault="00867646"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867646">
        <w:rPr>
          <w:rFonts w:ascii="Montserrat" w:hAnsi="Montserrat" w:cs="Georgia"/>
          <w:color w:val="000000" w:themeColor="text1"/>
          <w:sz w:val="21"/>
          <w:szCs w:val="21"/>
          <w:lang w:eastAsia="es-MX"/>
        </w:rPr>
        <w:t>L</w:t>
      </w:r>
      <w:r w:rsidR="00CC1167" w:rsidRPr="00867646">
        <w:rPr>
          <w:rFonts w:ascii="Montserrat" w:hAnsi="Montserrat" w:cs="Georgia"/>
          <w:color w:val="000000" w:themeColor="text1"/>
          <w:sz w:val="21"/>
          <w:szCs w:val="21"/>
          <w:lang w:eastAsia="es-MX"/>
        </w:rPr>
        <w:t xml:space="preserve">as </w:t>
      </w:r>
      <w:r w:rsidR="007E1BDE" w:rsidRPr="00867646">
        <w:rPr>
          <w:rFonts w:ascii="Montserrat" w:hAnsi="Montserrat" w:cs="Georgia"/>
          <w:color w:val="000000" w:themeColor="text1"/>
          <w:sz w:val="21"/>
          <w:szCs w:val="21"/>
          <w:lang w:eastAsia="es-MX"/>
        </w:rPr>
        <w:t>á</w:t>
      </w:r>
      <w:r w:rsidR="006C11B5" w:rsidRPr="00867646">
        <w:rPr>
          <w:rFonts w:ascii="Montserrat" w:hAnsi="Montserrat" w:cs="Georgia"/>
          <w:color w:val="000000" w:themeColor="text1"/>
          <w:sz w:val="21"/>
          <w:szCs w:val="21"/>
          <w:lang w:eastAsia="es-MX"/>
        </w:rPr>
        <w:t>reas que concerta</w:t>
      </w:r>
      <w:r w:rsidR="00E71003" w:rsidRPr="00867646">
        <w:rPr>
          <w:rFonts w:ascii="Montserrat" w:hAnsi="Montserrat" w:cs="Georgia"/>
          <w:color w:val="000000" w:themeColor="text1"/>
          <w:sz w:val="21"/>
          <w:szCs w:val="21"/>
          <w:lang w:eastAsia="es-MX"/>
        </w:rPr>
        <w:t>rá</w:t>
      </w:r>
      <w:r w:rsidR="006C11B5" w:rsidRPr="00867646">
        <w:rPr>
          <w:rFonts w:ascii="Montserrat" w:hAnsi="Montserrat" w:cs="Georgia"/>
          <w:color w:val="000000" w:themeColor="text1"/>
          <w:sz w:val="21"/>
          <w:szCs w:val="21"/>
          <w:lang w:eastAsia="es-MX"/>
        </w:rPr>
        <w:t>n operaciones por cuenta de terceros</w:t>
      </w:r>
      <w:r w:rsidR="00A56104" w:rsidRPr="00867646">
        <w:rPr>
          <w:rFonts w:ascii="Montserrat" w:hAnsi="Montserrat" w:cs="Georgia"/>
          <w:color w:val="000000" w:themeColor="text1"/>
          <w:sz w:val="21"/>
          <w:szCs w:val="21"/>
          <w:lang w:eastAsia="es-MX"/>
        </w:rPr>
        <w:t>,</w:t>
      </w:r>
      <w:r w:rsidR="006C11B5" w:rsidRPr="00867646">
        <w:rPr>
          <w:rFonts w:ascii="Montserrat" w:hAnsi="Montserrat" w:cs="Georgia"/>
          <w:color w:val="000000" w:themeColor="text1"/>
          <w:sz w:val="21"/>
          <w:szCs w:val="21"/>
          <w:lang w:eastAsia="es-MX"/>
        </w:rPr>
        <w:t xml:space="preserve"> </w:t>
      </w:r>
      <w:r w:rsidR="00CC1167" w:rsidRPr="00867646">
        <w:rPr>
          <w:rFonts w:ascii="Montserrat" w:hAnsi="Montserrat" w:cs="Georgia"/>
          <w:color w:val="000000" w:themeColor="text1"/>
          <w:sz w:val="21"/>
          <w:szCs w:val="21"/>
          <w:lang w:eastAsia="es-MX"/>
        </w:rPr>
        <w:t xml:space="preserve">deberán enviar </w:t>
      </w:r>
      <w:r w:rsidR="004D1B86" w:rsidRPr="00867646">
        <w:rPr>
          <w:rFonts w:ascii="Montserrat" w:hAnsi="Montserrat" w:cs="Georgia"/>
          <w:color w:val="000000" w:themeColor="text1"/>
          <w:sz w:val="21"/>
          <w:szCs w:val="21"/>
          <w:lang w:eastAsia="es-MX"/>
        </w:rPr>
        <w:t>a</w:t>
      </w:r>
      <w:r w:rsidR="005B3252" w:rsidRPr="00867646">
        <w:rPr>
          <w:rFonts w:ascii="Montserrat" w:hAnsi="Montserrat" w:cs="Georgia"/>
          <w:color w:val="000000" w:themeColor="text1"/>
          <w:sz w:val="21"/>
          <w:szCs w:val="21"/>
          <w:lang w:eastAsia="es-MX"/>
        </w:rPr>
        <w:t xml:space="preserve">l </w:t>
      </w:r>
      <w:r w:rsidR="007E1BDE" w:rsidRPr="00867646">
        <w:rPr>
          <w:rFonts w:ascii="Montserrat" w:hAnsi="Montserrat" w:cs="Georgia"/>
          <w:color w:val="000000" w:themeColor="text1"/>
          <w:sz w:val="21"/>
          <w:szCs w:val="21"/>
          <w:lang w:eastAsia="es-MX"/>
        </w:rPr>
        <w:t>área ju</w:t>
      </w:r>
      <w:r w:rsidR="005B3252" w:rsidRPr="00867646">
        <w:rPr>
          <w:rFonts w:ascii="Montserrat" w:hAnsi="Montserrat" w:cs="Georgia"/>
          <w:color w:val="000000" w:themeColor="text1"/>
          <w:sz w:val="21"/>
          <w:szCs w:val="21"/>
          <w:lang w:eastAsia="es-MX"/>
        </w:rPr>
        <w:t>rídica de su competencia,</w:t>
      </w:r>
      <w:r w:rsidR="00CC1167" w:rsidRPr="00867646">
        <w:rPr>
          <w:rFonts w:ascii="Montserrat" w:hAnsi="Montserrat" w:cs="Georgia"/>
          <w:color w:val="000000" w:themeColor="text1"/>
          <w:sz w:val="21"/>
          <w:szCs w:val="21"/>
          <w:lang w:eastAsia="es-MX"/>
        </w:rPr>
        <w:t xml:space="preserve"> la propuesta del instrumento jurídico para formalizar con el usuario la prestación de servicios de enseñanza de capacitación, tecnológicos y/o de evaluación con fines de certificación de competencias, según corresponda, para la revisión de su pertinencia jurídica y dictamen legal</w:t>
      </w:r>
      <w:r w:rsidR="00380E48" w:rsidRPr="00867646">
        <w:rPr>
          <w:rFonts w:ascii="Montserrat" w:hAnsi="Montserrat" w:cs="Georgia"/>
          <w:color w:val="000000" w:themeColor="text1"/>
          <w:sz w:val="21"/>
          <w:szCs w:val="21"/>
          <w:lang w:eastAsia="es-MX"/>
        </w:rPr>
        <w:t xml:space="preserve">, quien dará respuesta en un plazo no mayor a </w:t>
      </w:r>
      <w:r w:rsidR="00152AA2" w:rsidRPr="00867646">
        <w:rPr>
          <w:rFonts w:ascii="Montserrat" w:hAnsi="Montserrat" w:cs="Georgia"/>
          <w:color w:val="000000" w:themeColor="text1"/>
          <w:sz w:val="21"/>
          <w:szCs w:val="21"/>
          <w:lang w:eastAsia="es-MX"/>
        </w:rPr>
        <w:t xml:space="preserve">cinco </w:t>
      </w:r>
      <w:r w:rsidR="00380E48" w:rsidRPr="00867646">
        <w:rPr>
          <w:rFonts w:ascii="Montserrat" w:hAnsi="Montserrat" w:cs="Georgia"/>
          <w:color w:val="000000" w:themeColor="text1"/>
          <w:sz w:val="21"/>
          <w:szCs w:val="21"/>
          <w:lang w:eastAsia="es-MX"/>
        </w:rPr>
        <w:t xml:space="preserve">días </w:t>
      </w:r>
      <w:r w:rsidR="00152AA2" w:rsidRPr="00867646">
        <w:rPr>
          <w:rFonts w:ascii="Montserrat" w:hAnsi="Montserrat" w:cs="Georgia"/>
          <w:color w:val="000000" w:themeColor="text1"/>
          <w:sz w:val="21"/>
          <w:szCs w:val="21"/>
          <w:lang w:eastAsia="es-MX"/>
        </w:rPr>
        <w:t>hábiles</w:t>
      </w:r>
      <w:r w:rsidR="00380E48" w:rsidRPr="00867646">
        <w:rPr>
          <w:rFonts w:ascii="Montserrat" w:hAnsi="Montserrat" w:cs="Georgia"/>
          <w:color w:val="000000" w:themeColor="text1"/>
          <w:sz w:val="21"/>
          <w:szCs w:val="21"/>
          <w:lang w:eastAsia="es-MX"/>
        </w:rPr>
        <w:t>.</w:t>
      </w:r>
    </w:p>
    <w:p w14:paraId="705E96DC" w14:textId="77777777" w:rsidR="00CC1167" w:rsidRPr="00867646"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77CE5CF2" w14:textId="7D8F379A" w:rsidR="00CC1167" w:rsidRPr="00F73ED4" w:rsidRDefault="00867646"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867646">
        <w:rPr>
          <w:rFonts w:ascii="Montserrat" w:hAnsi="Montserrat" w:cs="Georgia"/>
          <w:color w:val="000000" w:themeColor="text1"/>
          <w:sz w:val="21"/>
          <w:szCs w:val="21"/>
          <w:lang w:eastAsia="es-MX"/>
        </w:rPr>
        <w:t>L</w:t>
      </w:r>
      <w:r w:rsidR="00CC1167" w:rsidRPr="00867646">
        <w:rPr>
          <w:rFonts w:ascii="Montserrat" w:hAnsi="Montserrat" w:cs="Georgia"/>
          <w:color w:val="000000" w:themeColor="text1"/>
          <w:sz w:val="21"/>
          <w:szCs w:val="21"/>
          <w:lang w:eastAsia="es-MX"/>
        </w:rPr>
        <w:t>as</w:t>
      </w:r>
      <w:r w:rsidR="00CC1167" w:rsidRPr="00F73ED4">
        <w:rPr>
          <w:rFonts w:ascii="Montserrat" w:hAnsi="Montserrat" w:cs="Georgia"/>
          <w:color w:val="000000" w:themeColor="text1"/>
          <w:sz w:val="21"/>
          <w:szCs w:val="21"/>
          <w:lang w:eastAsia="es-MX"/>
        </w:rPr>
        <w:t xml:space="preserve">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concerta</w:t>
      </w:r>
      <w:r w:rsidR="00E71003" w:rsidRPr="00F73ED4">
        <w:rPr>
          <w:rFonts w:ascii="Montserrat" w:hAnsi="Montserrat" w:cs="Georgia"/>
          <w:color w:val="000000" w:themeColor="text1"/>
          <w:sz w:val="21"/>
          <w:szCs w:val="21"/>
          <w:lang w:eastAsia="es-MX"/>
        </w:rPr>
        <w:t>rá</w:t>
      </w:r>
      <w:r w:rsidR="006C11B5" w:rsidRPr="00F73ED4">
        <w:rPr>
          <w:rFonts w:ascii="Montserrat" w:hAnsi="Montserrat" w:cs="Georgia"/>
          <w:color w:val="000000" w:themeColor="text1"/>
          <w:sz w:val="21"/>
          <w:szCs w:val="21"/>
          <w:lang w:eastAsia="es-MX"/>
        </w:rPr>
        <w:t>n operaciones por cuenta de terceros</w:t>
      </w:r>
      <w:r w:rsidR="005A4E78" w:rsidRPr="00F73ED4">
        <w:rPr>
          <w:rFonts w:ascii="Montserrat" w:hAnsi="Montserrat" w:cs="Georgia"/>
          <w:color w:val="000000" w:themeColor="text1"/>
          <w:sz w:val="21"/>
          <w:szCs w:val="21"/>
          <w:lang w:eastAsia="es-MX"/>
        </w:rPr>
        <w:t xml:space="preserve">, una vez devengado el servicio, dentro de los 15 días posteriores, </w:t>
      </w:r>
      <w:r w:rsidR="00CC1167" w:rsidRPr="00467F1E">
        <w:rPr>
          <w:rFonts w:ascii="Montserrat" w:hAnsi="Montserrat" w:cs="Georgia"/>
          <w:sz w:val="21"/>
          <w:szCs w:val="21"/>
          <w:lang w:eastAsia="es-MX"/>
        </w:rPr>
        <w:t>solicitarán a</w:t>
      </w:r>
      <w:r w:rsidRPr="00467F1E">
        <w:rPr>
          <w:rFonts w:ascii="Montserrat" w:hAnsi="Montserrat" w:cs="Georgia"/>
          <w:sz w:val="21"/>
          <w:szCs w:val="21"/>
          <w:lang w:eastAsia="es-MX"/>
        </w:rPr>
        <w:t xml:space="preserve"> la titularidad</w:t>
      </w:r>
      <w:r w:rsidR="00853916" w:rsidRPr="00467F1E">
        <w:rPr>
          <w:rFonts w:ascii="Montserrat" w:hAnsi="Montserrat" w:cs="Georgia"/>
          <w:sz w:val="21"/>
          <w:szCs w:val="21"/>
          <w:lang w:eastAsia="es-MX"/>
        </w:rPr>
        <w:t xml:space="preserve"> </w:t>
      </w:r>
      <w:r w:rsidR="00CC1167" w:rsidRPr="00467F1E">
        <w:rPr>
          <w:rFonts w:ascii="Montserrat" w:hAnsi="Montserrat" w:cs="Georgia"/>
          <w:sz w:val="21"/>
          <w:szCs w:val="21"/>
          <w:lang w:eastAsia="es-MX"/>
        </w:rPr>
        <w:t xml:space="preserve">de </w:t>
      </w:r>
      <w:r w:rsidR="00F1574A" w:rsidRPr="00467F1E">
        <w:rPr>
          <w:rFonts w:ascii="Montserrat" w:hAnsi="Montserrat" w:cs="Georgia"/>
          <w:sz w:val="21"/>
          <w:szCs w:val="21"/>
          <w:lang w:eastAsia="es-MX"/>
        </w:rPr>
        <w:t xml:space="preserve">la </w:t>
      </w:r>
      <w:r w:rsidR="003F708B" w:rsidRPr="00467F1E">
        <w:rPr>
          <w:rFonts w:ascii="Montserrat" w:hAnsi="Montserrat" w:cs="Georgia"/>
          <w:sz w:val="21"/>
          <w:szCs w:val="21"/>
          <w:lang w:eastAsia="es-MX"/>
        </w:rPr>
        <w:t>DAF</w:t>
      </w:r>
      <w:r w:rsidR="00CC1167" w:rsidRPr="00467F1E">
        <w:rPr>
          <w:rFonts w:ascii="Montserrat" w:hAnsi="Montserrat" w:cs="Georgia"/>
          <w:sz w:val="21"/>
          <w:szCs w:val="21"/>
          <w:lang w:eastAsia="es-MX"/>
        </w:rPr>
        <w:t xml:space="preserve"> </w:t>
      </w:r>
      <w:r w:rsidR="00CC1167" w:rsidRPr="00F73ED4">
        <w:rPr>
          <w:rFonts w:ascii="Montserrat" w:hAnsi="Montserrat" w:cs="Georgia"/>
          <w:color w:val="000000" w:themeColor="text1"/>
          <w:sz w:val="21"/>
          <w:szCs w:val="21"/>
          <w:lang w:eastAsia="es-MX"/>
        </w:rPr>
        <w:t>la expedición</w:t>
      </w:r>
      <w:r w:rsidR="001079D0" w:rsidRPr="00F73ED4">
        <w:rPr>
          <w:rFonts w:ascii="Montserrat" w:hAnsi="Montserrat" w:cs="Georgia"/>
          <w:color w:val="000000" w:themeColor="text1"/>
          <w:sz w:val="21"/>
          <w:szCs w:val="21"/>
          <w:lang w:eastAsia="es-MX"/>
        </w:rPr>
        <w:t xml:space="preserve"> y envío</w:t>
      </w:r>
      <w:r w:rsidR="00CC1167" w:rsidRPr="00F73ED4">
        <w:rPr>
          <w:rFonts w:ascii="Montserrat" w:hAnsi="Montserrat" w:cs="Georgia"/>
          <w:color w:val="000000" w:themeColor="text1"/>
          <w:sz w:val="21"/>
          <w:szCs w:val="21"/>
          <w:lang w:eastAsia="es-MX"/>
        </w:rPr>
        <w:t xml:space="preserve"> del </w:t>
      </w:r>
      <w:r w:rsidR="00BB0B7E" w:rsidRPr="00F73ED4">
        <w:rPr>
          <w:rFonts w:ascii="Montserrat" w:hAnsi="Montserrat" w:cs="Georgia"/>
          <w:color w:val="000000" w:themeColor="text1"/>
          <w:sz w:val="21"/>
          <w:szCs w:val="21"/>
          <w:lang w:eastAsia="es-MX"/>
        </w:rPr>
        <w:t xml:space="preserve">comprobante fiscal digital </w:t>
      </w:r>
      <w:r w:rsidR="00CC1167" w:rsidRPr="00F73ED4">
        <w:rPr>
          <w:rFonts w:ascii="Montserrat" w:hAnsi="Montserrat" w:cs="Georgia"/>
          <w:color w:val="000000" w:themeColor="text1"/>
          <w:sz w:val="21"/>
          <w:szCs w:val="21"/>
          <w:lang w:eastAsia="es-MX"/>
        </w:rPr>
        <w:t>con el concepto de “Ingresos por cuenta de terceros derivado de la prestación del servicio de…</w:t>
      </w:r>
      <w:r w:rsidR="00BA0D9E">
        <w:rPr>
          <w:rFonts w:ascii="Montserrat" w:hAnsi="Montserrat" w:cs="Georgia"/>
          <w:color w:val="000000" w:themeColor="text1"/>
          <w:sz w:val="21"/>
          <w:szCs w:val="21"/>
          <w:lang w:eastAsia="es-MX"/>
        </w:rPr>
        <w:t>………</w:t>
      </w:r>
      <w:r w:rsidR="00CC1167" w:rsidRPr="00F73ED4">
        <w:rPr>
          <w:rFonts w:ascii="Montserrat" w:hAnsi="Montserrat" w:cs="Georgia"/>
          <w:color w:val="000000" w:themeColor="text1"/>
          <w:sz w:val="21"/>
          <w:szCs w:val="21"/>
          <w:lang w:eastAsia="es-MX"/>
        </w:rPr>
        <w:t xml:space="preserve">”, por el monto de conformidad con los servicios efectivamente proporcionados; mediante el cual, el usuario realizará el pago al </w:t>
      </w:r>
      <w:r w:rsidR="004D1B86" w:rsidRPr="00F73ED4">
        <w:rPr>
          <w:rFonts w:ascii="Montserrat" w:hAnsi="Montserrat" w:cs="Georgia"/>
          <w:color w:val="000000" w:themeColor="text1"/>
          <w:sz w:val="21"/>
          <w:szCs w:val="21"/>
          <w:lang w:eastAsia="es-MX"/>
        </w:rPr>
        <w:t>CONALEP</w:t>
      </w:r>
      <w:r w:rsidR="00CC1167" w:rsidRPr="00F73ED4">
        <w:rPr>
          <w:rFonts w:ascii="Montserrat" w:hAnsi="Montserrat" w:cs="Georgia"/>
          <w:color w:val="000000" w:themeColor="text1"/>
          <w:sz w:val="21"/>
          <w:szCs w:val="21"/>
          <w:lang w:eastAsia="es-MX"/>
        </w:rPr>
        <w:t xml:space="preserve">. </w:t>
      </w:r>
    </w:p>
    <w:p w14:paraId="42D0A6D3"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599CD0AE" w14:textId="4758F2E4"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Las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concerta</w:t>
      </w:r>
      <w:r w:rsidR="00E71003" w:rsidRPr="00F73ED4">
        <w:rPr>
          <w:rFonts w:ascii="Montserrat" w:hAnsi="Montserrat" w:cs="Georgia"/>
          <w:color w:val="000000" w:themeColor="text1"/>
          <w:sz w:val="21"/>
          <w:szCs w:val="21"/>
          <w:lang w:eastAsia="es-MX"/>
        </w:rPr>
        <w:t>rá</w:t>
      </w:r>
      <w:r w:rsidR="006C11B5" w:rsidRPr="00F73ED4">
        <w:rPr>
          <w:rFonts w:ascii="Montserrat" w:hAnsi="Montserrat" w:cs="Georgia"/>
          <w:color w:val="000000" w:themeColor="text1"/>
          <w:sz w:val="21"/>
          <w:szCs w:val="21"/>
          <w:lang w:eastAsia="es-MX"/>
        </w:rPr>
        <w:t xml:space="preserve">n operaciones por cuenta de terceros </w:t>
      </w:r>
      <w:r w:rsidRPr="00F73ED4">
        <w:rPr>
          <w:rFonts w:ascii="Montserrat" w:hAnsi="Montserrat" w:cs="Georgia"/>
          <w:color w:val="000000" w:themeColor="text1"/>
          <w:sz w:val="21"/>
          <w:szCs w:val="21"/>
          <w:lang w:eastAsia="es-MX"/>
        </w:rPr>
        <w:t xml:space="preserve">solicitarán a los usuarios de los servicios el pago correspondiente de preferencia a través de transferencia electrónica referenciada a favor del CONALEP a la cuenta </w:t>
      </w:r>
      <w:r w:rsidR="00546F2B" w:rsidRPr="00F73ED4">
        <w:rPr>
          <w:rFonts w:ascii="Montserrat" w:hAnsi="Montserrat" w:cs="Georgia"/>
          <w:color w:val="000000" w:themeColor="text1"/>
          <w:sz w:val="21"/>
          <w:szCs w:val="21"/>
          <w:lang w:eastAsia="es-MX"/>
        </w:rPr>
        <w:t>bancaria que</w:t>
      </w:r>
      <w:r w:rsidR="00E71003" w:rsidRPr="00F73ED4">
        <w:rPr>
          <w:rFonts w:ascii="Montserrat" w:hAnsi="Montserrat" w:cs="Georgia"/>
          <w:color w:val="000000" w:themeColor="text1"/>
          <w:sz w:val="21"/>
          <w:szCs w:val="21"/>
          <w:lang w:eastAsia="es-MX"/>
        </w:rPr>
        <w:t xml:space="preserve"> en su momento proporcione la </w:t>
      </w:r>
      <w:r w:rsidR="00761B4B" w:rsidRPr="00F73ED4">
        <w:rPr>
          <w:rFonts w:ascii="Montserrat" w:hAnsi="Montserrat" w:cs="Georgia"/>
          <w:color w:val="000000" w:themeColor="text1"/>
          <w:sz w:val="21"/>
          <w:szCs w:val="21"/>
          <w:lang w:eastAsia="es-MX"/>
        </w:rPr>
        <w:t>DAF</w:t>
      </w:r>
      <w:r w:rsidR="00E71003" w:rsidRPr="00F73ED4">
        <w:rPr>
          <w:rFonts w:ascii="Montserrat" w:hAnsi="Montserrat" w:cs="Georgia"/>
          <w:color w:val="000000" w:themeColor="text1"/>
          <w:sz w:val="21"/>
          <w:szCs w:val="21"/>
          <w:lang w:eastAsia="es-MX"/>
        </w:rPr>
        <w:t xml:space="preserve"> del CONALEP.</w:t>
      </w:r>
    </w:p>
    <w:p w14:paraId="6FFE8FDB"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13E1ACF0"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Las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concerta</w:t>
      </w:r>
      <w:r w:rsidR="00E71003" w:rsidRPr="00F73ED4">
        <w:rPr>
          <w:rFonts w:ascii="Montserrat" w:hAnsi="Montserrat" w:cs="Georgia"/>
          <w:color w:val="000000" w:themeColor="text1"/>
          <w:sz w:val="21"/>
          <w:szCs w:val="21"/>
          <w:lang w:eastAsia="es-MX"/>
        </w:rPr>
        <w:t>rá</w:t>
      </w:r>
      <w:r w:rsidR="006C11B5" w:rsidRPr="00F73ED4">
        <w:rPr>
          <w:rFonts w:ascii="Montserrat" w:hAnsi="Montserrat" w:cs="Georgia"/>
          <w:color w:val="000000" w:themeColor="text1"/>
          <w:sz w:val="21"/>
          <w:szCs w:val="21"/>
          <w:lang w:eastAsia="es-MX"/>
        </w:rPr>
        <w:t>n operaciones por cuenta de terceros</w:t>
      </w:r>
      <w:r w:rsidRPr="00F73ED4">
        <w:rPr>
          <w:rFonts w:ascii="Montserrat" w:hAnsi="Montserrat" w:cs="Georgia"/>
          <w:color w:val="000000" w:themeColor="text1"/>
          <w:sz w:val="21"/>
          <w:szCs w:val="21"/>
          <w:lang w:eastAsia="es-MX"/>
        </w:rPr>
        <w:t>, para efecto del envío de los recursos, a través de la DAF, a los Colegios Estatales por los servicios proporcionados, elaborarán el “F</w:t>
      </w:r>
      <w:r w:rsidR="007E1BDE" w:rsidRPr="00F73ED4">
        <w:rPr>
          <w:rFonts w:ascii="Montserrat" w:hAnsi="Montserrat" w:cs="Georgia"/>
          <w:color w:val="000000" w:themeColor="text1"/>
          <w:sz w:val="21"/>
          <w:szCs w:val="21"/>
          <w:lang w:eastAsia="es-MX"/>
        </w:rPr>
        <w:t>ormato único para el ejercicio del gasto</w:t>
      </w:r>
      <w:r w:rsidRPr="00F73ED4">
        <w:rPr>
          <w:rFonts w:ascii="Montserrat" w:hAnsi="Montserrat" w:cs="Georgia"/>
          <w:color w:val="000000" w:themeColor="text1"/>
          <w:sz w:val="21"/>
          <w:szCs w:val="21"/>
          <w:lang w:eastAsia="es-MX"/>
        </w:rPr>
        <w:t>”, señalando lo siguiente:</w:t>
      </w:r>
    </w:p>
    <w:p w14:paraId="53B427B6" w14:textId="77777777" w:rsidR="00A7498B" w:rsidRPr="00F73ED4" w:rsidRDefault="00A7498B"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4164579F" w14:textId="0518DDA4" w:rsidR="00CC1167" w:rsidRPr="00F73ED4" w:rsidRDefault="00CC1167" w:rsidP="00F73ED4">
      <w:pPr>
        <w:pStyle w:val="Sangradetextonormal"/>
        <w:numPr>
          <w:ilvl w:val="0"/>
          <w:numId w:val="5"/>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Concepto: “Erogaciones por cuenta de terceros derivados de la prestación de servicios de …</w:t>
      </w:r>
      <w:proofErr w:type="gramStart"/>
      <w:r w:rsidR="00BA0D9E">
        <w:rPr>
          <w:rFonts w:ascii="Montserrat" w:hAnsi="Montserrat" w:cs="Georgia"/>
          <w:color w:val="000000" w:themeColor="text1"/>
          <w:sz w:val="21"/>
          <w:szCs w:val="21"/>
          <w:lang w:eastAsia="es-MX"/>
        </w:rPr>
        <w:t>…….</w:t>
      </w:r>
      <w:proofErr w:type="gramEnd"/>
      <w:r w:rsidRPr="00F73ED4">
        <w:rPr>
          <w:rFonts w:ascii="Montserrat" w:hAnsi="Montserrat" w:cs="Georgia"/>
          <w:color w:val="000000" w:themeColor="text1"/>
          <w:sz w:val="21"/>
          <w:szCs w:val="21"/>
          <w:lang w:eastAsia="es-MX"/>
        </w:rPr>
        <w:t>”</w:t>
      </w:r>
    </w:p>
    <w:p w14:paraId="418234D2" w14:textId="77777777" w:rsidR="00CC1167" w:rsidRPr="00F73ED4" w:rsidRDefault="00CC1167" w:rsidP="00F73ED4">
      <w:pPr>
        <w:pStyle w:val="Sangradetextonormal"/>
        <w:numPr>
          <w:ilvl w:val="0"/>
          <w:numId w:val="5"/>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Relación de Colegios Estatales participantes.</w:t>
      </w:r>
    </w:p>
    <w:p w14:paraId="3B312FC3" w14:textId="77777777" w:rsidR="00CC1167" w:rsidRPr="00F73ED4" w:rsidRDefault="00CC1167" w:rsidP="00F73ED4">
      <w:pPr>
        <w:pStyle w:val="Sangradetextonormal"/>
        <w:numPr>
          <w:ilvl w:val="0"/>
          <w:numId w:val="5"/>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Importe de cada una de las transferencias a los Colegios Estatales.</w:t>
      </w:r>
    </w:p>
    <w:p w14:paraId="69020CA7" w14:textId="77777777" w:rsidR="00CC1167" w:rsidRPr="00F73ED4" w:rsidRDefault="00CC1167" w:rsidP="00F73ED4">
      <w:pPr>
        <w:pStyle w:val="Sangradetextonormal"/>
        <w:numPr>
          <w:ilvl w:val="0"/>
          <w:numId w:val="5"/>
        </w:numPr>
        <w:spacing w:after="0" w:line="276" w:lineRule="auto"/>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Nombre del proyecto y el usuario a quien se proporcionó el servicio.</w:t>
      </w:r>
    </w:p>
    <w:p w14:paraId="0EAC4115"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01497104" w14:textId="77777777" w:rsidR="00CC1167" w:rsidRPr="00F73ED4" w:rsidRDefault="00CC1167" w:rsidP="00F73ED4">
      <w:pPr>
        <w:pStyle w:val="Sangradetextonormal"/>
        <w:spacing w:after="0" w:line="276" w:lineRule="auto"/>
        <w:ind w:left="709"/>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A</w:t>
      </w:r>
      <w:r w:rsidR="007E1BDE" w:rsidRPr="00F73ED4">
        <w:rPr>
          <w:rFonts w:ascii="Montserrat" w:hAnsi="Montserrat" w:cs="Georgia"/>
          <w:color w:val="000000" w:themeColor="text1"/>
          <w:sz w:val="21"/>
          <w:szCs w:val="21"/>
          <w:lang w:eastAsia="es-MX"/>
        </w:rPr>
        <w:t xml:space="preserve">l formato único </w:t>
      </w:r>
      <w:r w:rsidRPr="00F73ED4">
        <w:rPr>
          <w:rFonts w:ascii="Montserrat" w:hAnsi="Montserrat" w:cs="Georgia"/>
          <w:color w:val="000000" w:themeColor="text1"/>
          <w:sz w:val="21"/>
          <w:szCs w:val="21"/>
          <w:lang w:eastAsia="es-MX"/>
        </w:rPr>
        <w:t>deberá anexarse siempre copia del instrumento de concertación y los recibos de ingresos expedidos por los Colegios Estatales.</w:t>
      </w:r>
    </w:p>
    <w:p w14:paraId="79814445" w14:textId="77777777" w:rsidR="00CC1167" w:rsidRPr="00F73ED4" w:rsidRDefault="00CC1167" w:rsidP="00F73ED4">
      <w:pPr>
        <w:pStyle w:val="Sangradetextonormal"/>
        <w:spacing w:after="0" w:line="276" w:lineRule="auto"/>
        <w:ind w:left="284"/>
        <w:jc w:val="both"/>
        <w:rPr>
          <w:rFonts w:ascii="Montserrat" w:hAnsi="Montserrat" w:cs="Georgia"/>
          <w:color w:val="000000" w:themeColor="text1"/>
          <w:sz w:val="21"/>
          <w:szCs w:val="21"/>
          <w:lang w:eastAsia="es-MX"/>
        </w:rPr>
      </w:pPr>
    </w:p>
    <w:p w14:paraId="6F251682" w14:textId="77777777" w:rsidR="007B7DE4" w:rsidRPr="00F73ED4" w:rsidRDefault="00CC1167" w:rsidP="00F73ED4">
      <w:pPr>
        <w:pStyle w:val="Sangradetextonormal"/>
        <w:spacing w:line="276" w:lineRule="auto"/>
        <w:ind w:left="284"/>
        <w:jc w:val="both"/>
        <w:rPr>
          <w:rFonts w:ascii="Montserrat" w:hAnsi="Montserrat" w:cs="Georgia"/>
          <w:color w:val="000000" w:themeColor="text1"/>
          <w:sz w:val="21"/>
          <w:szCs w:val="21"/>
          <w:lang w:eastAsia="es-MX"/>
        </w:rPr>
      </w:pPr>
      <w:r w:rsidRPr="00F73ED4">
        <w:rPr>
          <w:rFonts w:ascii="Montserrat" w:hAnsi="Montserrat" w:cs="Georgia"/>
          <w:color w:val="000000" w:themeColor="text1"/>
          <w:sz w:val="21"/>
          <w:szCs w:val="21"/>
          <w:lang w:eastAsia="es-MX"/>
        </w:rPr>
        <w:t xml:space="preserve">Las </w:t>
      </w:r>
      <w:r w:rsidR="007E1BDE" w:rsidRPr="00F73ED4">
        <w:rPr>
          <w:rFonts w:ascii="Montserrat" w:hAnsi="Montserrat" w:cs="Georgia"/>
          <w:color w:val="000000" w:themeColor="text1"/>
          <w:sz w:val="21"/>
          <w:szCs w:val="21"/>
          <w:lang w:eastAsia="es-MX"/>
        </w:rPr>
        <w:t>á</w:t>
      </w:r>
      <w:r w:rsidR="006C11B5" w:rsidRPr="00F73ED4">
        <w:rPr>
          <w:rFonts w:ascii="Montserrat" w:hAnsi="Montserrat" w:cs="Georgia"/>
          <w:color w:val="000000" w:themeColor="text1"/>
          <w:sz w:val="21"/>
          <w:szCs w:val="21"/>
          <w:lang w:eastAsia="es-MX"/>
        </w:rPr>
        <w:t>reas que concerta</w:t>
      </w:r>
      <w:r w:rsidR="00E71003" w:rsidRPr="00F73ED4">
        <w:rPr>
          <w:rFonts w:ascii="Montserrat" w:hAnsi="Montserrat" w:cs="Georgia"/>
          <w:color w:val="000000" w:themeColor="text1"/>
          <w:sz w:val="21"/>
          <w:szCs w:val="21"/>
          <w:lang w:eastAsia="es-MX"/>
        </w:rPr>
        <w:t>rá</w:t>
      </w:r>
      <w:r w:rsidR="006C11B5" w:rsidRPr="00F73ED4">
        <w:rPr>
          <w:rFonts w:ascii="Montserrat" w:hAnsi="Montserrat" w:cs="Georgia"/>
          <w:color w:val="000000" w:themeColor="text1"/>
          <w:sz w:val="21"/>
          <w:szCs w:val="21"/>
          <w:lang w:eastAsia="es-MX"/>
        </w:rPr>
        <w:t xml:space="preserve">n operaciones por cuenta de terceros </w:t>
      </w:r>
      <w:r w:rsidRPr="00F73ED4">
        <w:rPr>
          <w:rFonts w:ascii="Montserrat" w:hAnsi="Montserrat" w:cs="Georgia"/>
          <w:color w:val="000000" w:themeColor="text1"/>
          <w:sz w:val="21"/>
          <w:szCs w:val="21"/>
          <w:lang w:eastAsia="es-MX"/>
        </w:rPr>
        <w:t>serán responsables de la coordinación y seguimiento de la ejecución de los servicios convenidos, v</w:t>
      </w:r>
      <w:r w:rsidR="001079D0" w:rsidRPr="00F73ED4">
        <w:rPr>
          <w:rFonts w:ascii="Montserrat" w:hAnsi="Montserrat" w:cs="Georgia"/>
          <w:color w:val="000000" w:themeColor="text1"/>
          <w:sz w:val="21"/>
          <w:szCs w:val="21"/>
          <w:lang w:eastAsia="es-MX"/>
        </w:rPr>
        <w:t>erificando</w:t>
      </w:r>
      <w:r w:rsidRPr="00F73ED4">
        <w:rPr>
          <w:rFonts w:ascii="Montserrat" w:hAnsi="Montserrat" w:cs="Georgia"/>
          <w:color w:val="000000" w:themeColor="text1"/>
          <w:sz w:val="21"/>
          <w:szCs w:val="21"/>
          <w:lang w:eastAsia="es-MX"/>
        </w:rPr>
        <w:t xml:space="preserve"> su cumplimiento.</w:t>
      </w:r>
    </w:p>
    <w:p w14:paraId="74B3D583" w14:textId="77777777" w:rsidR="00EE5E4D" w:rsidRPr="00B214DF" w:rsidRDefault="00414054" w:rsidP="00EE5E4D">
      <w:pPr>
        <w:numPr>
          <w:ilvl w:val="12"/>
          <w:numId w:val="0"/>
        </w:numPr>
        <w:spacing w:line="276" w:lineRule="auto"/>
        <w:ind w:left="284"/>
        <w:contextualSpacing/>
        <w:jc w:val="center"/>
        <w:rPr>
          <w:rFonts w:ascii="Montserrat" w:hAnsi="Montserrat" w:cs="Georgia"/>
          <w:b/>
          <w:color w:val="000000" w:themeColor="text1"/>
          <w:sz w:val="20"/>
          <w:szCs w:val="20"/>
          <w:lang w:eastAsia="es-MX"/>
        </w:rPr>
      </w:pPr>
      <w:r w:rsidRPr="00B214DF">
        <w:rPr>
          <w:rFonts w:ascii="Montserrat" w:hAnsi="Montserrat" w:cs="Arial"/>
          <w:sz w:val="20"/>
          <w:szCs w:val="20"/>
          <w:lang w:val="es-ES_tradnl"/>
        </w:rPr>
        <w:br w:type="page"/>
      </w:r>
      <w:r w:rsidR="00EE5E4D" w:rsidRPr="00B214DF">
        <w:rPr>
          <w:rFonts w:ascii="Montserrat" w:hAnsi="Montserrat" w:cs="Georgia"/>
          <w:b/>
          <w:color w:val="000000" w:themeColor="text1"/>
          <w:sz w:val="20"/>
          <w:szCs w:val="20"/>
          <w:lang w:eastAsia="es-MX"/>
        </w:rPr>
        <w:lastRenderedPageBreak/>
        <w:t>ANEXO II</w:t>
      </w:r>
    </w:p>
    <w:p w14:paraId="32130784" w14:textId="74B97885" w:rsidR="00EE5E4D" w:rsidRPr="00B214DF" w:rsidRDefault="00EE5E4D" w:rsidP="00EE5E4D">
      <w:pPr>
        <w:numPr>
          <w:ilvl w:val="12"/>
          <w:numId w:val="0"/>
        </w:numPr>
        <w:spacing w:line="276" w:lineRule="auto"/>
        <w:ind w:left="284"/>
        <w:contextualSpacing/>
        <w:jc w:val="center"/>
        <w:rPr>
          <w:rFonts w:ascii="Montserrat" w:hAnsi="Montserrat" w:cs="Georgia"/>
          <w:b/>
          <w:color w:val="000000" w:themeColor="text1"/>
          <w:sz w:val="20"/>
          <w:szCs w:val="20"/>
          <w:lang w:eastAsia="es-MX"/>
        </w:rPr>
      </w:pPr>
      <w:r w:rsidRPr="00B214DF">
        <w:rPr>
          <w:rFonts w:ascii="Montserrat" w:hAnsi="Montserrat" w:cs="Georgia"/>
          <w:b/>
          <w:color w:val="000000" w:themeColor="text1"/>
          <w:sz w:val="20"/>
          <w:szCs w:val="20"/>
          <w:lang w:eastAsia="es-MX"/>
        </w:rPr>
        <w:t>METODOLOGÍA PARA ESTABLECER LAS CUOTAS DE RECUPERACIÓN POR LA PRESTACIÓN DE SERVICIOS DE EVALUACIÓN CON FINES DE CERTIFICACIÓN DE COMPETENCIAS</w:t>
      </w:r>
    </w:p>
    <w:p w14:paraId="1F140F6C" w14:textId="77777777" w:rsidR="00EE5E4D" w:rsidRPr="00F73ED4" w:rsidRDefault="00EE5E4D" w:rsidP="00EE5E4D">
      <w:pPr>
        <w:numPr>
          <w:ilvl w:val="12"/>
          <w:numId w:val="0"/>
        </w:numPr>
        <w:spacing w:line="276" w:lineRule="auto"/>
        <w:ind w:left="567"/>
        <w:contextualSpacing/>
        <w:jc w:val="both"/>
        <w:rPr>
          <w:rFonts w:ascii="Montserrat" w:eastAsia="Montserrat" w:hAnsi="Montserrat" w:cs="Montserrat"/>
          <w:color w:val="000000" w:themeColor="text1"/>
          <w:sz w:val="20"/>
          <w:szCs w:val="20"/>
          <w:lang w:eastAsia="es-MX"/>
        </w:rPr>
      </w:pPr>
    </w:p>
    <w:p w14:paraId="5FA06C1D" w14:textId="77777777" w:rsidR="00EE5E4D" w:rsidRPr="00501A97" w:rsidRDefault="00EE5E4D" w:rsidP="00EE5E4D">
      <w:pPr>
        <w:numPr>
          <w:ilvl w:val="12"/>
          <w:numId w:val="0"/>
        </w:numPr>
        <w:spacing w:line="276" w:lineRule="auto"/>
        <w:ind w:left="284"/>
        <w:contextualSpacing/>
        <w:jc w:val="both"/>
        <w:rPr>
          <w:rFonts w:ascii="Montserrat" w:hAnsi="Montserrat" w:cs="Georgia"/>
          <w:b/>
          <w:color w:val="000000" w:themeColor="text1"/>
          <w:sz w:val="20"/>
          <w:szCs w:val="20"/>
          <w:lang w:eastAsia="es-MX"/>
        </w:rPr>
      </w:pPr>
      <w:r w:rsidRPr="00501A97">
        <w:rPr>
          <w:rFonts w:ascii="Montserrat" w:hAnsi="Montserrat" w:cs="Georgia"/>
          <w:b/>
          <w:color w:val="000000" w:themeColor="text1"/>
          <w:sz w:val="20"/>
          <w:szCs w:val="20"/>
          <w:lang w:eastAsia="es-MX"/>
        </w:rPr>
        <w:t>I.- Acreditación y/o renovación</w:t>
      </w:r>
    </w:p>
    <w:p w14:paraId="2860721F"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p w14:paraId="1706E415" w14:textId="260D4687" w:rsidR="00EE5E4D"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Centros de Evaluación Externos</w:t>
      </w:r>
    </w:p>
    <w:p w14:paraId="665764D5" w14:textId="77777777" w:rsidR="008A0217" w:rsidRPr="00F73ED4" w:rsidRDefault="008A0217"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706"/>
      </w:tblGrid>
      <w:tr w:rsidR="00EE5E4D" w:rsidRPr="00F73ED4" w14:paraId="2AE11BAD" w14:textId="77777777" w:rsidTr="00501A97">
        <w:trPr>
          <w:trHeight w:val="372"/>
          <w:jc w:val="center"/>
        </w:trPr>
        <w:tc>
          <w:tcPr>
            <w:tcW w:w="2524" w:type="pct"/>
            <w:vMerge w:val="restart"/>
            <w:shd w:val="clear" w:color="auto" w:fill="BDD6EE"/>
            <w:vAlign w:val="bottom"/>
          </w:tcPr>
          <w:p w14:paraId="7E68C4C7"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 xml:space="preserve">Concepto </w:t>
            </w:r>
          </w:p>
        </w:tc>
        <w:tc>
          <w:tcPr>
            <w:tcW w:w="2476" w:type="pct"/>
            <w:shd w:val="clear" w:color="auto" w:fill="BDD6EE"/>
            <w:vAlign w:val="bottom"/>
          </w:tcPr>
          <w:p w14:paraId="14520D9E"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Cuota de recuperación</w:t>
            </w:r>
          </w:p>
        </w:tc>
      </w:tr>
      <w:tr w:rsidR="00EE5E4D" w:rsidRPr="00F73ED4" w14:paraId="2B9141D8" w14:textId="77777777" w:rsidTr="00501A97">
        <w:trPr>
          <w:trHeight w:val="432"/>
          <w:jc w:val="center"/>
        </w:trPr>
        <w:tc>
          <w:tcPr>
            <w:tcW w:w="2524" w:type="pct"/>
            <w:vMerge/>
            <w:shd w:val="clear" w:color="auto" w:fill="BDD6EE"/>
            <w:vAlign w:val="bottom"/>
          </w:tcPr>
          <w:p w14:paraId="18EF74F2"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c>
          <w:tcPr>
            <w:tcW w:w="2476" w:type="pct"/>
            <w:shd w:val="clear" w:color="auto" w:fill="BDD6EE"/>
            <w:vAlign w:val="bottom"/>
          </w:tcPr>
          <w:p w14:paraId="35662B20"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Estándar de Competencia</w:t>
            </w:r>
          </w:p>
        </w:tc>
      </w:tr>
      <w:tr w:rsidR="00EE5E4D" w:rsidRPr="00F73ED4" w14:paraId="3C2692FA" w14:textId="77777777" w:rsidTr="00501A97">
        <w:trPr>
          <w:trHeight w:val="664"/>
          <w:jc w:val="center"/>
        </w:trPr>
        <w:tc>
          <w:tcPr>
            <w:tcW w:w="2524" w:type="pct"/>
            <w:shd w:val="clear" w:color="auto" w:fill="auto"/>
            <w:vAlign w:val="center"/>
          </w:tcPr>
          <w:p w14:paraId="7E97BF6D" w14:textId="77777777" w:rsidR="00EE5E4D" w:rsidRPr="00467F1E" w:rsidRDefault="00EE5E4D" w:rsidP="00EE5E4D">
            <w:pPr>
              <w:numPr>
                <w:ilvl w:val="12"/>
                <w:numId w:val="0"/>
              </w:numPr>
              <w:spacing w:line="276" w:lineRule="auto"/>
              <w:ind w:left="284"/>
              <w:contextualSpacing/>
              <w:jc w:val="both"/>
              <w:rPr>
                <w:rFonts w:ascii="Montserrat" w:hAnsi="Montserrat" w:cs="Georgia"/>
                <w:sz w:val="20"/>
                <w:szCs w:val="20"/>
                <w:lang w:eastAsia="es-MX"/>
              </w:rPr>
            </w:pPr>
            <w:r w:rsidRPr="00467F1E">
              <w:rPr>
                <w:rFonts w:ascii="Montserrat" w:hAnsi="Montserrat" w:cs="Georgia"/>
                <w:sz w:val="20"/>
                <w:szCs w:val="20"/>
                <w:lang w:eastAsia="es-MX"/>
              </w:rPr>
              <w:t>Acreditación de Estándar de Competencia laboral y/u otro en el centro de evaluación.</w:t>
            </w:r>
          </w:p>
        </w:tc>
        <w:tc>
          <w:tcPr>
            <w:tcW w:w="2476" w:type="pct"/>
            <w:shd w:val="clear" w:color="auto" w:fill="auto"/>
            <w:vAlign w:val="center"/>
          </w:tcPr>
          <w:p w14:paraId="1E97AF23" w14:textId="77777777" w:rsidR="00EE5E4D" w:rsidRPr="00467F1E" w:rsidRDefault="00EE5E4D" w:rsidP="00EE5E4D">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100*</w:t>
            </w:r>
          </w:p>
        </w:tc>
      </w:tr>
      <w:tr w:rsidR="00EE5E4D" w:rsidRPr="00F73ED4" w14:paraId="0D38C2DF" w14:textId="77777777" w:rsidTr="00501A97">
        <w:trPr>
          <w:trHeight w:val="703"/>
          <w:jc w:val="center"/>
        </w:trPr>
        <w:tc>
          <w:tcPr>
            <w:tcW w:w="2524" w:type="pct"/>
            <w:shd w:val="clear" w:color="auto" w:fill="auto"/>
            <w:vAlign w:val="center"/>
          </w:tcPr>
          <w:p w14:paraId="2EE162AE" w14:textId="77777777" w:rsidR="00EE5E4D" w:rsidRPr="00467F1E" w:rsidRDefault="00EE5E4D" w:rsidP="00EE5E4D">
            <w:pPr>
              <w:numPr>
                <w:ilvl w:val="12"/>
                <w:numId w:val="0"/>
              </w:numPr>
              <w:spacing w:line="276" w:lineRule="auto"/>
              <w:ind w:left="284"/>
              <w:contextualSpacing/>
              <w:jc w:val="both"/>
              <w:rPr>
                <w:rFonts w:ascii="Montserrat" w:hAnsi="Montserrat" w:cs="Georgia"/>
                <w:sz w:val="20"/>
                <w:szCs w:val="20"/>
                <w:lang w:eastAsia="es-MX"/>
              </w:rPr>
            </w:pPr>
            <w:r w:rsidRPr="00467F1E">
              <w:rPr>
                <w:rFonts w:ascii="Montserrat" w:hAnsi="Montserrat" w:cs="Georgia"/>
                <w:sz w:val="20"/>
                <w:szCs w:val="20"/>
                <w:lang w:eastAsia="es-MX"/>
              </w:rPr>
              <w:t>Renovación de Estándar de Competencia laboral y/u otro en el centro de evaluación.</w:t>
            </w:r>
          </w:p>
        </w:tc>
        <w:tc>
          <w:tcPr>
            <w:tcW w:w="2476" w:type="pct"/>
            <w:shd w:val="clear" w:color="auto" w:fill="auto"/>
            <w:vAlign w:val="center"/>
          </w:tcPr>
          <w:p w14:paraId="1793693B" w14:textId="77777777" w:rsidR="00EE5E4D" w:rsidRPr="00467F1E" w:rsidRDefault="00EE5E4D" w:rsidP="00EE5E4D">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80*</w:t>
            </w:r>
          </w:p>
        </w:tc>
      </w:tr>
      <w:tr w:rsidR="00EE5E4D" w:rsidRPr="00F73ED4" w14:paraId="0D2CF674" w14:textId="77777777" w:rsidTr="00501A97">
        <w:trPr>
          <w:trHeight w:val="1072"/>
          <w:jc w:val="center"/>
        </w:trPr>
        <w:tc>
          <w:tcPr>
            <w:tcW w:w="2524" w:type="pct"/>
            <w:shd w:val="clear" w:color="auto" w:fill="auto"/>
            <w:vAlign w:val="center"/>
          </w:tcPr>
          <w:p w14:paraId="55988E99" w14:textId="77777777" w:rsidR="00EE5E4D" w:rsidRPr="00467F1E" w:rsidRDefault="00EE5E4D" w:rsidP="00EE5E4D">
            <w:pPr>
              <w:numPr>
                <w:ilvl w:val="12"/>
                <w:numId w:val="0"/>
              </w:numPr>
              <w:spacing w:line="276" w:lineRule="auto"/>
              <w:ind w:left="284"/>
              <w:contextualSpacing/>
              <w:jc w:val="both"/>
              <w:rPr>
                <w:rFonts w:ascii="Montserrat" w:hAnsi="Montserrat" w:cs="Georgia"/>
                <w:sz w:val="20"/>
                <w:szCs w:val="20"/>
                <w:lang w:eastAsia="es-MX"/>
              </w:rPr>
            </w:pPr>
            <w:r w:rsidRPr="00467F1E">
              <w:rPr>
                <w:rFonts w:ascii="Montserrat" w:hAnsi="Montserrat" w:cs="Georgia"/>
                <w:sz w:val="20"/>
                <w:szCs w:val="20"/>
                <w:lang w:eastAsia="es-MX"/>
              </w:rPr>
              <w:t>Acreditación de Estándar de Competencia ASCA (unidad de aprendizaje), en el centro de evaluación.</w:t>
            </w:r>
          </w:p>
        </w:tc>
        <w:tc>
          <w:tcPr>
            <w:tcW w:w="2476" w:type="pct"/>
            <w:shd w:val="clear" w:color="auto" w:fill="auto"/>
            <w:vAlign w:val="center"/>
          </w:tcPr>
          <w:p w14:paraId="58A35627" w14:textId="77777777" w:rsidR="00EE5E4D" w:rsidRPr="00467F1E" w:rsidRDefault="00EE5E4D" w:rsidP="00EE5E4D">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20**</w:t>
            </w:r>
          </w:p>
        </w:tc>
      </w:tr>
    </w:tbl>
    <w:p w14:paraId="3DAF50C5" w14:textId="77777777" w:rsidR="006E65DC" w:rsidRPr="0097500F" w:rsidRDefault="006E65DC" w:rsidP="006E65DC">
      <w:pPr>
        <w:numPr>
          <w:ilvl w:val="12"/>
          <w:numId w:val="0"/>
        </w:numPr>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*DSMGV = Días de Salario Mínimo General Vigente. En caso de que la instancia certificadora establezca los montos en UMAs, se determinará de acuerdo a la conversión establecida.</w:t>
      </w:r>
    </w:p>
    <w:p w14:paraId="38D86D14" w14:textId="2C3F536F" w:rsidR="00EE5E4D" w:rsidRPr="0097500F"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97500F">
        <w:rPr>
          <w:rFonts w:ascii="Montserrat" w:hAnsi="Montserrat" w:cs="Georgia"/>
          <w:color w:val="000000" w:themeColor="text1"/>
          <w:sz w:val="20"/>
          <w:szCs w:val="20"/>
          <w:lang w:eastAsia="es-MX"/>
        </w:rPr>
        <w:t>**Se podrá establecer descuentos, previa autorización del Grupo Técnico CONALEP.</w:t>
      </w:r>
    </w:p>
    <w:p w14:paraId="1C8E8163" w14:textId="77777777" w:rsidR="00501A97" w:rsidRPr="00F73ED4" w:rsidRDefault="00501A97"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p w14:paraId="61DD6811"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p w14:paraId="05EE2FD1" w14:textId="3A6B0226" w:rsidR="00EE5E4D" w:rsidRPr="00501A97" w:rsidRDefault="00EE5E4D" w:rsidP="00EE5E4D">
      <w:pPr>
        <w:numPr>
          <w:ilvl w:val="12"/>
          <w:numId w:val="0"/>
        </w:numPr>
        <w:spacing w:line="276" w:lineRule="auto"/>
        <w:ind w:left="284"/>
        <w:contextualSpacing/>
        <w:jc w:val="both"/>
        <w:rPr>
          <w:rFonts w:ascii="Montserrat" w:hAnsi="Montserrat" w:cs="Georgia"/>
          <w:b/>
          <w:color w:val="000000" w:themeColor="text1"/>
          <w:sz w:val="20"/>
          <w:szCs w:val="20"/>
          <w:lang w:eastAsia="es-MX"/>
        </w:rPr>
      </w:pPr>
      <w:r w:rsidRPr="00501A97">
        <w:rPr>
          <w:rFonts w:ascii="Montserrat" w:hAnsi="Montserrat" w:cs="Georgia"/>
          <w:b/>
          <w:color w:val="000000" w:themeColor="text1"/>
          <w:sz w:val="20"/>
          <w:szCs w:val="20"/>
          <w:lang w:eastAsia="es-MX"/>
        </w:rPr>
        <w:t>II.- Proceso de evaluación con fines de certificación de competencias ASCA, laborales y otras</w:t>
      </w:r>
      <w:r w:rsidR="00761B4B" w:rsidRPr="00501A97">
        <w:rPr>
          <w:rFonts w:ascii="Montserrat" w:hAnsi="Montserrat" w:cs="Georgia"/>
          <w:b/>
          <w:color w:val="000000" w:themeColor="text1"/>
          <w:sz w:val="20"/>
          <w:szCs w:val="20"/>
          <w:lang w:eastAsia="es-MX"/>
        </w:rPr>
        <w:t>.</w:t>
      </w:r>
    </w:p>
    <w:p w14:paraId="1DAD1E06"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p w14:paraId="743AC68B" w14:textId="098E1BBB" w:rsidR="00EE5E4D" w:rsidRPr="00501A97" w:rsidRDefault="00EE5E4D" w:rsidP="00EE5E4D">
      <w:pPr>
        <w:numPr>
          <w:ilvl w:val="12"/>
          <w:numId w:val="0"/>
        </w:numPr>
        <w:spacing w:line="276" w:lineRule="auto"/>
        <w:ind w:left="284"/>
        <w:contextualSpacing/>
        <w:jc w:val="both"/>
        <w:rPr>
          <w:rFonts w:ascii="Montserrat" w:eastAsia="Montserrat" w:hAnsi="Montserrat" w:cs="Montserrat"/>
          <w:b/>
          <w:color w:val="000000" w:themeColor="text1"/>
          <w:sz w:val="20"/>
          <w:szCs w:val="20"/>
          <w:lang w:eastAsia="es-MX"/>
        </w:rPr>
      </w:pPr>
      <w:r w:rsidRPr="00501A97">
        <w:rPr>
          <w:rFonts w:ascii="Montserrat" w:hAnsi="Montserrat" w:cs="Georgia"/>
          <w:b/>
          <w:color w:val="000000" w:themeColor="text1"/>
          <w:sz w:val="20"/>
          <w:szCs w:val="20"/>
          <w:lang w:eastAsia="es-MX"/>
        </w:rPr>
        <w:t>II.1 Cuotas de recuperación que aplican a usuarios internos para el proceso de evaluación.</w:t>
      </w:r>
    </w:p>
    <w:tbl>
      <w:tblPr>
        <w:tblpPr w:leftFromText="141" w:rightFromText="141" w:vertAnchor="text" w:horzAnchor="margin" w:tblpXSpec="center"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280"/>
        <w:gridCol w:w="2230"/>
        <w:gridCol w:w="2895"/>
      </w:tblGrid>
      <w:tr w:rsidR="00EE5E4D" w:rsidRPr="00F73ED4" w14:paraId="670EF04A" w14:textId="77777777" w:rsidTr="00501A97">
        <w:trPr>
          <w:trHeight w:val="229"/>
        </w:trPr>
        <w:tc>
          <w:tcPr>
            <w:tcW w:w="1104" w:type="pct"/>
            <w:shd w:val="clear" w:color="auto" w:fill="B4C6E7" w:themeFill="accent5" w:themeFillTint="66"/>
            <w:vAlign w:val="center"/>
          </w:tcPr>
          <w:p w14:paraId="0DDFACD3" w14:textId="77777777" w:rsidR="00EE5E4D" w:rsidRPr="00F73ED4" w:rsidRDefault="00EE5E4D" w:rsidP="00FC2DBB">
            <w:pPr>
              <w:spacing w:line="276" w:lineRule="auto"/>
              <w:contextualSpacing/>
              <w:jc w:val="center"/>
              <w:rPr>
                <w:rFonts w:ascii="Montserrat" w:eastAsia="Montserrat" w:hAnsi="Montserrat" w:cs="Montserrat"/>
                <w:b/>
                <w:color w:val="000000" w:themeColor="text1"/>
                <w:sz w:val="20"/>
                <w:szCs w:val="20"/>
                <w:lang w:eastAsia="es-MX"/>
              </w:rPr>
            </w:pPr>
            <w:r w:rsidRPr="00F73ED4">
              <w:rPr>
                <w:rFonts w:ascii="Montserrat" w:eastAsia="Montserrat" w:hAnsi="Montserrat" w:cs="Montserrat"/>
                <w:b/>
                <w:color w:val="000000" w:themeColor="text1"/>
                <w:sz w:val="20"/>
                <w:szCs w:val="20"/>
                <w:lang w:eastAsia="es-MX"/>
              </w:rPr>
              <w:t>Nivel de competencia</w:t>
            </w:r>
          </w:p>
        </w:tc>
        <w:tc>
          <w:tcPr>
            <w:tcW w:w="1199" w:type="pct"/>
            <w:shd w:val="clear" w:color="auto" w:fill="B4C6E7" w:themeFill="accent5" w:themeFillTint="66"/>
          </w:tcPr>
          <w:p w14:paraId="58F5C489" w14:textId="77777777" w:rsidR="00EE5E4D" w:rsidRPr="00F73ED4" w:rsidRDefault="00EE5E4D" w:rsidP="00FC2DBB">
            <w:pPr>
              <w:spacing w:line="276" w:lineRule="auto"/>
              <w:contextualSpacing/>
              <w:jc w:val="center"/>
              <w:rPr>
                <w:rFonts w:ascii="Montserrat" w:eastAsia="Montserrat" w:hAnsi="Montserrat" w:cs="Montserrat"/>
                <w:b/>
                <w:color w:val="000000" w:themeColor="text1"/>
                <w:sz w:val="20"/>
                <w:szCs w:val="20"/>
                <w:lang w:eastAsia="es-MX"/>
              </w:rPr>
            </w:pPr>
            <w:r w:rsidRPr="00F73ED4">
              <w:rPr>
                <w:rFonts w:ascii="Montserrat" w:eastAsia="Montserrat" w:hAnsi="Montserrat" w:cs="Montserrat"/>
                <w:b/>
                <w:color w:val="000000" w:themeColor="text1"/>
                <w:sz w:val="20"/>
                <w:szCs w:val="20"/>
                <w:lang w:eastAsia="es-MX"/>
              </w:rPr>
              <w:t>Estándar de Competencia o Norma</w:t>
            </w:r>
          </w:p>
        </w:tc>
        <w:tc>
          <w:tcPr>
            <w:tcW w:w="1173" w:type="pct"/>
            <w:shd w:val="clear" w:color="auto" w:fill="B4C6E7" w:themeFill="accent5" w:themeFillTint="66"/>
          </w:tcPr>
          <w:p w14:paraId="6781AA36" w14:textId="667BF1B5" w:rsidR="00EE5E4D" w:rsidRPr="00F73ED4" w:rsidRDefault="00EE5E4D" w:rsidP="00FC2DBB">
            <w:pPr>
              <w:spacing w:line="276" w:lineRule="auto"/>
              <w:contextualSpacing/>
              <w:jc w:val="center"/>
              <w:rPr>
                <w:rFonts w:ascii="Montserrat" w:eastAsia="Montserrat" w:hAnsi="Montserrat" w:cs="Montserrat"/>
                <w:b/>
                <w:color w:val="000000" w:themeColor="text1"/>
                <w:sz w:val="20"/>
                <w:szCs w:val="20"/>
                <w:lang w:eastAsia="es-MX"/>
              </w:rPr>
            </w:pPr>
            <w:r w:rsidRPr="00F73ED4">
              <w:rPr>
                <w:rFonts w:ascii="Montserrat" w:eastAsia="Montserrat" w:hAnsi="Montserrat" w:cs="Montserrat"/>
                <w:b/>
                <w:color w:val="000000" w:themeColor="text1"/>
                <w:sz w:val="20"/>
                <w:szCs w:val="20"/>
                <w:lang w:eastAsia="es-MX"/>
              </w:rPr>
              <w:t>Estándar ASCA</w:t>
            </w:r>
          </w:p>
        </w:tc>
        <w:tc>
          <w:tcPr>
            <w:tcW w:w="1523" w:type="pct"/>
            <w:shd w:val="clear" w:color="auto" w:fill="B4C6E7" w:themeFill="accent5" w:themeFillTint="66"/>
            <w:vAlign w:val="center"/>
          </w:tcPr>
          <w:p w14:paraId="746BCFC7" w14:textId="77777777" w:rsidR="00EE5E4D" w:rsidRPr="00F73ED4" w:rsidRDefault="00EE5E4D" w:rsidP="00FC2DBB">
            <w:pPr>
              <w:spacing w:line="276" w:lineRule="auto"/>
              <w:contextualSpacing/>
              <w:jc w:val="center"/>
              <w:rPr>
                <w:rFonts w:ascii="Montserrat" w:eastAsia="Montserrat" w:hAnsi="Montserrat" w:cs="Montserrat"/>
                <w:b/>
                <w:color w:val="000000" w:themeColor="text1"/>
                <w:sz w:val="20"/>
                <w:szCs w:val="20"/>
                <w:lang w:eastAsia="es-MX"/>
              </w:rPr>
            </w:pPr>
            <w:r w:rsidRPr="00F73ED4">
              <w:rPr>
                <w:rFonts w:ascii="Montserrat" w:eastAsia="Montserrat" w:hAnsi="Montserrat" w:cs="Montserrat"/>
                <w:b/>
                <w:color w:val="000000" w:themeColor="text1"/>
                <w:sz w:val="20"/>
                <w:szCs w:val="20"/>
                <w:lang w:eastAsia="es-MX"/>
              </w:rPr>
              <w:t>Estándar de Competencia Digital (ECD) y Lingüística (ECD)</w:t>
            </w:r>
          </w:p>
        </w:tc>
      </w:tr>
      <w:tr w:rsidR="00EE5E4D" w:rsidRPr="00F73ED4" w14:paraId="4093590E" w14:textId="77777777" w:rsidTr="00501A97">
        <w:trPr>
          <w:trHeight w:val="229"/>
        </w:trPr>
        <w:tc>
          <w:tcPr>
            <w:tcW w:w="1104" w:type="pct"/>
            <w:shd w:val="clear" w:color="auto" w:fill="auto"/>
            <w:vAlign w:val="center"/>
          </w:tcPr>
          <w:p w14:paraId="43252F68"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1</w:t>
            </w:r>
          </w:p>
        </w:tc>
        <w:tc>
          <w:tcPr>
            <w:tcW w:w="1199" w:type="pct"/>
          </w:tcPr>
          <w:p w14:paraId="04989189" w14:textId="77777777" w:rsidR="00EE5E4D" w:rsidRPr="00F73ED4" w:rsidRDefault="00EE5E4D" w:rsidP="009A7489">
            <w:pPr>
              <w:numPr>
                <w:ilvl w:val="12"/>
                <w:numId w:val="0"/>
              </w:numPr>
              <w:spacing w:line="276" w:lineRule="auto"/>
              <w:ind w:left="53"/>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Desde 5 hasta 10 *</w:t>
            </w:r>
          </w:p>
        </w:tc>
        <w:tc>
          <w:tcPr>
            <w:tcW w:w="1173" w:type="pct"/>
            <w:vMerge w:val="restart"/>
          </w:tcPr>
          <w:p w14:paraId="6C13E5B2"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1**</w:t>
            </w:r>
          </w:p>
        </w:tc>
        <w:tc>
          <w:tcPr>
            <w:tcW w:w="1523" w:type="pct"/>
            <w:vMerge w:val="restart"/>
            <w:vAlign w:val="center"/>
          </w:tcPr>
          <w:p w14:paraId="525FCEF4" w14:textId="601523DA"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 xml:space="preserve">De acuerdo a lo que determine la instancia certificadora que corresponda, de conformidad con la </w:t>
            </w:r>
            <w:r w:rsidR="008A0217" w:rsidRPr="00F73ED4">
              <w:rPr>
                <w:rFonts w:ascii="Montserrat" w:hAnsi="Montserrat" w:cs="Georgia"/>
                <w:color w:val="000000" w:themeColor="text1"/>
                <w:sz w:val="20"/>
                <w:szCs w:val="20"/>
                <w:lang w:eastAsia="es-MX"/>
              </w:rPr>
              <w:t xml:space="preserve">SAC </w:t>
            </w:r>
            <w:r w:rsidRPr="00F73ED4">
              <w:rPr>
                <w:rFonts w:ascii="Montserrat" w:hAnsi="Montserrat" w:cs="Georgia"/>
                <w:color w:val="000000" w:themeColor="text1"/>
                <w:sz w:val="20"/>
                <w:szCs w:val="20"/>
                <w:lang w:eastAsia="es-MX"/>
              </w:rPr>
              <w:t>y la DAOCE.</w:t>
            </w:r>
          </w:p>
        </w:tc>
      </w:tr>
      <w:tr w:rsidR="00EE5E4D" w:rsidRPr="00F73ED4" w14:paraId="08EF1E15" w14:textId="77777777" w:rsidTr="00501A97">
        <w:trPr>
          <w:trHeight w:val="65"/>
        </w:trPr>
        <w:tc>
          <w:tcPr>
            <w:tcW w:w="1104" w:type="pct"/>
            <w:shd w:val="clear" w:color="auto" w:fill="auto"/>
            <w:vAlign w:val="center"/>
          </w:tcPr>
          <w:p w14:paraId="6FCC55EF"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2</w:t>
            </w:r>
          </w:p>
        </w:tc>
        <w:tc>
          <w:tcPr>
            <w:tcW w:w="1199" w:type="pct"/>
          </w:tcPr>
          <w:p w14:paraId="0D09A897" w14:textId="77777777" w:rsidR="00EE5E4D" w:rsidRPr="00F73ED4" w:rsidRDefault="00EE5E4D" w:rsidP="009A7489">
            <w:pPr>
              <w:numPr>
                <w:ilvl w:val="12"/>
                <w:numId w:val="0"/>
              </w:numPr>
              <w:spacing w:line="276" w:lineRule="auto"/>
              <w:ind w:left="53"/>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Desde 7 hasta 12*</w:t>
            </w:r>
          </w:p>
        </w:tc>
        <w:tc>
          <w:tcPr>
            <w:tcW w:w="1173" w:type="pct"/>
            <w:vMerge/>
          </w:tcPr>
          <w:p w14:paraId="46955896"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c>
          <w:tcPr>
            <w:tcW w:w="1523" w:type="pct"/>
            <w:vMerge/>
            <w:vAlign w:val="center"/>
          </w:tcPr>
          <w:p w14:paraId="6A744104"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r>
      <w:tr w:rsidR="00EE5E4D" w:rsidRPr="00F73ED4" w14:paraId="5A1F3539" w14:textId="77777777" w:rsidTr="00501A97">
        <w:trPr>
          <w:trHeight w:val="215"/>
        </w:trPr>
        <w:tc>
          <w:tcPr>
            <w:tcW w:w="1104" w:type="pct"/>
            <w:shd w:val="clear" w:color="auto" w:fill="auto"/>
            <w:vAlign w:val="center"/>
          </w:tcPr>
          <w:p w14:paraId="5861C71F"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3</w:t>
            </w:r>
          </w:p>
        </w:tc>
        <w:tc>
          <w:tcPr>
            <w:tcW w:w="1199" w:type="pct"/>
          </w:tcPr>
          <w:p w14:paraId="3A20D2A5" w14:textId="77777777" w:rsidR="00EE5E4D" w:rsidRPr="00F73ED4" w:rsidRDefault="00EE5E4D" w:rsidP="009A7489">
            <w:pPr>
              <w:numPr>
                <w:ilvl w:val="12"/>
                <w:numId w:val="0"/>
              </w:numPr>
              <w:spacing w:line="276" w:lineRule="auto"/>
              <w:ind w:left="53"/>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Desde 10 hasta 15*</w:t>
            </w:r>
          </w:p>
        </w:tc>
        <w:tc>
          <w:tcPr>
            <w:tcW w:w="1173" w:type="pct"/>
            <w:vMerge/>
          </w:tcPr>
          <w:p w14:paraId="183DCA60"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c>
          <w:tcPr>
            <w:tcW w:w="1523" w:type="pct"/>
            <w:vMerge/>
            <w:vAlign w:val="center"/>
          </w:tcPr>
          <w:p w14:paraId="158994D4"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r>
      <w:tr w:rsidR="00EE5E4D" w:rsidRPr="00F73ED4" w14:paraId="699B0399" w14:textId="77777777" w:rsidTr="00501A97">
        <w:trPr>
          <w:trHeight w:val="128"/>
        </w:trPr>
        <w:tc>
          <w:tcPr>
            <w:tcW w:w="1104" w:type="pct"/>
            <w:shd w:val="clear" w:color="auto" w:fill="auto"/>
            <w:vAlign w:val="center"/>
          </w:tcPr>
          <w:p w14:paraId="7A49ABFD"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4</w:t>
            </w:r>
          </w:p>
        </w:tc>
        <w:tc>
          <w:tcPr>
            <w:tcW w:w="1199" w:type="pct"/>
          </w:tcPr>
          <w:p w14:paraId="7757F268" w14:textId="77777777" w:rsidR="00EE5E4D" w:rsidRPr="00F73ED4" w:rsidRDefault="00EE5E4D" w:rsidP="009A7489">
            <w:pPr>
              <w:numPr>
                <w:ilvl w:val="12"/>
                <w:numId w:val="0"/>
              </w:numPr>
              <w:spacing w:line="276" w:lineRule="auto"/>
              <w:ind w:left="53"/>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Desde 14   hasta 18*</w:t>
            </w:r>
          </w:p>
        </w:tc>
        <w:tc>
          <w:tcPr>
            <w:tcW w:w="1173" w:type="pct"/>
            <w:vMerge/>
          </w:tcPr>
          <w:p w14:paraId="03FB7666"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c>
          <w:tcPr>
            <w:tcW w:w="1523" w:type="pct"/>
            <w:vMerge/>
            <w:vAlign w:val="center"/>
          </w:tcPr>
          <w:p w14:paraId="60F9C8D8"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r>
      <w:tr w:rsidR="00EE5E4D" w:rsidRPr="00F73ED4" w14:paraId="174EBB14" w14:textId="77777777" w:rsidTr="00501A97">
        <w:trPr>
          <w:trHeight w:val="66"/>
        </w:trPr>
        <w:tc>
          <w:tcPr>
            <w:tcW w:w="1104" w:type="pct"/>
            <w:shd w:val="clear" w:color="auto" w:fill="auto"/>
            <w:vAlign w:val="center"/>
          </w:tcPr>
          <w:p w14:paraId="7AE5EB75"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5</w:t>
            </w:r>
          </w:p>
        </w:tc>
        <w:tc>
          <w:tcPr>
            <w:tcW w:w="1199" w:type="pct"/>
          </w:tcPr>
          <w:p w14:paraId="6186D067" w14:textId="77777777" w:rsidR="00EE5E4D" w:rsidRPr="00F73ED4" w:rsidRDefault="00EE5E4D" w:rsidP="009A7489">
            <w:pPr>
              <w:numPr>
                <w:ilvl w:val="12"/>
                <w:numId w:val="0"/>
              </w:numPr>
              <w:spacing w:line="276" w:lineRule="auto"/>
              <w:ind w:left="53"/>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Desde 17 hasta 22*</w:t>
            </w:r>
          </w:p>
        </w:tc>
        <w:tc>
          <w:tcPr>
            <w:tcW w:w="1173" w:type="pct"/>
            <w:vMerge/>
          </w:tcPr>
          <w:p w14:paraId="0BF5E4A6"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c>
          <w:tcPr>
            <w:tcW w:w="1523" w:type="pct"/>
            <w:vMerge/>
            <w:vAlign w:val="center"/>
          </w:tcPr>
          <w:p w14:paraId="735176FD"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tc>
      </w:tr>
    </w:tbl>
    <w:p w14:paraId="0A239AFB" w14:textId="77777777" w:rsidR="006E65DC" w:rsidRPr="0097500F" w:rsidRDefault="006E65DC" w:rsidP="006E65DC">
      <w:pPr>
        <w:numPr>
          <w:ilvl w:val="12"/>
          <w:numId w:val="0"/>
        </w:numPr>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DSMGV = Días de Salario Mínimo General Vigente. En caso de que la instancia certificadora establezca los montos en UMAs, se determinará de acuerdo a la conversión establecida.</w:t>
      </w:r>
    </w:p>
    <w:p w14:paraId="1A947FCF" w14:textId="693AB06C" w:rsidR="00E844D9" w:rsidRPr="0097500F" w:rsidRDefault="00E844D9" w:rsidP="00E844D9">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97500F">
        <w:rPr>
          <w:rFonts w:ascii="Montserrat" w:hAnsi="Montserrat" w:cs="Georgia"/>
          <w:color w:val="000000" w:themeColor="text1"/>
          <w:sz w:val="20"/>
          <w:szCs w:val="20"/>
          <w:lang w:eastAsia="es-MX"/>
        </w:rPr>
        <w:t>**Se podrá establecer descuentos, previa autorización del Grupo Técnico CONALEP.</w:t>
      </w:r>
    </w:p>
    <w:p w14:paraId="40B06692" w14:textId="77777777" w:rsidR="00EE5E4D" w:rsidRPr="00F73ED4" w:rsidRDefault="00EE5E4D"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131F5E7C" w14:textId="77777777" w:rsidR="00EE5E4D" w:rsidRPr="00F73ED4" w:rsidRDefault="00EE5E4D" w:rsidP="00EE5E4D">
      <w:pPr>
        <w:numPr>
          <w:ilvl w:val="12"/>
          <w:numId w:val="0"/>
        </w:numPr>
        <w:spacing w:line="276" w:lineRule="auto"/>
        <w:ind w:left="284"/>
        <w:contextualSpacing/>
        <w:jc w:val="both"/>
        <w:rPr>
          <w:rFonts w:ascii="Montserrat" w:hAnsi="Montserrat" w:cs="Georgia"/>
          <w:color w:val="000000" w:themeColor="text1"/>
          <w:sz w:val="20"/>
          <w:szCs w:val="20"/>
          <w:lang w:eastAsia="es-MX"/>
        </w:rPr>
      </w:pPr>
    </w:p>
    <w:p w14:paraId="64E82F9D" w14:textId="2BCA8364" w:rsidR="00EE5E4D" w:rsidRPr="00501A97" w:rsidRDefault="00EE5E4D" w:rsidP="00EE5E4D">
      <w:pPr>
        <w:numPr>
          <w:ilvl w:val="12"/>
          <w:numId w:val="0"/>
        </w:numPr>
        <w:spacing w:line="276" w:lineRule="auto"/>
        <w:ind w:left="284"/>
        <w:contextualSpacing/>
        <w:jc w:val="both"/>
        <w:rPr>
          <w:rFonts w:ascii="Montserrat" w:eastAsia="Montserrat" w:hAnsi="Montserrat" w:cs="Montserrat"/>
          <w:b/>
          <w:color w:val="000000" w:themeColor="text1"/>
          <w:sz w:val="20"/>
          <w:szCs w:val="20"/>
          <w:lang w:eastAsia="es-MX"/>
        </w:rPr>
      </w:pPr>
      <w:r w:rsidRPr="00501A97">
        <w:rPr>
          <w:rFonts w:ascii="Montserrat" w:hAnsi="Montserrat" w:cs="Georgia"/>
          <w:b/>
          <w:color w:val="000000" w:themeColor="text1"/>
          <w:sz w:val="20"/>
          <w:szCs w:val="20"/>
          <w:lang w:eastAsia="es-MX"/>
        </w:rPr>
        <w:lastRenderedPageBreak/>
        <w:t xml:space="preserve">II.2 Cuotas de recuperación que aplican a usuarios externos para el proceso de evaluación. </w:t>
      </w:r>
    </w:p>
    <w:tbl>
      <w:tblPr>
        <w:tblpPr w:leftFromText="141" w:rightFromText="141" w:vertAnchor="text" w:horzAnchor="margin" w:tblpXSpec="center"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473"/>
        <w:gridCol w:w="1678"/>
        <w:gridCol w:w="3554"/>
      </w:tblGrid>
      <w:tr w:rsidR="00467F1E" w:rsidRPr="00467F1E" w14:paraId="11A55754" w14:textId="77777777" w:rsidTr="00BA0D9E">
        <w:trPr>
          <w:trHeight w:val="229"/>
        </w:trPr>
        <w:tc>
          <w:tcPr>
            <w:tcW w:w="946" w:type="pct"/>
            <w:shd w:val="clear" w:color="auto" w:fill="B4C6E7" w:themeFill="accent5" w:themeFillTint="66"/>
            <w:vAlign w:val="center"/>
          </w:tcPr>
          <w:p w14:paraId="3A779179" w14:textId="6A7A4EFC" w:rsidR="00EE5E4D" w:rsidRPr="00467F1E" w:rsidRDefault="00EE5E4D" w:rsidP="00761B4B">
            <w:pPr>
              <w:numPr>
                <w:ilvl w:val="12"/>
                <w:numId w:val="0"/>
              </w:numPr>
              <w:spacing w:line="276" w:lineRule="auto"/>
              <w:contextualSpacing/>
              <w:jc w:val="center"/>
              <w:rPr>
                <w:rFonts w:ascii="Montserrat" w:hAnsi="Montserrat" w:cs="Georgia"/>
                <w:sz w:val="20"/>
                <w:szCs w:val="20"/>
                <w:lang w:eastAsia="es-MX"/>
              </w:rPr>
            </w:pPr>
            <w:r w:rsidRPr="00467F1E">
              <w:rPr>
                <w:rFonts w:ascii="Montserrat" w:hAnsi="Montserrat" w:cs="Georgia"/>
                <w:sz w:val="20"/>
                <w:szCs w:val="20"/>
                <w:lang w:eastAsia="es-MX"/>
              </w:rPr>
              <w:t>Nivel</w:t>
            </w:r>
            <w:r w:rsidR="00761B4B" w:rsidRPr="00467F1E">
              <w:rPr>
                <w:rFonts w:ascii="Montserrat" w:hAnsi="Montserrat" w:cs="Georgia"/>
                <w:sz w:val="20"/>
                <w:szCs w:val="20"/>
                <w:lang w:eastAsia="es-MX"/>
              </w:rPr>
              <w:t xml:space="preserve"> </w:t>
            </w:r>
            <w:r w:rsidRPr="00467F1E">
              <w:rPr>
                <w:rFonts w:ascii="Montserrat" w:hAnsi="Montserrat" w:cs="Georgia"/>
                <w:sz w:val="20"/>
                <w:szCs w:val="20"/>
                <w:lang w:eastAsia="es-MX"/>
              </w:rPr>
              <w:t>de competencia</w:t>
            </w:r>
          </w:p>
        </w:tc>
        <w:tc>
          <w:tcPr>
            <w:tcW w:w="1301" w:type="pct"/>
            <w:shd w:val="clear" w:color="auto" w:fill="B4C6E7" w:themeFill="accent5" w:themeFillTint="66"/>
          </w:tcPr>
          <w:p w14:paraId="181496F7" w14:textId="713501C5" w:rsidR="00EE5E4D" w:rsidRPr="00467F1E" w:rsidRDefault="00EE5E4D" w:rsidP="00761B4B">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Estándar de Competencia o Norma</w:t>
            </w:r>
          </w:p>
        </w:tc>
        <w:tc>
          <w:tcPr>
            <w:tcW w:w="883" w:type="pct"/>
            <w:shd w:val="clear" w:color="auto" w:fill="B4C6E7" w:themeFill="accent5" w:themeFillTint="66"/>
          </w:tcPr>
          <w:p w14:paraId="68F04A8F" w14:textId="3BF4AD1B" w:rsidR="00EE5E4D" w:rsidRPr="00467F1E" w:rsidRDefault="00EE5E4D" w:rsidP="00761B4B">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Estándar ASCA</w:t>
            </w:r>
          </w:p>
        </w:tc>
        <w:tc>
          <w:tcPr>
            <w:tcW w:w="1870" w:type="pct"/>
            <w:shd w:val="clear" w:color="auto" w:fill="B4C6E7" w:themeFill="accent5" w:themeFillTint="66"/>
            <w:vAlign w:val="center"/>
          </w:tcPr>
          <w:p w14:paraId="65693F11" w14:textId="77777777" w:rsidR="00EE5E4D" w:rsidRPr="00467F1E" w:rsidRDefault="00EE5E4D" w:rsidP="00761B4B">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Estándar de Competencia Digital (ECD)</w:t>
            </w:r>
          </w:p>
        </w:tc>
      </w:tr>
      <w:tr w:rsidR="00467F1E" w:rsidRPr="00467F1E" w14:paraId="3E0368D7" w14:textId="77777777" w:rsidTr="00BA0D9E">
        <w:trPr>
          <w:trHeight w:val="229"/>
        </w:trPr>
        <w:tc>
          <w:tcPr>
            <w:tcW w:w="946" w:type="pct"/>
            <w:shd w:val="clear" w:color="auto" w:fill="auto"/>
            <w:vAlign w:val="center"/>
          </w:tcPr>
          <w:p w14:paraId="0F13F76D" w14:textId="77777777" w:rsidR="00EE5E4D" w:rsidRPr="00467F1E" w:rsidRDefault="00EE5E4D" w:rsidP="00761B4B">
            <w:pPr>
              <w:numPr>
                <w:ilvl w:val="12"/>
                <w:numId w:val="0"/>
              </w:numPr>
              <w:spacing w:line="276" w:lineRule="auto"/>
              <w:ind w:left="25"/>
              <w:contextualSpacing/>
              <w:jc w:val="center"/>
              <w:rPr>
                <w:rFonts w:ascii="Montserrat" w:hAnsi="Montserrat" w:cs="Georgia"/>
                <w:sz w:val="20"/>
                <w:szCs w:val="20"/>
                <w:lang w:eastAsia="es-MX"/>
              </w:rPr>
            </w:pPr>
            <w:r w:rsidRPr="00467F1E">
              <w:rPr>
                <w:rFonts w:ascii="Montserrat" w:hAnsi="Montserrat" w:cs="Georgia"/>
                <w:sz w:val="20"/>
                <w:szCs w:val="20"/>
                <w:lang w:eastAsia="es-MX"/>
              </w:rPr>
              <w:t>1</w:t>
            </w:r>
          </w:p>
        </w:tc>
        <w:tc>
          <w:tcPr>
            <w:tcW w:w="1301" w:type="pct"/>
          </w:tcPr>
          <w:p w14:paraId="0C07D622" w14:textId="1991D5CF" w:rsidR="00EE5E4D" w:rsidRPr="00467F1E" w:rsidRDefault="00EE5E4D" w:rsidP="009A7489">
            <w:pPr>
              <w:numPr>
                <w:ilvl w:val="12"/>
                <w:numId w:val="0"/>
              </w:numPr>
              <w:spacing w:line="276" w:lineRule="auto"/>
              <w:contextualSpacing/>
              <w:jc w:val="center"/>
              <w:rPr>
                <w:rFonts w:ascii="Montserrat" w:hAnsi="Montserrat" w:cs="Georgia"/>
                <w:sz w:val="20"/>
                <w:szCs w:val="20"/>
                <w:lang w:eastAsia="es-MX"/>
              </w:rPr>
            </w:pPr>
            <w:r w:rsidRPr="00467F1E">
              <w:rPr>
                <w:rFonts w:ascii="Montserrat" w:hAnsi="Montserrat" w:cs="Georgia"/>
                <w:sz w:val="20"/>
                <w:szCs w:val="20"/>
                <w:lang w:eastAsia="es-MX"/>
              </w:rPr>
              <w:t>Desde 9 hasta 17*</w:t>
            </w:r>
          </w:p>
        </w:tc>
        <w:tc>
          <w:tcPr>
            <w:tcW w:w="883" w:type="pct"/>
            <w:vMerge w:val="restart"/>
          </w:tcPr>
          <w:p w14:paraId="23AE9F69" w14:textId="77777777" w:rsidR="00EE5E4D" w:rsidRPr="00467F1E" w:rsidRDefault="00EE5E4D" w:rsidP="00761B4B">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2*</w:t>
            </w:r>
          </w:p>
        </w:tc>
        <w:tc>
          <w:tcPr>
            <w:tcW w:w="1870" w:type="pct"/>
            <w:vMerge w:val="restart"/>
            <w:vAlign w:val="center"/>
          </w:tcPr>
          <w:p w14:paraId="7D263670" w14:textId="527B6AE0" w:rsidR="00EE5E4D" w:rsidRPr="00467F1E" w:rsidRDefault="00EE5E4D" w:rsidP="00761B4B">
            <w:pPr>
              <w:numPr>
                <w:ilvl w:val="12"/>
                <w:numId w:val="0"/>
              </w:numPr>
              <w:spacing w:line="276" w:lineRule="auto"/>
              <w:ind w:left="284"/>
              <w:contextualSpacing/>
              <w:jc w:val="center"/>
              <w:rPr>
                <w:rFonts w:ascii="Montserrat" w:hAnsi="Montserrat" w:cs="Georgia"/>
                <w:sz w:val="20"/>
                <w:szCs w:val="20"/>
                <w:lang w:eastAsia="es-MX"/>
              </w:rPr>
            </w:pPr>
            <w:r w:rsidRPr="00467F1E">
              <w:rPr>
                <w:rFonts w:ascii="Montserrat" w:hAnsi="Montserrat" w:cs="Georgia"/>
                <w:sz w:val="20"/>
                <w:szCs w:val="20"/>
                <w:lang w:eastAsia="es-MX"/>
              </w:rPr>
              <w:t>De acuerdo a lo que determine la instancia certificadora que corresponda, de conformidad con la SA</w:t>
            </w:r>
            <w:r w:rsidR="00761B4B" w:rsidRPr="00467F1E">
              <w:rPr>
                <w:rFonts w:ascii="Montserrat" w:hAnsi="Montserrat" w:cs="Georgia"/>
                <w:sz w:val="20"/>
                <w:szCs w:val="20"/>
                <w:lang w:eastAsia="es-MX"/>
              </w:rPr>
              <w:t>C</w:t>
            </w:r>
            <w:r w:rsidRPr="00467F1E">
              <w:rPr>
                <w:rFonts w:ascii="Montserrat" w:hAnsi="Montserrat" w:cs="Georgia"/>
                <w:sz w:val="20"/>
                <w:szCs w:val="20"/>
                <w:lang w:eastAsia="es-MX"/>
              </w:rPr>
              <w:t xml:space="preserve"> y la DAOCE.</w:t>
            </w:r>
          </w:p>
        </w:tc>
      </w:tr>
      <w:tr w:rsidR="00467F1E" w:rsidRPr="00467F1E" w14:paraId="7A1028F6" w14:textId="77777777" w:rsidTr="00BA0D9E">
        <w:trPr>
          <w:trHeight w:val="65"/>
        </w:trPr>
        <w:tc>
          <w:tcPr>
            <w:tcW w:w="946" w:type="pct"/>
            <w:shd w:val="clear" w:color="auto" w:fill="auto"/>
            <w:vAlign w:val="center"/>
          </w:tcPr>
          <w:p w14:paraId="23D9C737" w14:textId="77777777" w:rsidR="00EE5E4D" w:rsidRPr="00467F1E" w:rsidRDefault="00EE5E4D" w:rsidP="00761B4B">
            <w:pPr>
              <w:ind w:left="25"/>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2</w:t>
            </w:r>
          </w:p>
        </w:tc>
        <w:tc>
          <w:tcPr>
            <w:tcW w:w="1301" w:type="pct"/>
          </w:tcPr>
          <w:p w14:paraId="74BC4AEA" w14:textId="77777777" w:rsidR="00EE5E4D" w:rsidRPr="00467F1E" w:rsidRDefault="00EE5E4D" w:rsidP="00FC2DBB">
            <w:pPr>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Desde 10 hasta 18*</w:t>
            </w:r>
          </w:p>
        </w:tc>
        <w:tc>
          <w:tcPr>
            <w:tcW w:w="883" w:type="pct"/>
            <w:vMerge/>
          </w:tcPr>
          <w:p w14:paraId="7692ED36" w14:textId="77777777" w:rsidR="00EE5E4D" w:rsidRPr="00467F1E" w:rsidRDefault="00EE5E4D" w:rsidP="00FC2DBB">
            <w:pPr>
              <w:jc w:val="center"/>
              <w:rPr>
                <w:rFonts w:ascii="Montserrat" w:eastAsia="Montserrat" w:hAnsi="Montserrat" w:cs="Montserrat"/>
                <w:sz w:val="20"/>
                <w:szCs w:val="20"/>
                <w:lang w:eastAsia="es-MX"/>
              </w:rPr>
            </w:pPr>
          </w:p>
        </w:tc>
        <w:tc>
          <w:tcPr>
            <w:tcW w:w="1870" w:type="pct"/>
            <w:vMerge/>
            <w:vAlign w:val="center"/>
          </w:tcPr>
          <w:p w14:paraId="7DA33AB5" w14:textId="77777777" w:rsidR="00EE5E4D" w:rsidRPr="00467F1E" w:rsidRDefault="00EE5E4D" w:rsidP="00FC2DBB">
            <w:pPr>
              <w:jc w:val="center"/>
              <w:rPr>
                <w:rFonts w:ascii="Montserrat" w:eastAsia="Montserrat" w:hAnsi="Montserrat" w:cs="Montserrat"/>
                <w:sz w:val="20"/>
                <w:szCs w:val="20"/>
                <w:lang w:eastAsia="es-MX"/>
              </w:rPr>
            </w:pPr>
          </w:p>
        </w:tc>
      </w:tr>
      <w:tr w:rsidR="00467F1E" w:rsidRPr="00467F1E" w14:paraId="0693AB71" w14:textId="77777777" w:rsidTr="00BA0D9E">
        <w:trPr>
          <w:trHeight w:val="215"/>
        </w:trPr>
        <w:tc>
          <w:tcPr>
            <w:tcW w:w="946" w:type="pct"/>
            <w:shd w:val="clear" w:color="auto" w:fill="auto"/>
            <w:vAlign w:val="center"/>
          </w:tcPr>
          <w:p w14:paraId="59006545" w14:textId="77777777" w:rsidR="00EE5E4D" w:rsidRPr="00467F1E" w:rsidRDefault="00EE5E4D" w:rsidP="00761B4B">
            <w:pPr>
              <w:ind w:left="25"/>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3</w:t>
            </w:r>
          </w:p>
        </w:tc>
        <w:tc>
          <w:tcPr>
            <w:tcW w:w="1301" w:type="pct"/>
          </w:tcPr>
          <w:p w14:paraId="7F39E44D" w14:textId="77777777" w:rsidR="00EE5E4D" w:rsidRPr="00467F1E" w:rsidRDefault="00EE5E4D" w:rsidP="00FC2DBB">
            <w:pPr>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Desde 13 hasta 23*</w:t>
            </w:r>
          </w:p>
        </w:tc>
        <w:tc>
          <w:tcPr>
            <w:tcW w:w="883" w:type="pct"/>
            <w:vMerge/>
          </w:tcPr>
          <w:p w14:paraId="6AF84ED0" w14:textId="77777777" w:rsidR="00EE5E4D" w:rsidRPr="00467F1E" w:rsidRDefault="00EE5E4D" w:rsidP="00FC2DBB">
            <w:pPr>
              <w:jc w:val="center"/>
              <w:rPr>
                <w:rFonts w:ascii="Montserrat" w:eastAsia="Montserrat" w:hAnsi="Montserrat" w:cs="Montserrat"/>
                <w:sz w:val="20"/>
                <w:szCs w:val="20"/>
                <w:lang w:eastAsia="es-MX"/>
              </w:rPr>
            </w:pPr>
          </w:p>
        </w:tc>
        <w:tc>
          <w:tcPr>
            <w:tcW w:w="1870" w:type="pct"/>
            <w:vMerge/>
            <w:vAlign w:val="center"/>
          </w:tcPr>
          <w:p w14:paraId="52F470AE" w14:textId="77777777" w:rsidR="00EE5E4D" w:rsidRPr="00467F1E" w:rsidRDefault="00EE5E4D" w:rsidP="00FC2DBB">
            <w:pPr>
              <w:jc w:val="center"/>
              <w:rPr>
                <w:rFonts w:ascii="Montserrat" w:eastAsia="Montserrat" w:hAnsi="Montserrat" w:cs="Montserrat"/>
                <w:sz w:val="20"/>
                <w:szCs w:val="20"/>
                <w:lang w:eastAsia="es-MX"/>
              </w:rPr>
            </w:pPr>
          </w:p>
        </w:tc>
      </w:tr>
      <w:tr w:rsidR="00467F1E" w:rsidRPr="00467F1E" w14:paraId="33E21414" w14:textId="77777777" w:rsidTr="00BA0D9E">
        <w:trPr>
          <w:trHeight w:val="128"/>
        </w:trPr>
        <w:tc>
          <w:tcPr>
            <w:tcW w:w="946" w:type="pct"/>
            <w:shd w:val="clear" w:color="auto" w:fill="auto"/>
            <w:vAlign w:val="center"/>
          </w:tcPr>
          <w:p w14:paraId="6A24B490" w14:textId="77777777" w:rsidR="00EE5E4D" w:rsidRPr="00467F1E" w:rsidRDefault="00EE5E4D" w:rsidP="00761B4B">
            <w:pPr>
              <w:ind w:left="25"/>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4</w:t>
            </w:r>
          </w:p>
        </w:tc>
        <w:tc>
          <w:tcPr>
            <w:tcW w:w="1301" w:type="pct"/>
          </w:tcPr>
          <w:p w14:paraId="1D2FE017" w14:textId="77777777" w:rsidR="00EE5E4D" w:rsidRPr="00467F1E" w:rsidRDefault="00EE5E4D" w:rsidP="00FC2DBB">
            <w:pPr>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Desde 17 hasta 26*</w:t>
            </w:r>
          </w:p>
        </w:tc>
        <w:tc>
          <w:tcPr>
            <w:tcW w:w="883" w:type="pct"/>
            <w:vMerge/>
          </w:tcPr>
          <w:p w14:paraId="50B49BC9" w14:textId="77777777" w:rsidR="00EE5E4D" w:rsidRPr="00467F1E" w:rsidRDefault="00EE5E4D" w:rsidP="00FC2DBB">
            <w:pPr>
              <w:jc w:val="center"/>
              <w:rPr>
                <w:rFonts w:ascii="Montserrat" w:eastAsia="Montserrat" w:hAnsi="Montserrat" w:cs="Montserrat"/>
                <w:sz w:val="20"/>
                <w:szCs w:val="20"/>
                <w:lang w:eastAsia="es-MX"/>
              </w:rPr>
            </w:pPr>
          </w:p>
        </w:tc>
        <w:tc>
          <w:tcPr>
            <w:tcW w:w="1870" w:type="pct"/>
            <w:vMerge/>
            <w:vAlign w:val="center"/>
          </w:tcPr>
          <w:p w14:paraId="3BC94829" w14:textId="77777777" w:rsidR="00EE5E4D" w:rsidRPr="00467F1E" w:rsidRDefault="00EE5E4D" w:rsidP="00FC2DBB">
            <w:pPr>
              <w:jc w:val="center"/>
              <w:rPr>
                <w:rFonts w:ascii="Montserrat" w:eastAsia="Montserrat" w:hAnsi="Montserrat" w:cs="Montserrat"/>
                <w:sz w:val="20"/>
                <w:szCs w:val="20"/>
                <w:lang w:eastAsia="es-MX"/>
              </w:rPr>
            </w:pPr>
          </w:p>
        </w:tc>
      </w:tr>
      <w:tr w:rsidR="00467F1E" w:rsidRPr="00467F1E" w14:paraId="21EF45A6" w14:textId="77777777" w:rsidTr="00BA0D9E">
        <w:trPr>
          <w:trHeight w:val="66"/>
        </w:trPr>
        <w:tc>
          <w:tcPr>
            <w:tcW w:w="946" w:type="pct"/>
            <w:shd w:val="clear" w:color="auto" w:fill="auto"/>
            <w:vAlign w:val="center"/>
          </w:tcPr>
          <w:p w14:paraId="03290C2D" w14:textId="77777777" w:rsidR="00EE5E4D" w:rsidRPr="00467F1E" w:rsidRDefault="00EE5E4D" w:rsidP="00761B4B">
            <w:pPr>
              <w:ind w:left="25"/>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5</w:t>
            </w:r>
          </w:p>
        </w:tc>
        <w:tc>
          <w:tcPr>
            <w:tcW w:w="1301" w:type="pct"/>
          </w:tcPr>
          <w:p w14:paraId="58C4C3B5" w14:textId="77777777" w:rsidR="00EE5E4D" w:rsidRPr="00467F1E" w:rsidRDefault="00EE5E4D" w:rsidP="00FC2DBB">
            <w:pPr>
              <w:jc w:val="center"/>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Desde 19 hasta 29*</w:t>
            </w:r>
          </w:p>
        </w:tc>
        <w:tc>
          <w:tcPr>
            <w:tcW w:w="883" w:type="pct"/>
            <w:vMerge/>
          </w:tcPr>
          <w:p w14:paraId="0F94DACA" w14:textId="77777777" w:rsidR="00EE5E4D" w:rsidRPr="00467F1E" w:rsidRDefault="00EE5E4D" w:rsidP="00FC2DBB">
            <w:pPr>
              <w:jc w:val="center"/>
              <w:rPr>
                <w:rFonts w:ascii="Montserrat" w:eastAsia="Montserrat" w:hAnsi="Montserrat" w:cs="Montserrat"/>
                <w:sz w:val="20"/>
                <w:szCs w:val="20"/>
                <w:lang w:eastAsia="es-MX"/>
              </w:rPr>
            </w:pPr>
          </w:p>
        </w:tc>
        <w:tc>
          <w:tcPr>
            <w:tcW w:w="1870" w:type="pct"/>
            <w:vMerge/>
            <w:vAlign w:val="center"/>
          </w:tcPr>
          <w:p w14:paraId="5C9A2E4E" w14:textId="77777777" w:rsidR="00EE5E4D" w:rsidRPr="00467F1E" w:rsidRDefault="00EE5E4D" w:rsidP="00FC2DBB">
            <w:pPr>
              <w:jc w:val="center"/>
              <w:rPr>
                <w:rFonts w:ascii="Montserrat" w:eastAsia="Montserrat" w:hAnsi="Montserrat" w:cs="Montserrat"/>
                <w:sz w:val="20"/>
                <w:szCs w:val="20"/>
                <w:lang w:eastAsia="es-MX"/>
              </w:rPr>
            </w:pPr>
          </w:p>
        </w:tc>
      </w:tr>
    </w:tbl>
    <w:p w14:paraId="2FF1D836" w14:textId="77777777" w:rsidR="006E65DC" w:rsidRPr="0097500F" w:rsidRDefault="006E65DC" w:rsidP="006E65DC">
      <w:pPr>
        <w:numPr>
          <w:ilvl w:val="12"/>
          <w:numId w:val="0"/>
        </w:numPr>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*DSMGV = Días de Salario Mínimo General Vigente. En caso de que la instancia certificadora establezca los montos en UMAs, se determinará de acuerdo a la conversión establecida.</w:t>
      </w:r>
    </w:p>
    <w:p w14:paraId="6C005094" w14:textId="77777777" w:rsidR="006E65DC" w:rsidRPr="0097500F" w:rsidRDefault="006E65DC" w:rsidP="006E65DC">
      <w:pPr>
        <w:numPr>
          <w:ilvl w:val="12"/>
          <w:numId w:val="0"/>
        </w:numPr>
        <w:spacing w:line="276" w:lineRule="auto"/>
        <w:ind w:left="284"/>
        <w:contextualSpacing/>
        <w:jc w:val="both"/>
        <w:rPr>
          <w:rFonts w:ascii="Montserrat" w:hAnsi="Montserrat" w:cs="Georgia"/>
          <w:color w:val="000000" w:themeColor="text1"/>
          <w:sz w:val="20"/>
          <w:szCs w:val="20"/>
          <w:lang w:eastAsia="es-MX"/>
        </w:rPr>
      </w:pPr>
      <w:r w:rsidRPr="0097500F">
        <w:rPr>
          <w:rFonts w:ascii="Montserrat" w:hAnsi="Montserrat" w:cs="Georgia"/>
          <w:color w:val="000000" w:themeColor="text1"/>
          <w:sz w:val="20"/>
          <w:szCs w:val="20"/>
          <w:lang w:eastAsia="es-MX"/>
        </w:rPr>
        <w:t>**Se podrá establecer descuentos, previa autorización del Grupo Técnico CONALEP.</w:t>
      </w:r>
    </w:p>
    <w:p w14:paraId="6E01DC9C" w14:textId="77777777" w:rsidR="00EE5E4D" w:rsidRPr="00F73ED4" w:rsidRDefault="00EE5E4D" w:rsidP="00EE5E4D">
      <w:pPr>
        <w:numPr>
          <w:ilvl w:val="12"/>
          <w:numId w:val="0"/>
        </w:numPr>
        <w:ind w:left="284"/>
        <w:contextualSpacing/>
        <w:jc w:val="both"/>
        <w:rPr>
          <w:rFonts w:ascii="Montserrat" w:eastAsia="Montserrat" w:hAnsi="Montserrat" w:cs="Montserrat"/>
          <w:color w:val="000000" w:themeColor="text1"/>
          <w:sz w:val="20"/>
          <w:szCs w:val="20"/>
          <w:lang w:eastAsia="es-MX"/>
        </w:rPr>
      </w:pPr>
    </w:p>
    <w:p w14:paraId="3CEF2882" w14:textId="00D263B6" w:rsidR="00EE5E4D" w:rsidRPr="00501A97" w:rsidRDefault="00EE5E4D" w:rsidP="00EE5E4D">
      <w:pPr>
        <w:numPr>
          <w:ilvl w:val="12"/>
          <w:numId w:val="0"/>
        </w:numPr>
        <w:spacing w:line="276" w:lineRule="auto"/>
        <w:ind w:left="284"/>
        <w:contextualSpacing/>
        <w:jc w:val="both"/>
        <w:rPr>
          <w:rFonts w:ascii="Montserrat" w:eastAsia="Montserrat" w:hAnsi="Montserrat" w:cs="Montserrat"/>
          <w:b/>
          <w:color w:val="000000" w:themeColor="text1"/>
          <w:sz w:val="20"/>
          <w:szCs w:val="20"/>
          <w:lang w:eastAsia="es-MX"/>
        </w:rPr>
      </w:pPr>
      <w:r w:rsidRPr="00501A97">
        <w:rPr>
          <w:rFonts w:ascii="Montserrat" w:hAnsi="Montserrat" w:cs="Georgia"/>
          <w:b/>
          <w:color w:val="000000" w:themeColor="text1"/>
          <w:sz w:val="20"/>
          <w:szCs w:val="20"/>
          <w:lang w:eastAsia="es-MX"/>
        </w:rPr>
        <w:t>III.- Revisión y dictaminación de portafolios de evidencias</w:t>
      </w:r>
    </w:p>
    <w:tbl>
      <w:tblPr>
        <w:tblpPr w:leftFromText="141" w:rightFromText="141" w:vertAnchor="text" w:horzAnchor="margin" w:tblpXSpec="center" w:tblpY="1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372"/>
        <w:gridCol w:w="2401"/>
        <w:gridCol w:w="2838"/>
      </w:tblGrid>
      <w:tr w:rsidR="00EE5E4D" w:rsidRPr="00F73ED4" w14:paraId="3CF7AA10" w14:textId="77777777" w:rsidTr="006E65DC">
        <w:trPr>
          <w:trHeight w:val="229"/>
        </w:trPr>
        <w:tc>
          <w:tcPr>
            <w:tcW w:w="996" w:type="pct"/>
            <w:shd w:val="clear" w:color="auto" w:fill="B4C6E7" w:themeFill="accent5" w:themeFillTint="66"/>
            <w:vAlign w:val="center"/>
          </w:tcPr>
          <w:p w14:paraId="3DF1CB9C" w14:textId="77777777" w:rsidR="00EE5E4D" w:rsidRPr="00F73ED4" w:rsidRDefault="00EE5E4D" w:rsidP="00761B4B">
            <w:pPr>
              <w:numPr>
                <w:ilvl w:val="12"/>
                <w:numId w:val="0"/>
              </w:numPr>
              <w:spacing w:line="276" w:lineRule="auto"/>
              <w:ind w:left="25"/>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Nivel de competencia</w:t>
            </w:r>
          </w:p>
        </w:tc>
        <w:tc>
          <w:tcPr>
            <w:tcW w:w="1248" w:type="pct"/>
            <w:shd w:val="clear" w:color="auto" w:fill="B4C6E7" w:themeFill="accent5" w:themeFillTint="66"/>
          </w:tcPr>
          <w:p w14:paraId="001CE4FC"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Estándar de Competencia o Norma</w:t>
            </w:r>
          </w:p>
        </w:tc>
        <w:tc>
          <w:tcPr>
            <w:tcW w:w="1263" w:type="pct"/>
            <w:shd w:val="clear" w:color="auto" w:fill="B4C6E7" w:themeFill="accent5" w:themeFillTint="66"/>
          </w:tcPr>
          <w:p w14:paraId="6F894BB2" w14:textId="34A1C46B"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Estándar</w:t>
            </w:r>
            <w:r w:rsidRPr="006E65DC">
              <w:rPr>
                <w:rFonts w:ascii="Montserrat" w:hAnsi="Montserrat" w:cs="Georgia"/>
                <w:color w:val="FF0000"/>
                <w:sz w:val="20"/>
                <w:szCs w:val="20"/>
                <w:lang w:eastAsia="es-MX"/>
              </w:rPr>
              <w:t xml:space="preserve"> </w:t>
            </w:r>
            <w:r w:rsidRPr="00F73ED4">
              <w:rPr>
                <w:rFonts w:ascii="Montserrat" w:hAnsi="Montserrat" w:cs="Georgia"/>
                <w:color w:val="000000" w:themeColor="text1"/>
                <w:sz w:val="20"/>
                <w:szCs w:val="20"/>
                <w:lang w:eastAsia="es-MX"/>
              </w:rPr>
              <w:t>ASCA</w:t>
            </w:r>
          </w:p>
        </w:tc>
        <w:tc>
          <w:tcPr>
            <w:tcW w:w="1493" w:type="pct"/>
            <w:shd w:val="clear" w:color="auto" w:fill="B4C6E7" w:themeFill="accent5" w:themeFillTint="66"/>
            <w:vAlign w:val="center"/>
          </w:tcPr>
          <w:p w14:paraId="0129D5B1"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Estándar de Competencia Digital (ECD)</w:t>
            </w:r>
          </w:p>
        </w:tc>
      </w:tr>
      <w:tr w:rsidR="00EE5E4D" w:rsidRPr="00F73ED4" w14:paraId="089BA32D" w14:textId="77777777" w:rsidTr="006E65DC">
        <w:trPr>
          <w:trHeight w:val="229"/>
        </w:trPr>
        <w:tc>
          <w:tcPr>
            <w:tcW w:w="996" w:type="pct"/>
            <w:shd w:val="clear" w:color="auto" w:fill="auto"/>
            <w:vAlign w:val="center"/>
          </w:tcPr>
          <w:p w14:paraId="0443FB96" w14:textId="77777777" w:rsidR="00EE5E4D" w:rsidRPr="00F73ED4" w:rsidRDefault="00EE5E4D" w:rsidP="00761B4B">
            <w:pPr>
              <w:numPr>
                <w:ilvl w:val="12"/>
                <w:numId w:val="0"/>
              </w:numPr>
              <w:spacing w:line="276" w:lineRule="auto"/>
              <w:ind w:left="25"/>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1,2,3,4,5</w:t>
            </w:r>
          </w:p>
        </w:tc>
        <w:tc>
          <w:tcPr>
            <w:tcW w:w="1248" w:type="pct"/>
            <w:shd w:val="clear" w:color="auto" w:fill="auto"/>
          </w:tcPr>
          <w:p w14:paraId="3F176B48"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2*</w:t>
            </w:r>
          </w:p>
        </w:tc>
        <w:tc>
          <w:tcPr>
            <w:tcW w:w="1263" w:type="pct"/>
            <w:shd w:val="clear" w:color="auto" w:fill="auto"/>
          </w:tcPr>
          <w:p w14:paraId="007B6F12"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0.5**</w:t>
            </w:r>
          </w:p>
        </w:tc>
        <w:tc>
          <w:tcPr>
            <w:tcW w:w="1493" w:type="pct"/>
            <w:shd w:val="clear" w:color="auto" w:fill="auto"/>
            <w:vAlign w:val="center"/>
          </w:tcPr>
          <w:p w14:paraId="1A60A4B6" w14:textId="77777777" w:rsidR="00EE5E4D" w:rsidRPr="00F73ED4" w:rsidRDefault="00EE5E4D" w:rsidP="00BA0D9E">
            <w:pPr>
              <w:numPr>
                <w:ilvl w:val="12"/>
                <w:numId w:val="0"/>
              </w:numPr>
              <w:spacing w:line="276" w:lineRule="auto"/>
              <w:contextualSpacing/>
              <w:jc w:val="center"/>
              <w:rPr>
                <w:rFonts w:ascii="Montserrat" w:hAnsi="Montserrat" w:cs="Georgia"/>
                <w:color w:val="000000" w:themeColor="text1"/>
                <w:sz w:val="20"/>
                <w:szCs w:val="20"/>
                <w:lang w:eastAsia="es-MX"/>
              </w:rPr>
            </w:pPr>
            <w:r w:rsidRPr="00F73ED4">
              <w:rPr>
                <w:rFonts w:ascii="Montserrat" w:hAnsi="Montserrat" w:cs="Georgia"/>
                <w:color w:val="000000" w:themeColor="text1"/>
                <w:sz w:val="20"/>
                <w:szCs w:val="20"/>
                <w:lang w:eastAsia="es-MX"/>
              </w:rPr>
              <w:t>N/A</w:t>
            </w:r>
          </w:p>
        </w:tc>
      </w:tr>
    </w:tbl>
    <w:p w14:paraId="6AC88DCE" w14:textId="77777777" w:rsidR="006E65DC" w:rsidRPr="0097500F" w:rsidRDefault="006E65DC" w:rsidP="006E65DC">
      <w:pPr>
        <w:numPr>
          <w:ilvl w:val="12"/>
          <w:numId w:val="0"/>
        </w:numPr>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*DSMGV = Días de Salario Mínimo General Vigente. En caso de que la instancia certificadora establezca los montos en UMAs, se determinará de acuerdo a la conversión establecida.</w:t>
      </w:r>
    </w:p>
    <w:p w14:paraId="07CAE7F2" w14:textId="067C325A" w:rsidR="00EE5E4D" w:rsidRPr="00467F1E" w:rsidRDefault="00EE5E4D" w:rsidP="00EE5E4D">
      <w:pPr>
        <w:numPr>
          <w:ilvl w:val="12"/>
          <w:numId w:val="0"/>
        </w:numPr>
        <w:spacing w:line="276" w:lineRule="auto"/>
        <w:ind w:left="284"/>
        <w:contextualSpacing/>
        <w:jc w:val="both"/>
        <w:rPr>
          <w:rFonts w:ascii="Montserrat" w:eastAsia="Montserrat" w:hAnsi="Montserrat" w:cs="Montserrat"/>
          <w:sz w:val="20"/>
          <w:szCs w:val="20"/>
          <w:lang w:eastAsia="es-MX"/>
        </w:rPr>
      </w:pPr>
      <w:r w:rsidRPr="00467F1E">
        <w:rPr>
          <w:rFonts w:ascii="Montserrat" w:eastAsia="Montserrat" w:hAnsi="Montserrat" w:cs="Montserrat"/>
          <w:sz w:val="20"/>
          <w:szCs w:val="20"/>
          <w:lang w:eastAsia="es-MX"/>
        </w:rPr>
        <w:t xml:space="preserve">**Se podrá establecer descuentos para usuarios externos, previa autorización del Grupo Técnico CONALEP; en el caso, de usuarios internos se exentará el costo de revisión y dictaminación. </w:t>
      </w:r>
    </w:p>
    <w:p w14:paraId="6A559191" w14:textId="77777777" w:rsidR="00501A97" w:rsidRPr="00F73ED4" w:rsidRDefault="00501A97"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095148EE" w14:textId="3A8D03EC" w:rsidR="00EE5E4D" w:rsidRPr="00501A97" w:rsidRDefault="00EE5E4D" w:rsidP="00EE5E4D">
      <w:pPr>
        <w:numPr>
          <w:ilvl w:val="12"/>
          <w:numId w:val="0"/>
        </w:numPr>
        <w:spacing w:line="276" w:lineRule="auto"/>
        <w:ind w:left="284"/>
        <w:contextualSpacing/>
        <w:jc w:val="both"/>
        <w:rPr>
          <w:rFonts w:ascii="Montserrat" w:eastAsia="Montserrat" w:hAnsi="Montserrat" w:cs="Montserrat"/>
          <w:b/>
          <w:color w:val="000000" w:themeColor="text1"/>
          <w:sz w:val="20"/>
          <w:szCs w:val="20"/>
          <w:lang w:eastAsia="es-MX"/>
        </w:rPr>
      </w:pPr>
      <w:r w:rsidRPr="00501A97">
        <w:rPr>
          <w:rFonts w:ascii="Montserrat" w:hAnsi="Montserrat" w:cs="Georgia"/>
          <w:b/>
          <w:color w:val="000000" w:themeColor="text1"/>
          <w:sz w:val="20"/>
          <w:szCs w:val="20"/>
          <w:lang w:eastAsia="es-MX"/>
        </w:rPr>
        <w:t>IV.-Gestión para la expedición y reimpresión de certificados</w:t>
      </w:r>
    </w:p>
    <w:tbl>
      <w:tblPr>
        <w:tblStyle w:val="Tablaconcuadrcula"/>
        <w:tblW w:w="5000" w:type="pct"/>
        <w:tblLook w:val="04A0" w:firstRow="1" w:lastRow="0" w:firstColumn="1" w:lastColumn="0" w:noHBand="0" w:noVBand="1"/>
      </w:tblPr>
      <w:tblGrid>
        <w:gridCol w:w="1626"/>
        <w:gridCol w:w="1563"/>
        <w:gridCol w:w="1238"/>
        <w:gridCol w:w="1392"/>
        <w:gridCol w:w="1340"/>
        <w:gridCol w:w="2345"/>
      </w:tblGrid>
      <w:tr w:rsidR="00EE5E4D" w:rsidRPr="00F73ED4" w14:paraId="3CCA9CD8" w14:textId="77777777" w:rsidTr="00BA0D9E">
        <w:tc>
          <w:tcPr>
            <w:tcW w:w="859" w:type="pct"/>
            <w:vMerge w:val="restart"/>
            <w:shd w:val="clear" w:color="auto" w:fill="B4C6E7" w:themeFill="accent5" w:themeFillTint="66"/>
          </w:tcPr>
          <w:p w14:paraId="0E677EAC"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Concepto</w:t>
            </w:r>
          </w:p>
        </w:tc>
        <w:tc>
          <w:tcPr>
            <w:tcW w:w="1477" w:type="pct"/>
            <w:gridSpan w:val="2"/>
            <w:shd w:val="clear" w:color="auto" w:fill="B4C6E7" w:themeFill="accent5" w:themeFillTint="66"/>
          </w:tcPr>
          <w:p w14:paraId="33734668" w14:textId="77777777" w:rsidR="00EE5E4D" w:rsidRPr="00F73ED4" w:rsidRDefault="00EE5E4D" w:rsidP="00761B4B">
            <w:pPr>
              <w:numPr>
                <w:ilvl w:val="12"/>
                <w:numId w:val="0"/>
              </w:numPr>
              <w:spacing w:line="276" w:lineRule="auto"/>
              <w:ind w:left="-15"/>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Estándar de competencia</w:t>
            </w:r>
          </w:p>
        </w:tc>
        <w:tc>
          <w:tcPr>
            <w:tcW w:w="1427" w:type="pct"/>
            <w:gridSpan w:val="2"/>
            <w:shd w:val="clear" w:color="auto" w:fill="B4C6E7" w:themeFill="accent5" w:themeFillTint="66"/>
          </w:tcPr>
          <w:p w14:paraId="6860C6EA" w14:textId="3CF90E05" w:rsidR="00EE5E4D" w:rsidRPr="00F73ED4" w:rsidRDefault="00EE5E4D" w:rsidP="00761B4B">
            <w:pPr>
              <w:numPr>
                <w:ilvl w:val="12"/>
                <w:numId w:val="0"/>
              </w:numPr>
              <w:spacing w:line="276" w:lineRule="auto"/>
              <w:ind w:left="24"/>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Estándar</w:t>
            </w:r>
            <w:r w:rsidRPr="006E65DC">
              <w:rPr>
                <w:rFonts w:ascii="Montserrat" w:hAnsi="Montserrat" w:cs="Georgia"/>
                <w:color w:val="FF0000"/>
                <w:sz w:val="20"/>
                <w:szCs w:val="20"/>
                <w:lang w:val="es-MX" w:eastAsia="es-MX"/>
              </w:rPr>
              <w:t xml:space="preserve"> </w:t>
            </w:r>
            <w:r w:rsidRPr="00F73ED4">
              <w:rPr>
                <w:rFonts w:ascii="Montserrat" w:hAnsi="Montserrat" w:cs="Georgia"/>
                <w:color w:val="000000" w:themeColor="text1"/>
                <w:sz w:val="20"/>
                <w:szCs w:val="20"/>
                <w:lang w:val="es-MX" w:eastAsia="es-MX"/>
              </w:rPr>
              <w:t>ASCA</w:t>
            </w:r>
          </w:p>
        </w:tc>
        <w:tc>
          <w:tcPr>
            <w:tcW w:w="1237" w:type="pct"/>
            <w:shd w:val="clear" w:color="auto" w:fill="B4C6E7" w:themeFill="accent5" w:themeFillTint="66"/>
          </w:tcPr>
          <w:p w14:paraId="63BBF59E"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Estándar de Competencia Digital (ECD)</w:t>
            </w:r>
          </w:p>
        </w:tc>
      </w:tr>
      <w:tr w:rsidR="00EE5E4D" w:rsidRPr="00F73ED4" w14:paraId="387BC30C" w14:textId="77777777" w:rsidTr="00BA0D9E">
        <w:tc>
          <w:tcPr>
            <w:tcW w:w="859" w:type="pct"/>
            <w:vMerge/>
            <w:shd w:val="clear" w:color="auto" w:fill="auto"/>
          </w:tcPr>
          <w:p w14:paraId="43EFDA44"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822" w:type="pct"/>
            <w:shd w:val="clear" w:color="auto" w:fill="B4C6E7" w:themeFill="accent5" w:themeFillTint="66"/>
          </w:tcPr>
          <w:p w14:paraId="63954DB3"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Nivel de competencia</w:t>
            </w:r>
          </w:p>
        </w:tc>
        <w:tc>
          <w:tcPr>
            <w:tcW w:w="654" w:type="pct"/>
            <w:shd w:val="clear" w:color="auto" w:fill="B4C6E7" w:themeFill="accent5" w:themeFillTint="66"/>
          </w:tcPr>
          <w:p w14:paraId="71D2B48D"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Monto en DSMGV</w:t>
            </w:r>
          </w:p>
        </w:tc>
        <w:tc>
          <w:tcPr>
            <w:tcW w:w="1427" w:type="pct"/>
            <w:gridSpan w:val="2"/>
            <w:shd w:val="clear" w:color="auto" w:fill="B4C6E7" w:themeFill="accent5" w:themeFillTint="66"/>
          </w:tcPr>
          <w:p w14:paraId="3B656DF9" w14:textId="77777777" w:rsidR="00EE5E4D" w:rsidRPr="00F73ED4" w:rsidRDefault="00EE5E4D" w:rsidP="00761B4B">
            <w:pPr>
              <w:numPr>
                <w:ilvl w:val="12"/>
                <w:numId w:val="0"/>
              </w:numPr>
              <w:spacing w:line="276" w:lineRule="auto"/>
              <w:ind w:left="24"/>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Monto en DSMGV</w:t>
            </w:r>
          </w:p>
          <w:p w14:paraId="3D38C0E6"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por unidad</w:t>
            </w:r>
          </w:p>
        </w:tc>
        <w:tc>
          <w:tcPr>
            <w:tcW w:w="1237" w:type="pct"/>
            <w:shd w:val="clear" w:color="auto" w:fill="B4C6E7" w:themeFill="accent5" w:themeFillTint="66"/>
          </w:tcPr>
          <w:p w14:paraId="454D106B"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Monto</w:t>
            </w:r>
          </w:p>
        </w:tc>
      </w:tr>
      <w:tr w:rsidR="00EE5E4D" w:rsidRPr="00F73ED4" w14:paraId="1B3618F2" w14:textId="77777777" w:rsidTr="00BA0D9E">
        <w:tc>
          <w:tcPr>
            <w:tcW w:w="859" w:type="pct"/>
            <w:vMerge w:val="restart"/>
            <w:shd w:val="clear" w:color="auto" w:fill="auto"/>
          </w:tcPr>
          <w:p w14:paraId="7EF66598"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Certificado de competencia</w:t>
            </w:r>
          </w:p>
        </w:tc>
        <w:tc>
          <w:tcPr>
            <w:tcW w:w="822" w:type="pct"/>
          </w:tcPr>
          <w:p w14:paraId="4DA467F0"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654" w:type="pct"/>
            <w:shd w:val="clear" w:color="auto" w:fill="auto"/>
          </w:tcPr>
          <w:p w14:paraId="3734356F"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719" w:type="pct"/>
            <w:vMerge w:val="restart"/>
          </w:tcPr>
          <w:p w14:paraId="68F2B598"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Por unidad de aprendizaje</w:t>
            </w:r>
          </w:p>
        </w:tc>
        <w:tc>
          <w:tcPr>
            <w:tcW w:w="708" w:type="pct"/>
            <w:vMerge w:val="restart"/>
            <w:shd w:val="clear" w:color="auto" w:fill="auto"/>
          </w:tcPr>
          <w:p w14:paraId="422D72FE"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0.5**</w:t>
            </w:r>
          </w:p>
        </w:tc>
        <w:tc>
          <w:tcPr>
            <w:tcW w:w="1237" w:type="pct"/>
            <w:vMerge w:val="restart"/>
            <w:shd w:val="clear" w:color="auto" w:fill="auto"/>
          </w:tcPr>
          <w:p w14:paraId="64A14DE4" w14:textId="2A5E083B"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De acuerdo a lo que determine la instancia certificadora que corresponda, de conformidad con la SA</w:t>
            </w:r>
            <w:r w:rsidR="00761B4B" w:rsidRPr="00F73ED4">
              <w:rPr>
                <w:rFonts w:ascii="Montserrat" w:hAnsi="Montserrat" w:cs="Georgia"/>
                <w:color w:val="000000" w:themeColor="text1"/>
                <w:sz w:val="20"/>
                <w:szCs w:val="20"/>
                <w:lang w:val="es-MX" w:eastAsia="es-MX"/>
              </w:rPr>
              <w:t>C</w:t>
            </w:r>
            <w:r w:rsidRPr="00F73ED4">
              <w:rPr>
                <w:rFonts w:ascii="Montserrat" w:hAnsi="Montserrat" w:cs="Georgia"/>
                <w:color w:val="000000" w:themeColor="text1"/>
                <w:sz w:val="20"/>
                <w:szCs w:val="20"/>
                <w:lang w:val="es-MX" w:eastAsia="es-MX"/>
              </w:rPr>
              <w:t xml:space="preserve"> y la DAOCE.</w:t>
            </w:r>
          </w:p>
        </w:tc>
      </w:tr>
      <w:tr w:rsidR="00EE5E4D" w:rsidRPr="00F73ED4" w14:paraId="316FA185" w14:textId="77777777" w:rsidTr="00BA0D9E">
        <w:tc>
          <w:tcPr>
            <w:tcW w:w="859" w:type="pct"/>
            <w:vMerge/>
            <w:shd w:val="clear" w:color="auto" w:fill="auto"/>
          </w:tcPr>
          <w:p w14:paraId="0567ABB9"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822" w:type="pct"/>
          </w:tcPr>
          <w:p w14:paraId="75338756"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2</w:t>
            </w:r>
          </w:p>
        </w:tc>
        <w:tc>
          <w:tcPr>
            <w:tcW w:w="654" w:type="pct"/>
            <w:shd w:val="clear" w:color="auto" w:fill="auto"/>
          </w:tcPr>
          <w:p w14:paraId="54DBD1BF"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719" w:type="pct"/>
            <w:vMerge/>
          </w:tcPr>
          <w:p w14:paraId="100A6E9F"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708" w:type="pct"/>
            <w:vMerge/>
            <w:shd w:val="clear" w:color="auto" w:fill="auto"/>
          </w:tcPr>
          <w:p w14:paraId="7B428241"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p>
        </w:tc>
        <w:tc>
          <w:tcPr>
            <w:tcW w:w="1237" w:type="pct"/>
            <w:vMerge/>
            <w:shd w:val="clear" w:color="auto" w:fill="auto"/>
          </w:tcPr>
          <w:p w14:paraId="418BF62B"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p>
        </w:tc>
      </w:tr>
      <w:tr w:rsidR="00EE5E4D" w:rsidRPr="00F73ED4" w14:paraId="69E6E43C" w14:textId="77777777" w:rsidTr="00BA0D9E">
        <w:tc>
          <w:tcPr>
            <w:tcW w:w="859" w:type="pct"/>
            <w:vMerge/>
            <w:shd w:val="clear" w:color="auto" w:fill="auto"/>
          </w:tcPr>
          <w:p w14:paraId="22943340"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822" w:type="pct"/>
          </w:tcPr>
          <w:p w14:paraId="2A7EE01D"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3</w:t>
            </w:r>
          </w:p>
        </w:tc>
        <w:tc>
          <w:tcPr>
            <w:tcW w:w="654" w:type="pct"/>
            <w:shd w:val="clear" w:color="auto" w:fill="auto"/>
          </w:tcPr>
          <w:p w14:paraId="60688569"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719" w:type="pct"/>
            <w:vMerge/>
          </w:tcPr>
          <w:p w14:paraId="24D2F4EC"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708" w:type="pct"/>
            <w:vMerge/>
            <w:shd w:val="clear" w:color="auto" w:fill="auto"/>
          </w:tcPr>
          <w:p w14:paraId="4C0ACB2A"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p>
        </w:tc>
        <w:tc>
          <w:tcPr>
            <w:tcW w:w="1237" w:type="pct"/>
            <w:vMerge/>
            <w:shd w:val="clear" w:color="auto" w:fill="auto"/>
          </w:tcPr>
          <w:p w14:paraId="5520E465"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p>
        </w:tc>
      </w:tr>
      <w:tr w:rsidR="00EE5E4D" w:rsidRPr="00F73ED4" w14:paraId="70A0378A" w14:textId="77777777" w:rsidTr="00BA0D9E">
        <w:tc>
          <w:tcPr>
            <w:tcW w:w="859" w:type="pct"/>
            <w:vMerge/>
            <w:shd w:val="clear" w:color="auto" w:fill="auto"/>
          </w:tcPr>
          <w:p w14:paraId="59CEC110"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822" w:type="pct"/>
          </w:tcPr>
          <w:p w14:paraId="6BD178E6"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4</w:t>
            </w:r>
          </w:p>
        </w:tc>
        <w:tc>
          <w:tcPr>
            <w:tcW w:w="654" w:type="pct"/>
            <w:shd w:val="clear" w:color="auto" w:fill="auto"/>
          </w:tcPr>
          <w:p w14:paraId="5E17F395"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719" w:type="pct"/>
            <w:vMerge/>
          </w:tcPr>
          <w:p w14:paraId="57E887D9"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708" w:type="pct"/>
            <w:vMerge/>
            <w:shd w:val="clear" w:color="auto" w:fill="auto"/>
          </w:tcPr>
          <w:p w14:paraId="0EB07F2E"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p>
        </w:tc>
        <w:tc>
          <w:tcPr>
            <w:tcW w:w="1237" w:type="pct"/>
            <w:vMerge/>
            <w:shd w:val="clear" w:color="auto" w:fill="auto"/>
          </w:tcPr>
          <w:p w14:paraId="240BB80B"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p>
        </w:tc>
      </w:tr>
      <w:tr w:rsidR="00EE5E4D" w:rsidRPr="00F73ED4" w14:paraId="2C348D03" w14:textId="77777777" w:rsidTr="00BA0D9E">
        <w:tc>
          <w:tcPr>
            <w:tcW w:w="859" w:type="pct"/>
            <w:vMerge/>
            <w:shd w:val="clear" w:color="auto" w:fill="auto"/>
          </w:tcPr>
          <w:p w14:paraId="4D7F9627"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822" w:type="pct"/>
          </w:tcPr>
          <w:p w14:paraId="32B03B19"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5</w:t>
            </w:r>
          </w:p>
        </w:tc>
        <w:tc>
          <w:tcPr>
            <w:tcW w:w="654" w:type="pct"/>
            <w:shd w:val="clear" w:color="auto" w:fill="auto"/>
          </w:tcPr>
          <w:p w14:paraId="2DD7FB42"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1*</w:t>
            </w:r>
          </w:p>
        </w:tc>
        <w:tc>
          <w:tcPr>
            <w:tcW w:w="719" w:type="pct"/>
            <w:vMerge/>
          </w:tcPr>
          <w:p w14:paraId="51CEF043"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p>
        </w:tc>
        <w:tc>
          <w:tcPr>
            <w:tcW w:w="708" w:type="pct"/>
            <w:vMerge/>
            <w:shd w:val="clear" w:color="auto" w:fill="auto"/>
          </w:tcPr>
          <w:p w14:paraId="0AE419A7"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p>
        </w:tc>
        <w:tc>
          <w:tcPr>
            <w:tcW w:w="1237" w:type="pct"/>
            <w:vMerge/>
            <w:shd w:val="clear" w:color="auto" w:fill="auto"/>
          </w:tcPr>
          <w:p w14:paraId="6BB8D0F1"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p>
        </w:tc>
      </w:tr>
      <w:tr w:rsidR="00EE5E4D" w:rsidRPr="00F73ED4" w14:paraId="6709FCE3" w14:textId="77777777" w:rsidTr="00BA0D9E">
        <w:tc>
          <w:tcPr>
            <w:tcW w:w="859" w:type="pct"/>
            <w:shd w:val="clear" w:color="auto" w:fill="auto"/>
          </w:tcPr>
          <w:p w14:paraId="77126F73"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Reimpresión de certificado</w:t>
            </w:r>
          </w:p>
        </w:tc>
        <w:tc>
          <w:tcPr>
            <w:tcW w:w="822" w:type="pct"/>
          </w:tcPr>
          <w:p w14:paraId="194A73EF" w14:textId="77777777" w:rsidR="00EE5E4D" w:rsidRPr="00F73ED4" w:rsidRDefault="00EE5E4D" w:rsidP="00761B4B">
            <w:pPr>
              <w:numPr>
                <w:ilvl w:val="12"/>
                <w:numId w:val="0"/>
              </w:numPr>
              <w:spacing w:line="276" w:lineRule="auto"/>
              <w:ind w:left="18"/>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Cualquier nivel de competencia</w:t>
            </w:r>
          </w:p>
        </w:tc>
        <w:tc>
          <w:tcPr>
            <w:tcW w:w="654" w:type="pct"/>
            <w:shd w:val="clear" w:color="auto" w:fill="auto"/>
          </w:tcPr>
          <w:p w14:paraId="584E53B1"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2*</w:t>
            </w:r>
          </w:p>
        </w:tc>
        <w:tc>
          <w:tcPr>
            <w:tcW w:w="719" w:type="pct"/>
          </w:tcPr>
          <w:p w14:paraId="4FED8C29" w14:textId="77777777" w:rsidR="00EE5E4D" w:rsidRPr="00F73ED4" w:rsidRDefault="00EE5E4D" w:rsidP="00761B4B">
            <w:pPr>
              <w:numPr>
                <w:ilvl w:val="12"/>
                <w:numId w:val="0"/>
              </w:numPr>
              <w:spacing w:line="276" w:lineRule="auto"/>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Por unidad de aprendizaje</w:t>
            </w:r>
          </w:p>
        </w:tc>
        <w:tc>
          <w:tcPr>
            <w:tcW w:w="708" w:type="pct"/>
            <w:shd w:val="clear" w:color="auto" w:fill="auto"/>
          </w:tcPr>
          <w:p w14:paraId="6726D915" w14:textId="77777777" w:rsidR="00EE5E4D" w:rsidRPr="00F73ED4" w:rsidRDefault="00EE5E4D" w:rsidP="00761B4B">
            <w:pPr>
              <w:numPr>
                <w:ilvl w:val="12"/>
                <w:numId w:val="0"/>
              </w:numPr>
              <w:spacing w:line="276" w:lineRule="auto"/>
              <w:ind w:left="284"/>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0.5*</w:t>
            </w:r>
          </w:p>
        </w:tc>
        <w:tc>
          <w:tcPr>
            <w:tcW w:w="1237" w:type="pct"/>
            <w:shd w:val="clear" w:color="auto" w:fill="auto"/>
          </w:tcPr>
          <w:p w14:paraId="5862F2D0" w14:textId="77777777" w:rsidR="00EE5E4D" w:rsidRPr="00F73ED4" w:rsidRDefault="00EE5E4D" w:rsidP="00761B4B">
            <w:pPr>
              <w:numPr>
                <w:ilvl w:val="12"/>
                <w:numId w:val="0"/>
              </w:numPr>
              <w:spacing w:line="276" w:lineRule="auto"/>
              <w:ind w:left="21"/>
              <w:contextualSpacing/>
              <w:jc w:val="center"/>
              <w:rPr>
                <w:rFonts w:ascii="Montserrat" w:hAnsi="Montserrat" w:cs="Georgia"/>
                <w:color w:val="000000" w:themeColor="text1"/>
                <w:sz w:val="20"/>
                <w:szCs w:val="20"/>
                <w:lang w:val="es-MX" w:eastAsia="es-MX"/>
              </w:rPr>
            </w:pPr>
            <w:r w:rsidRPr="00F73ED4">
              <w:rPr>
                <w:rFonts w:ascii="Montserrat" w:hAnsi="Montserrat" w:cs="Georgia"/>
                <w:color w:val="000000" w:themeColor="text1"/>
                <w:sz w:val="20"/>
                <w:szCs w:val="20"/>
                <w:lang w:val="es-MX" w:eastAsia="es-MX"/>
              </w:rPr>
              <w:t>N/A</w:t>
            </w:r>
          </w:p>
        </w:tc>
      </w:tr>
    </w:tbl>
    <w:p w14:paraId="1DBC47A9" w14:textId="77777777" w:rsidR="006E65DC" w:rsidRPr="0097500F" w:rsidRDefault="006E65DC" w:rsidP="006E65DC">
      <w:pPr>
        <w:numPr>
          <w:ilvl w:val="12"/>
          <w:numId w:val="0"/>
        </w:numPr>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*DSMGV = Días de Salario Mínimo General Vigente. En caso de que la instancia certificadora establezca los montos en UMAs, se determinará de acuerdo a la conversión establecida.</w:t>
      </w:r>
    </w:p>
    <w:p w14:paraId="3CBC0411" w14:textId="64A34015" w:rsidR="00EE5E4D" w:rsidRPr="0097500F" w:rsidRDefault="00EE5E4D"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r w:rsidRPr="0097500F">
        <w:rPr>
          <w:rFonts w:ascii="Montserrat" w:eastAsia="Montserrat" w:hAnsi="Montserrat" w:cs="Montserrat"/>
          <w:color w:val="000000" w:themeColor="text1"/>
          <w:sz w:val="20"/>
          <w:szCs w:val="20"/>
          <w:lang w:eastAsia="es-MX"/>
        </w:rPr>
        <w:t>**Se podrá establecer descuentos, previa autorización del Grupo Técnico CONALEP.</w:t>
      </w:r>
    </w:p>
    <w:p w14:paraId="13F4C51D" w14:textId="6FBE4F00" w:rsidR="00EE5E4D" w:rsidRDefault="00EE5E4D"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303AA135" w14:textId="77777777" w:rsidR="00EE5E4D" w:rsidRPr="00501A97" w:rsidRDefault="00EE5E4D" w:rsidP="00EE5E4D">
      <w:pPr>
        <w:numPr>
          <w:ilvl w:val="12"/>
          <w:numId w:val="0"/>
        </w:numPr>
        <w:spacing w:line="276" w:lineRule="auto"/>
        <w:ind w:left="284"/>
        <w:contextualSpacing/>
        <w:jc w:val="both"/>
        <w:rPr>
          <w:rFonts w:ascii="Montserrat" w:eastAsia="Montserrat" w:hAnsi="Montserrat" w:cs="Montserrat"/>
          <w:b/>
          <w:color w:val="000000" w:themeColor="text1"/>
          <w:sz w:val="20"/>
          <w:szCs w:val="20"/>
          <w:lang w:eastAsia="es-MX"/>
        </w:rPr>
      </w:pPr>
      <w:r w:rsidRPr="00501A97">
        <w:rPr>
          <w:rFonts w:ascii="Montserrat" w:eastAsia="Montserrat" w:hAnsi="Montserrat" w:cs="Montserrat"/>
          <w:b/>
          <w:color w:val="000000" w:themeColor="text1"/>
          <w:sz w:val="20"/>
          <w:szCs w:val="20"/>
          <w:lang w:eastAsia="es-MX"/>
        </w:rPr>
        <w:t xml:space="preserve">V.- Asesoría y otros </w:t>
      </w:r>
    </w:p>
    <w:p w14:paraId="54474685" w14:textId="77777777" w:rsidR="00EE5E4D" w:rsidRPr="00F73ED4" w:rsidRDefault="00EE5E4D"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4D69351B" w14:textId="14FD121D" w:rsidR="00761B4B" w:rsidRDefault="00EE5E4D"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r w:rsidRPr="00F73ED4">
        <w:rPr>
          <w:rFonts w:ascii="Montserrat" w:eastAsia="Montserrat" w:hAnsi="Montserrat" w:cs="Montserrat"/>
          <w:color w:val="000000" w:themeColor="text1"/>
          <w:sz w:val="20"/>
          <w:szCs w:val="20"/>
          <w:lang w:eastAsia="es-MX"/>
        </w:rPr>
        <w:t>Para el caso de los servicios concertados por CONALEP, las cuotas de recuperación se establecerán de acuerdo a lo convenido entre el usuario y CONALEP.</w:t>
      </w:r>
    </w:p>
    <w:p w14:paraId="4BACB0D6" w14:textId="3B08D477" w:rsidR="00501A97" w:rsidRDefault="00501A97"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3A1BFFEF" w14:textId="77777777" w:rsidR="00501A97" w:rsidRDefault="00501A97"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sectPr w:rsidR="00501A97" w:rsidSect="00886481">
          <w:headerReference w:type="default" r:id="rId8"/>
          <w:footerReference w:type="default" r:id="rId9"/>
          <w:pgSz w:w="12242" w:h="15842" w:code="1"/>
          <w:pgMar w:top="1843" w:right="1310" w:bottom="1418" w:left="1418" w:header="714" w:footer="709" w:gutter="0"/>
          <w:paperSrc w:first="7"/>
          <w:cols w:space="708"/>
          <w:docGrid w:linePitch="360"/>
        </w:sectPr>
      </w:pPr>
    </w:p>
    <w:p w14:paraId="5CCBA116" w14:textId="45CF3B1F" w:rsidR="00501A97" w:rsidRPr="00F73ED4" w:rsidRDefault="00501A97" w:rsidP="00EE5E4D">
      <w:pPr>
        <w:numPr>
          <w:ilvl w:val="12"/>
          <w:numId w:val="0"/>
        </w:numPr>
        <w:spacing w:line="276" w:lineRule="auto"/>
        <w:ind w:left="284"/>
        <w:contextualSpacing/>
        <w:jc w:val="both"/>
        <w:rPr>
          <w:rFonts w:ascii="Montserrat" w:eastAsia="Montserrat" w:hAnsi="Montserrat" w:cs="Montserrat"/>
          <w:color w:val="000000" w:themeColor="text1"/>
          <w:sz w:val="20"/>
          <w:szCs w:val="20"/>
          <w:lang w:eastAsia="es-MX"/>
        </w:rPr>
      </w:pPr>
    </w:p>
    <w:p w14:paraId="57085F8D" w14:textId="77777777" w:rsidR="00270A10" w:rsidRPr="00B63B89" w:rsidRDefault="00270A10" w:rsidP="00270A10">
      <w:pPr>
        <w:jc w:val="center"/>
        <w:rPr>
          <w:rFonts w:ascii="Montserrat" w:hAnsi="Montserrat" w:cs="Arial"/>
          <w:sz w:val="21"/>
          <w:szCs w:val="21"/>
        </w:rPr>
      </w:pPr>
      <w:r w:rsidRPr="00B63B89">
        <w:rPr>
          <w:rFonts w:ascii="Montserrat" w:hAnsi="Montserrat" w:cs="Arial"/>
          <w:sz w:val="21"/>
          <w:szCs w:val="21"/>
        </w:rPr>
        <w:t>Pr-ADMVO-CONALEP-001-Pd-02-CC-F-3</w:t>
      </w:r>
    </w:p>
    <w:p w14:paraId="08CC677E" w14:textId="28492883" w:rsidR="009A7489" w:rsidRPr="00B63B89" w:rsidRDefault="00CC1167" w:rsidP="00B63B89">
      <w:pPr>
        <w:jc w:val="center"/>
        <w:rPr>
          <w:rFonts w:ascii="Montserrat" w:hAnsi="Montserrat" w:cs="Arial"/>
          <w:b/>
          <w:sz w:val="21"/>
          <w:szCs w:val="21"/>
          <w:lang w:val="es-ES_tradnl"/>
        </w:rPr>
      </w:pPr>
      <w:bookmarkStart w:id="98" w:name="_Hlk120625326"/>
      <w:r w:rsidRPr="00B63B89">
        <w:rPr>
          <w:rFonts w:ascii="Montserrat" w:hAnsi="Montserrat" w:cs="Arial"/>
          <w:b/>
          <w:sz w:val="21"/>
          <w:szCs w:val="21"/>
          <w:lang w:val="es-ES_tradnl"/>
        </w:rPr>
        <w:t>CONTROL DE CAMBIOS</w:t>
      </w:r>
      <w:bookmarkEnd w:id="98"/>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3"/>
        <w:gridCol w:w="3373"/>
      </w:tblGrid>
      <w:tr w:rsidR="00CC1167" w:rsidRPr="00B63B89" w14:paraId="0AC7A216" w14:textId="77777777" w:rsidTr="00FF06D2">
        <w:trPr>
          <w:trHeight w:val="470"/>
        </w:trPr>
        <w:tc>
          <w:tcPr>
            <w:tcW w:w="9356" w:type="dxa"/>
            <w:gridSpan w:val="2"/>
          </w:tcPr>
          <w:p w14:paraId="654B09E6" w14:textId="1E1BBD1E" w:rsidR="00CC1167" w:rsidRPr="00B63B89" w:rsidRDefault="00B63B89" w:rsidP="00B63B89">
            <w:pPr>
              <w:jc w:val="center"/>
              <w:rPr>
                <w:rFonts w:ascii="Montserrat" w:hAnsi="Montserrat" w:cs="Arial"/>
                <w:sz w:val="21"/>
                <w:szCs w:val="21"/>
                <w:lang w:val="es-ES_tradnl"/>
              </w:rPr>
            </w:pPr>
            <w:r w:rsidRPr="00B63B89">
              <w:rPr>
                <w:rFonts w:ascii="Montserrat" w:hAnsi="Montserrat" w:cs="Arial"/>
                <w:sz w:val="21"/>
                <w:szCs w:val="21"/>
                <w:lang w:val="es-ES_tradnl"/>
              </w:rPr>
              <w:t xml:space="preserve">Nombre del Ordenamiento </w:t>
            </w:r>
          </w:p>
        </w:tc>
      </w:tr>
      <w:tr w:rsidR="00B63B89" w:rsidRPr="00B63B89" w14:paraId="6D64098A" w14:textId="77777777" w:rsidTr="00FF06D2">
        <w:trPr>
          <w:trHeight w:val="470"/>
        </w:trPr>
        <w:tc>
          <w:tcPr>
            <w:tcW w:w="9356" w:type="dxa"/>
            <w:gridSpan w:val="2"/>
          </w:tcPr>
          <w:p w14:paraId="6B8BCDD3" w14:textId="423062E4" w:rsidR="00B63B89" w:rsidRPr="00B63B89" w:rsidRDefault="00B63B89" w:rsidP="00C3119C">
            <w:pPr>
              <w:jc w:val="both"/>
              <w:rPr>
                <w:rFonts w:ascii="Montserrat" w:hAnsi="Montserrat" w:cs="Arial"/>
                <w:b/>
                <w:sz w:val="21"/>
                <w:szCs w:val="21"/>
              </w:rPr>
            </w:pPr>
            <w:r w:rsidRPr="00B63B89">
              <w:rPr>
                <w:rFonts w:ascii="Montserrat" w:hAnsi="Montserrat" w:cs="Arial"/>
                <w:b/>
                <w:sz w:val="21"/>
                <w:szCs w:val="21"/>
              </w:rPr>
              <w:t>A</w:t>
            </w:r>
            <w:r w:rsidR="00EB03F6" w:rsidRPr="00B63B89">
              <w:rPr>
                <w:rFonts w:ascii="Montserrat" w:hAnsi="Montserrat" w:cs="Arial"/>
                <w:b/>
                <w:sz w:val="21"/>
                <w:szCs w:val="21"/>
              </w:rPr>
              <w:t>cuerdo</w:t>
            </w:r>
            <w:r w:rsidRPr="00B63B89">
              <w:rPr>
                <w:rFonts w:ascii="Montserrat" w:hAnsi="Montserrat" w:cs="Arial"/>
                <w:b/>
                <w:sz w:val="21"/>
                <w:szCs w:val="21"/>
              </w:rPr>
              <w:t xml:space="preserve"> DG-DCAJ-12/2022-SA </w:t>
            </w:r>
            <w:r w:rsidR="00EB03F6" w:rsidRPr="00B63B89">
              <w:rPr>
                <w:rFonts w:ascii="Montserrat" w:hAnsi="Montserrat" w:cs="Arial"/>
                <w:b/>
                <w:sz w:val="21"/>
                <w:szCs w:val="21"/>
              </w:rPr>
              <w:t xml:space="preserve">por el que se actualizan los </w:t>
            </w:r>
            <w:r w:rsidRPr="00B63B89">
              <w:rPr>
                <w:rFonts w:ascii="Montserrat" w:hAnsi="Montserrat" w:cs="Arial"/>
                <w:b/>
                <w:sz w:val="21"/>
                <w:szCs w:val="21"/>
              </w:rPr>
              <w:t>L</w:t>
            </w:r>
            <w:r w:rsidR="00EB03F6" w:rsidRPr="00B63B89">
              <w:rPr>
                <w:rFonts w:ascii="Montserrat" w:hAnsi="Montserrat" w:cs="Arial"/>
                <w:b/>
                <w:sz w:val="21"/>
                <w:szCs w:val="21"/>
              </w:rPr>
              <w:t>ineamientos</w:t>
            </w:r>
            <w:r w:rsidRPr="00B63B89">
              <w:rPr>
                <w:rFonts w:ascii="Montserrat" w:hAnsi="Montserrat" w:cs="Arial"/>
                <w:b/>
                <w:sz w:val="21"/>
                <w:szCs w:val="21"/>
              </w:rPr>
              <w:t xml:space="preserve"> </w:t>
            </w:r>
            <w:r w:rsidR="00EB03F6" w:rsidRPr="00B63B89">
              <w:rPr>
                <w:rFonts w:ascii="Montserrat" w:hAnsi="Montserrat" w:cs="Arial"/>
                <w:b/>
                <w:sz w:val="21"/>
                <w:szCs w:val="21"/>
              </w:rPr>
              <w:t xml:space="preserve">para la </w:t>
            </w:r>
            <w:r w:rsidRPr="00B63B89">
              <w:rPr>
                <w:rFonts w:ascii="Montserrat" w:hAnsi="Montserrat" w:cs="Arial"/>
                <w:b/>
                <w:sz w:val="21"/>
                <w:szCs w:val="21"/>
              </w:rPr>
              <w:t>A</w:t>
            </w:r>
            <w:r w:rsidR="00EB03F6" w:rsidRPr="00B63B89">
              <w:rPr>
                <w:rFonts w:ascii="Montserrat" w:hAnsi="Montserrat" w:cs="Arial"/>
                <w:b/>
                <w:sz w:val="21"/>
                <w:szCs w:val="21"/>
              </w:rPr>
              <w:t>dministración</w:t>
            </w:r>
            <w:r w:rsidRPr="00B63B89">
              <w:rPr>
                <w:rFonts w:ascii="Montserrat" w:hAnsi="Montserrat" w:cs="Arial"/>
                <w:b/>
                <w:sz w:val="21"/>
                <w:szCs w:val="21"/>
              </w:rPr>
              <w:t xml:space="preserve"> </w:t>
            </w:r>
            <w:r w:rsidR="00EB03F6" w:rsidRPr="00B63B89">
              <w:rPr>
                <w:rFonts w:ascii="Montserrat" w:hAnsi="Montserrat" w:cs="Arial"/>
                <w:b/>
                <w:sz w:val="21"/>
                <w:szCs w:val="21"/>
              </w:rPr>
              <w:t xml:space="preserve">de los </w:t>
            </w:r>
            <w:r w:rsidRPr="00B63B89">
              <w:rPr>
                <w:rFonts w:ascii="Montserrat" w:hAnsi="Montserrat" w:cs="Arial"/>
                <w:b/>
                <w:sz w:val="21"/>
                <w:szCs w:val="21"/>
              </w:rPr>
              <w:t>I</w:t>
            </w:r>
            <w:r w:rsidR="00EB03F6" w:rsidRPr="00B63B89">
              <w:rPr>
                <w:rFonts w:ascii="Montserrat" w:hAnsi="Montserrat" w:cs="Arial"/>
                <w:b/>
                <w:sz w:val="21"/>
                <w:szCs w:val="21"/>
              </w:rPr>
              <w:t>ngresos</w:t>
            </w:r>
            <w:r w:rsidRPr="00B63B89">
              <w:rPr>
                <w:rFonts w:ascii="Montserrat" w:hAnsi="Montserrat" w:cs="Arial"/>
                <w:b/>
                <w:sz w:val="21"/>
                <w:szCs w:val="21"/>
              </w:rPr>
              <w:t xml:space="preserve"> P</w:t>
            </w:r>
            <w:r w:rsidR="00EB03F6" w:rsidRPr="00B63B89">
              <w:rPr>
                <w:rFonts w:ascii="Montserrat" w:hAnsi="Montserrat" w:cs="Arial"/>
                <w:b/>
                <w:sz w:val="21"/>
                <w:szCs w:val="21"/>
              </w:rPr>
              <w:t>ropios</w:t>
            </w:r>
            <w:r w:rsidRPr="00B63B89">
              <w:rPr>
                <w:rFonts w:ascii="Montserrat" w:hAnsi="Montserrat" w:cs="Arial"/>
                <w:b/>
                <w:sz w:val="21"/>
                <w:szCs w:val="21"/>
              </w:rPr>
              <w:t xml:space="preserve"> </w:t>
            </w:r>
            <w:r w:rsidR="00EB03F6" w:rsidRPr="00B63B89">
              <w:rPr>
                <w:rFonts w:ascii="Montserrat" w:hAnsi="Montserrat" w:cs="Arial"/>
                <w:b/>
                <w:sz w:val="21"/>
                <w:szCs w:val="21"/>
              </w:rPr>
              <w:t xml:space="preserve">del </w:t>
            </w:r>
            <w:r w:rsidRPr="00B63B89">
              <w:rPr>
                <w:rFonts w:ascii="Montserrat" w:hAnsi="Montserrat" w:cs="Arial"/>
                <w:b/>
                <w:sz w:val="21"/>
                <w:szCs w:val="21"/>
              </w:rPr>
              <w:t>CONALEP</w:t>
            </w:r>
            <w:r w:rsidRPr="00B63B89">
              <w:rPr>
                <w:rFonts w:ascii="Montserrat" w:hAnsi="Montserrat" w:cs="Arial"/>
                <w:b/>
                <w:sz w:val="21"/>
                <w:szCs w:val="21"/>
                <w:lang w:val="es-ES_tradnl"/>
              </w:rPr>
              <w:t>.</w:t>
            </w:r>
          </w:p>
        </w:tc>
      </w:tr>
      <w:tr w:rsidR="00CC1167" w:rsidRPr="00B63B89" w14:paraId="2D51F335" w14:textId="77777777" w:rsidTr="00761B4B">
        <w:trPr>
          <w:trHeight w:val="381"/>
        </w:trPr>
        <w:tc>
          <w:tcPr>
            <w:tcW w:w="5983" w:type="dxa"/>
            <w:vAlign w:val="center"/>
          </w:tcPr>
          <w:p w14:paraId="27A1DE31" w14:textId="47E850DC" w:rsidR="00CC1167" w:rsidRPr="00B63B89" w:rsidRDefault="00CC1167" w:rsidP="0075021A">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T</w:t>
            </w:r>
            <w:r w:rsidR="00B63B89" w:rsidRPr="00B63B89">
              <w:rPr>
                <w:rFonts w:ascii="Montserrat" w:hAnsi="Montserrat" w:cs="Arial"/>
                <w:sz w:val="21"/>
                <w:szCs w:val="21"/>
                <w:lang w:val="es-ES_tradnl"/>
              </w:rPr>
              <w:t>ipo</w:t>
            </w:r>
            <w:r w:rsidRPr="00B63B89">
              <w:rPr>
                <w:rFonts w:ascii="Montserrat" w:hAnsi="Montserrat" w:cs="Arial"/>
                <w:sz w:val="21"/>
                <w:szCs w:val="21"/>
                <w:lang w:val="es-ES_tradnl"/>
              </w:rPr>
              <w:t xml:space="preserve"> </w:t>
            </w:r>
            <w:r w:rsidR="00B63B89" w:rsidRPr="00B63B89">
              <w:rPr>
                <w:rFonts w:ascii="Montserrat" w:hAnsi="Montserrat" w:cs="Arial"/>
                <w:sz w:val="21"/>
                <w:szCs w:val="21"/>
                <w:lang w:val="es-ES_tradnl"/>
              </w:rPr>
              <w:t>de</w:t>
            </w:r>
            <w:r w:rsidRPr="00B63B89">
              <w:rPr>
                <w:rFonts w:ascii="Montserrat" w:hAnsi="Montserrat" w:cs="Arial"/>
                <w:sz w:val="21"/>
                <w:szCs w:val="21"/>
                <w:lang w:val="es-ES_tradnl"/>
              </w:rPr>
              <w:t xml:space="preserve"> E</w:t>
            </w:r>
            <w:r w:rsidR="00B63B89" w:rsidRPr="00B63B89">
              <w:rPr>
                <w:rFonts w:ascii="Montserrat" w:hAnsi="Montserrat" w:cs="Arial"/>
                <w:sz w:val="21"/>
                <w:szCs w:val="21"/>
                <w:lang w:val="es-ES_tradnl"/>
              </w:rPr>
              <w:t>misión</w:t>
            </w:r>
            <w:r w:rsidRPr="00B63B89">
              <w:rPr>
                <w:rFonts w:ascii="Montserrat" w:hAnsi="Montserrat" w:cs="Arial"/>
                <w:sz w:val="21"/>
                <w:szCs w:val="21"/>
                <w:lang w:val="es-ES_tradnl"/>
              </w:rPr>
              <w:t>:  N</w:t>
            </w:r>
            <w:r w:rsidR="00B63B89" w:rsidRPr="00B63B89">
              <w:rPr>
                <w:rFonts w:ascii="Montserrat" w:hAnsi="Montserrat" w:cs="Arial"/>
                <w:sz w:val="21"/>
                <w:szCs w:val="21"/>
                <w:lang w:val="es-ES_tradnl"/>
              </w:rPr>
              <w:t>uevo</w:t>
            </w:r>
            <w:r w:rsidRPr="00B63B89">
              <w:rPr>
                <w:rFonts w:ascii="Montserrat" w:hAnsi="Montserrat" w:cs="Arial"/>
                <w:sz w:val="21"/>
                <w:szCs w:val="21"/>
                <w:lang w:val="es-ES_tradnl"/>
              </w:rPr>
              <w:t xml:space="preserve"> ( </w:t>
            </w:r>
            <w:r w:rsidR="00E7391F">
              <w:rPr>
                <w:rFonts w:ascii="Montserrat" w:hAnsi="Montserrat" w:cs="Arial"/>
                <w:sz w:val="21"/>
                <w:szCs w:val="21"/>
                <w:lang w:val="es-ES_tradnl"/>
              </w:rPr>
              <w:t xml:space="preserve"> </w:t>
            </w:r>
            <w:r w:rsidRPr="00B63B89">
              <w:rPr>
                <w:rFonts w:ascii="Montserrat" w:hAnsi="Montserrat" w:cs="Arial"/>
                <w:sz w:val="21"/>
                <w:szCs w:val="21"/>
                <w:lang w:val="es-ES_tradnl"/>
              </w:rPr>
              <w:t xml:space="preserve">  )  M</w:t>
            </w:r>
            <w:r w:rsidR="00B63B89" w:rsidRPr="00B63B89">
              <w:rPr>
                <w:rFonts w:ascii="Montserrat" w:hAnsi="Montserrat" w:cs="Arial"/>
                <w:sz w:val="21"/>
                <w:szCs w:val="21"/>
                <w:lang w:val="es-ES_tradnl"/>
              </w:rPr>
              <w:t>odificación</w:t>
            </w:r>
            <w:r w:rsidRPr="00B63B89">
              <w:rPr>
                <w:rFonts w:ascii="Montserrat" w:hAnsi="Montserrat" w:cs="Arial"/>
                <w:sz w:val="21"/>
                <w:szCs w:val="21"/>
                <w:lang w:val="es-ES_tradnl"/>
              </w:rPr>
              <w:t xml:space="preserve">  ( X ) </w:t>
            </w:r>
          </w:p>
        </w:tc>
        <w:tc>
          <w:tcPr>
            <w:tcW w:w="3373" w:type="dxa"/>
            <w:vAlign w:val="center"/>
          </w:tcPr>
          <w:p w14:paraId="07D5BA1F" w14:textId="3672EC67" w:rsidR="00CC1167" w:rsidRPr="00B63B89" w:rsidRDefault="00CC1167" w:rsidP="001B07C6">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N</w:t>
            </w:r>
            <w:r w:rsidR="00B63B89" w:rsidRPr="00B63B89">
              <w:rPr>
                <w:rFonts w:ascii="Montserrat" w:hAnsi="Montserrat" w:cs="Arial"/>
                <w:sz w:val="21"/>
                <w:szCs w:val="21"/>
                <w:lang w:val="es-ES_tradnl"/>
              </w:rPr>
              <w:t>úmero</w:t>
            </w:r>
            <w:r w:rsidRPr="00B63B89">
              <w:rPr>
                <w:rFonts w:ascii="Montserrat" w:hAnsi="Montserrat" w:cs="Arial"/>
                <w:sz w:val="21"/>
                <w:szCs w:val="21"/>
                <w:lang w:val="es-ES_tradnl"/>
              </w:rPr>
              <w:t xml:space="preserve"> </w:t>
            </w:r>
            <w:r w:rsidR="00B63B89" w:rsidRPr="00B63B89">
              <w:rPr>
                <w:rFonts w:ascii="Montserrat" w:hAnsi="Montserrat" w:cs="Arial"/>
                <w:sz w:val="21"/>
                <w:szCs w:val="21"/>
                <w:lang w:val="es-ES_tradnl"/>
              </w:rPr>
              <w:t>de</w:t>
            </w:r>
            <w:r w:rsidRPr="00B63B89">
              <w:rPr>
                <w:rFonts w:ascii="Montserrat" w:hAnsi="Montserrat" w:cs="Arial"/>
                <w:sz w:val="21"/>
                <w:szCs w:val="21"/>
                <w:lang w:val="es-ES_tradnl"/>
              </w:rPr>
              <w:t xml:space="preserve"> R</w:t>
            </w:r>
            <w:r w:rsidR="00B63B89" w:rsidRPr="00B63B89">
              <w:rPr>
                <w:rFonts w:ascii="Montserrat" w:hAnsi="Montserrat" w:cs="Arial"/>
                <w:sz w:val="21"/>
                <w:szCs w:val="21"/>
                <w:lang w:val="es-ES_tradnl"/>
              </w:rPr>
              <w:t>evisión</w:t>
            </w:r>
            <w:r w:rsidRPr="00B63B89">
              <w:rPr>
                <w:rFonts w:ascii="Montserrat" w:hAnsi="Montserrat" w:cs="Arial"/>
                <w:sz w:val="21"/>
                <w:szCs w:val="21"/>
                <w:lang w:val="es-ES_tradnl"/>
              </w:rPr>
              <w:t>:</w:t>
            </w:r>
            <w:proofErr w:type="gramStart"/>
            <w:r w:rsidRPr="00B63B89">
              <w:rPr>
                <w:rFonts w:ascii="Montserrat" w:hAnsi="Montserrat" w:cs="Arial"/>
                <w:sz w:val="21"/>
                <w:szCs w:val="21"/>
                <w:lang w:val="es-ES_tradnl"/>
              </w:rPr>
              <w:t xml:space="preserve">   (</w:t>
            </w:r>
            <w:proofErr w:type="gramEnd"/>
            <w:r w:rsidRPr="00B63B89">
              <w:rPr>
                <w:rFonts w:ascii="Montserrat" w:hAnsi="Montserrat" w:cs="Arial"/>
                <w:sz w:val="21"/>
                <w:szCs w:val="21"/>
                <w:lang w:val="es-ES_tradnl"/>
              </w:rPr>
              <w:t xml:space="preserve"> 0</w:t>
            </w:r>
            <w:r w:rsidR="00B63B89" w:rsidRPr="00B63B89">
              <w:rPr>
                <w:rFonts w:ascii="Montserrat" w:hAnsi="Montserrat" w:cs="Arial"/>
                <w:sz w:val="21"/>
                <w:szCs w:val="21"/>
                <w:lang w:val="es-ES_tradnl"/>
              </w:rPr>
              <w:t>4</w:t>
            </w:r>
            <w:r w:rsidRPr="00B63B89">
              <w:rPr>
                <w:rFonts w:ascii="Montserrat" w:hAnsi="Montserrat" w:cs="Arial"/>
                <w:sz w:val="21"/>
                <w:szCs w:val="21"/>
                <w:lang w:val="es-ES_tradnl"/>
              </w:rPr>
              <w:t xml:space="preserve">  )</w:t>
            </w:r>
          </w:p>
        </w:tc>
      </w:tr>
    </w:tbl>
    <w:p w14:paraId="3BEBF7B8" w14:textId="77777777" w:rsidR="00CC1167" w:rsidRPr="00B63B89" w:rsidRDefault="00CC1167" w:rsidP="00CE7C7E">
      <w:pPr>
        <w:tabs>
          <w:tab w:val="left" w:pos="1020"/>
        </w:tabs>
        <w:jc w:val="both"/>
        <w:rPr>
          <w:rFonts w:ascii="Montserrat" w:hAnsi="Montserrat" w:cs="Arial"/>
          <w:sz w:val="21"/>
          <w:szCs w:val="21"/>
          <w:lang w:val="es-ES_tradn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7087"/>
      </w:tblGrid>
      <w:tr w:rsidR="00CC1167" w:rsidRPr="00B63B89" w14:paraId="70C60EB1" w14:textId="77777777" w:rsidTr="00FF06D2">
        <w:trPr>
          <w:trHeight w:val="743"/>
        </w:trPr>
        <w:tc>
          <w:tcPr>
            <w:tcW w:w="2269" w:type="dxa"/>
            <w:vAlign w:val="center"/>
          </w:tcPr>
          <w:p w14:paraId="668B21E9" w14:textId="54D3BA8C" w:rsidR="00CC1167" w:rsidRPr="00B63B89" w:rsidRDefault="009A7489" w:rsidP="00CE7C7E">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R</w:t>
            </w:r>
            <w:r w:rsidR="00B63B89" w:rsidRPr="00B63B89">
              <w:rPr>
                <w:rFonts w:ascii="Montserrat" w:hAnsi="Montserrat" w:cs="Arial"/>
                <w:sz w:val="21"/>
                <w:szCs w:val="21"/>
                <w:lang w:val="es-ES_tradnl"/>
              </w:rPr>
              <w:t xml:space="preserve">azones de la emisión </w:t>
            </w:r>
          </w:p>
        </w:tc>
        <w:tc>
          <w:tcPr>
            <w:tcW w:w="7087" w:type="dxa"/>
          </w:tcPr>
          <w:p w14:paraId="02A0E035" w14:textId="0B1EDA8C" w:rsidR="00CC1167" w:rsidRPr="00B63B89" w:rsidRDefault="00E23860" w:rsidP="00B856B8">
            <w:pPr>
              <w:tabs>
                <w:tab w:val="left" w:pos="1020"/>
              </w:tabs>
              <w:jc w:val="both"/>
              <w:rPr>
                <w:rFonts w:ascii="Montserrat" w:hAnsi="Montserrat" w:cs="Arial"/>
                <w:sz w:val="21"/>
                <w:szCs w:val="21"/>
                <w:lang w:val="es-ES_tradnl"/>
              </w:rPr>
            </w:pPr>
            <w:r>
              <w:rPr>
                <w:rFonts w:ascii="Montserrat" w:hAnsi="Montserrat" w:cs="Arial"/>
                <w:sz w:val="21"/>
                <w:szCs w:val="21"/>
                <w:lang w:val="es-ES_tradnl"/>
              </w:rPr>
              <w:t>A</w:t>
            </w:r>
            <w:r w:rsidRPr="00B63B89">
              <w:rPr>
                <w:rFonts w:ascii="Montserrat" w:hAnsi="Montserrat" w:cs="Arial"/>
                <w:sz w:val="21"/>
                <w:szCs w:val="21"/>
                <w:lang w:val="es-ES_tradnl"/>
              </w:rPr>
              <w:t xml:space="preserve">ctualizar las disposiciones generales que </w:t>
            </w:r>
            <w:r w:rsidRPr="00B63B89">
              <w:rPr>
                <w:rFonts w:ascii="Montserrat" w:hAnsi="Montserrat" w:cs="Arial"/>
                <w:bCs/>
                <w:sz w:val="21"/>
                <w:szCs w:val="21"/>
              </w:rPr>
              <w:t xml:space="preserve">regulan la administración de los ingresos propios que obtenga el </w:t>
            </w:r>
            <w:r w:rsidR="00EB03F6" w:rsidRPr="00B63B89">
              <w:rPr>
                <w:rFonts w:ascii="Montserrat" w:hAnsi="Montserrat" w:cs="Arial"/>
                <w:bCs/>
                <w:sz w:val="21"/>
                <w:szCs w:val="21"/>
              </w:rPr>
              <w:t>CONALEP</w:t>
            </w:r>
            <w:r w:rsidRPr="00B63B89">
              <w:rPr>
                <w:rFonts w:ascii="Montserrat" w:hAnsi="Montserrat" w:cs="Arial"/>
                <w:bCs/>
                <w:sz w:val="21"/>
                <w:szCs w:val="21"/>
              </w:rPr>
              <w:t xml:space="preserve"> y las operaciones por cuenta de terceros</w:t>
            </w:r>
            <w:r w:rsidR="009A7489" w:rsidRPr="00B63B89">
              <w:rPr>
                <w:rFonts w:ascii="Montserrat" w:hAnsi="Montserrat" w:cs="Arial"/>
                <w:sz w:val="21"/>
                <w:szCs w:val="21"/>
                <w:lang w:val="es-ES_tradnl"/>
              </w:rPr>
              <w:t>.</w:t>
            </w:r>
            <w:r w:rsidR="009A7489" w:rsidRPr="00B63B89" w:rsidDel="005D2446">
              <w:rPr>
                <w:rFonts w:ascii="Montserrat" w:hAnsi="Montserrat" w:cs="Arial"/>
                <w:sz w:val="21"/>
                <w:szCs w:val="21"/>
                <w:lang w:val="es-ES_tradnl"/>
              </w:rPr>
              <w:t xml:space="preserve"> </w:t>
            </w:r>
          </w:p>
        </w:tc>
      </w:tr>
    </w:tbl>
    <w:p w14:paraId="792E9A67" w14:textId="77777777" w:rsidR="00CC1167" w:rsidRPr="00B63B89" w:rsidRDefault="00CC1167" w:rsidP="00CE7C7E">
      <w:pPr>
        <w:tabs>
          <w:tab w:val="left" w:pos="1020"/>
        </w:tabs>
        <w:jc w:val="both"/>
        <w:rPr>
          <w:rFonts w:ascii="Montserrat" w:hAnsi="Montserrat" w:cs="Arial"/>
          <w:sz w:val="21"/>
          <w:szCs w:val="21"/>
          <w:lang w:val="es-ES_tradn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2"/>
        <w:gridCol w:w="2664"/>
      </w:tblGrid>
      <w:tr w:rsidR="00CC1167" w:rsidRPr="00B63B89" w14:paraId="622D04D2" w14:textId="77777777" w:rsidTr="00C2484F">
        <w:trPr>
          <w:trHeight w:val="395"/>
        </w:trPr>
        <w:tc>
          <w:tcPr>
            <w:tcW w:w="6692" w:type="dxa"/>
            <w:vAlign w:val="center"/>
          </w:tcPr>
          <w:p w14:paraId="15036B90" w14:textId="32D2BA85" w:rsidR="00B06965" w:rsidRPr="00B63B89" w:rsidRDefault="009A7489" w:rsidP="001B07C6">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N</w:t>
            </w:r>
            <w:r w:rsidR="005D1941">
              <w:rPr>
                <w:rFonts w:ascii="Montserrat" w:hAnsi="Montserrat" w:cs="Arial"/>
                <w:sz w:val="21"/>
                <w:szCs w:val="21"/>
                <w:lang w:val="es-ES_tradnl"/>
              </w:rPr>
              <w:t>úmero de Dictamen aprobado por el Grupo de Trabajo</w:t>
            </w:r>
            <w:r w:rsidRPr="00B63B89">
              <w:rPr>
                <w:rFonts w:ascii="Montserrat" w:hAnsi="Montserrat" w:cs="Arial"/>
                <w:sz w:val="21"/>
                <w:szCs w:val="21"/>
                <w:lang w:val="es-ES_tradnl"/>
              </w:rPr>
              <w:t>:</w:t>
            </w:r>
          </w:p>
          <w:p w14:paraId="0BE66D2A" w14:textId="08E1FC6B" w:rsidR="00CC1167" w:rsidRPr="00B63B89" w:rsidRDefault="00B06965" w:rsidP="001B07C6">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GT-COMERI-2SE/15/2022</w:t>
            </w:r>
            <w:r w:rsidR="005D1941">
              <w:rPr>
                <w:rFonts w:ascii="Montserrat" w:hAnsi="Montserrat" w:cs="Arial"/>
                <w:sz w:val="21"/>
                <w:szCs w:val="21"/>
                <w:lang w:val="es-ES_tradnl"/>
              </w:rPr>
              <w:t>, en la Segunda Sesión Extraordinaria del 2022.</w:t>
            </w:r>
          </w:p>
        </w:tc>
        <w:tc>
          <w:tcPr>
            <w:tcW w:w="2664" w:type="dxa"/>
            <w:vAlign w:val="center"/>
          </w:tcPr>
          <w:p w14:paraId="5A6166F9" w14:textId="447C50F6" w:rsidR="00DD3A3B" w:rsidRPr="00B63B89" w:rsidRDefault="009A7489" w:rsidP="00B856B8">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F</w:t>
            </w:r>
            <w:r w:rsidR="00B63B89" w:rsidRPr="00B63B89">
              <w:rPr>
                <w:rFonts w:ascii="Montserrat" w:hAnsi="Montserrat" w:cs="Arial"/>
                <w:sz w:val="21"/>
                <w:szCs w:val="21"/>
                <w:lang w:val="es-ES_tradnl"/>
              </w:rPr>
              <w:t>echa</w:t>
            </w:r>
            <w:r w:rsidRPr="00B63B89">
              <w:rPr>
                <w:rFonts w:ascii="Montserrat" w:hAnsi="Montserrat" w:cs="Arial"/>
                <w:sz w:val="21"/>
                <w:szCs w:val="21"/>
                <w:lang w:val="es-ES_tradnl"/>
              </w:rPr>
              <w:t>:</w:t>
            </w:r>
          </w:p>
          <w:p w14:paraId="21F68E98" w14:textId="0DFA6781" w:rsidR="002F1987" w:rsidRPr="00B63B89" w:rsidRDefault="00B06965" w:rsidP="00B856B8">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31-10-2022</w:t>
            </w:r>
          </w:p>
          <w:p w14:paraId="0AC928C0" w14:textId="77777777" w:rsidR="00CC1167" w:rsidRPr="00B63B89" w:rsidRDefault="00CC1167" w:rsidP="00B856B8">
            <w:pPr>
              <w:tabs>
                <w:tab w:val="left" w:pos="1020"/>
              </w:tabs>
              <w:jc w:val="both"/>
              <w:rPr>
                <w:rFonts w:ascii="Montserrat" w:hAnsi="Montserrat" w:cs="Arial"/>
                <w:sz w:val="21"/>
                <w:szCs w:val="21"/>
                <w:lang w:val="es-ES_tradnl"/>
              </w:rPr>
            </w:pPr>
          </w:p>
        </w:tc>
      </w:tr>
      <w:tr w:rsidR="00CC1167" w:rsidRPr="00B63B89" w14:paraId="54FBE6A2" w14:textId="77777777" w:rsidTr="00C2484F">
        <w:trPr>
          <w:trHeight w:val="421"/>
        </w:trPr>
        <w:tc>
          <w:tcPr>
            <w:tcW w:w="6692" w:type="dxa"/>
            <w:vAlign w:val="center"/>
          </w:tcPr>
          <w:p w14:paraId="741ED988" w14:textId="25C502C0" w:rsidR="00CC1167" w:rsidRPr="00B63B89" w:rsidRDefault="009A7489" w:rsidP="00720B27">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N</w:t>
            </w:r>
            <w:r w:rsidR="005D1941">
              <w:rPr>
                <w:rFonts w:ascii="Montserrat" w:hAnsi="Montserrat" w:cs="Arial"/>
                <w:sz w:val="21"/>
                <w:szCs w:val="21"/>
                <w:lang w:val="es-ES_tradnl"/>
              </w:rPr>
              <w:t xml:space="preserve">úmero de Acuerdo </w:t>
            </w:r>
            <w:r w:rsidR="00B06965" w:rsidRPr="00B63B89">
              <w:rPr>
                <w:rFonts w:ascii="Montserrat" w:hAnsi="Montserrat" w:cs="Arial"/>
                <w:sz w:val="21"/>
                <w:szCs w:val="21"/>
                <w:lang w:val="es-ES_tradnl"/>
              </w:rPr>
              <w:t>COMERI-2SE/20/2022</w:t>
            </w:r>
            <w:r w:rsidR="005D1941">
              <w:rPr>
                <w:rFonts w:ascii="Montserrat" w:hAnsi="Montserrat" w:cs="Arial"/>
                <w:sz w:val="21"/>
                <w:szCs w:val="21"/>
                <w:lang w:val="es-ES_tradnl"/>
              </w:rPr>
              <w:t xml:space="preserve">, </w:t>
            </w:r>
            <w:r w:rsidR="00C50351">
              <w:rPr>
                <w:rFonts w:ascii="Montserrat" w:hAnsi="Montserrat" w:cs="Arial"/>
                <w:sz w:val="21"/>
                <w:szCs w:val="21"/>
                <w:lang w:val="es-ES_tradnl"/>
              </w:rPr>
              <w:t>emitido por el COMERI, en la</w:t>
            </w:r>
            <w:r w:rsidR="005D1941">
              <w:rPr>
                <w:rFonts w:ascii="Montserrat" w:hAnsi="Montserrat" w:cs="Arial"/>
                <w:sz w:val="21"/>
                <w:szCs w:val="21"/>
                <w:lang w:val="es-ES_tradnl"/>
              </w:rPr>
              <w:t xml:space="preserve"> Segunda Sesión Extraordinaria del 2022. </w:t>
            </w:r>
          </w:p>
        </w:tc>
        <w:tc>
          <w:tcPr>
            <w:tcW w:w="2664" w:type="dxa"/>
            <w:vAlign w:val="center"/>
          </w:tcPr>
          <w:p w14:paraId="5E8C302A" w14:textId="5E7B9405" w:rsidR="002F1987" w:rsidRPr="00B63B89" w:rsidRDefault="009A7489" w:rsidP="00B856B8">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F</w:t>
            </w:r>
            <w:r w:rsidR="00B63B89" w:rsidRPr="00B63B89">
              <w:rPr>
                <w:rFonts w:ascii="Montserrat" w:hAnsi="Montserrat" w:cs="Arial"/>
                <w:sz w:val="21"/>
                <w:szCs w:val="21"/>
                <w:lang w:val="es-ES_tradnl"/>
              </w:rPr>
              <w:t>echa</w:t>
            </w:r>
            <w:r w:rsidRPr="00B63B89">
              <w:rPr>
                <w:rFonts w:ascii="Montserrat" w:hAnsi="Montserrat" w:cs="Arial"/>
                <w:sz w:val="21"/>
                <w:szCs w:val="21"/>
                <w:lang w:val="es-ES_tradnl"/>
              </w:rPr>
              <w:t xml:space="preserve"> DE E</w:t>
            </w:r>
            <w:r w:rsidR="00B63B89" w:rsidRPr="00B63B89">
              <w:rPr>
                <w:rFonts w:ascii="Montserrat" w:hAnsi="Montserrat" w:cs="Arial"/>
                <w:sz w:val="21"/>
                <w:szCs w:val="21"/>
                <w:lang w:val="es-ES_tradnl"/>
              </w:rPr>
              <w:t>misión</w:t>
            </w:r>
            <w:r w:rsidRPr="00B63B89">
              <w:rPr>
                <w:rFonts w:ascii="Montserrat" w:hAnsi="Montserrat" w:cs="Arial"/>
                <w:sz w:val="21"/>
                <w:szCs w:val="21"/>
                <w:lang w:val="es-ES_tradnl"/>
              </w:rPr>
              <w:t>:</w:t>
            </w:r>
          </w:p>
          <w:p w14:paraId="43209B8A" w14:textId="148A7018" w:rsidR="00CC1167" w:rsidRPr="00B63B89" w:rsidRDefault="00DD3A3B" w:rsidP="00B856B8">
            <w:pPr>
              <w:tabs>
                <w:tab w:val="left" w:pos="1020"/>
              </w:tabs>
              <w:jc w:val="both"/>
              <w:rPr>
                <w:rFonts w:ascii="Montserrat" w:hAnsi="Montserrat" w:cs="Arial"/>
                <w:sz w:val="21"/>
                <w:szCs w:val="21"/>
                <w:lang w:val="es-ES_tradnl"/>
              </w:rPr>
            </w:pPr>
            <w:r w:rsidRPr="00B63B89">
              <w:rPr>
                <w:rFonts w:ascii="Montserrat" w:hAnsi="Montserrat" w:cs="Arial"/>
                <w:sz w:val="21"/>
                <w:szCs w:val="21"/>
                <w:lang w:val="es-ES_tradnl"/>
              </w:rPr>
              <w:t>0</w:t>
            </w:r>
            <w:r w:rsidR="00B06965" w:rsidRPr="00B63B89">
              <w:rPr>
                <w:rFonts w:ascii="Montserrat" w:hAnsi="Montserrat" w:cs="Arial"/>
                <w:sz w:val="21"/>
                <w:szCs w:val="21"/>
                <w:lang w:val="es-ES_tradnl"/>
              </w:rPr>
              <w:t>3-11-2022</w:t>
            </w:r>
          </w:p>
        </w:tc>
      </w:tr>
    </w:tbl>
    <w:p w14:paraId="5ECBA519" w14:textId="77777777" w:rsidR="00CC1167" w:rsidRPr="00B63B89" w:rsidRDefault="00CC1167" w:rsidP="00CE7C7E">
      <w:pPr>
        <w:jc w:val="both"/>
        <w:rPr>
          <w:rFonts w:ascii="Montserrat" w:hAnsi="Montserrat" w:cs="Arial"/>
          <w:sz w:val="21"/>
          <w:szCs w:val="21"/>
          <w:lang w:val="es-ES_tradn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819"/>
      </w:tblGrid>
      <w:tr w:rsidR="00CC1167" w:rsidRPr="00B63B89" w14:paraId="26269759" w14:textId="77777777" w:rsidTr="00E81047">
        <w:trPr>
          <w:trHeight w:val="2096"/>
        </w:trPr>
        <w:tc>
          <w:tcPr>
            <w:tcW w:w="4537" w:type="dxa"/>
            <w:vAlign w:val="bottom"/>
          </w:tcPr>
          <w:p w14:paraId="1380F488" w14:textId="69C80CE3" w:rsidR="0087739D" w:rsidRPr="00B63B89" w:rsidRDefault="00E81047" w:rsidP="00870BD1">
            <w:pPr>
              <w:jc w:val="center"/>
              <w:rPr>
                <w:rFonts w:ascii="Montserrat" w:hAnsi="Montserrat" w:cs="Arial"/>
                <w:b/>
                <w:sz w:val="21"/>
                <w:szCs w:val="21"/>
                <w:lang w:val="es-ES_tradnl"/>
              </w:rPr>
            </w:pPr>
            <w:r w:rsidRPr="00B63B89">
              <w:rPr>
                <w:rFonts w:ascii="Montserrat" w:hAnsi="Montserrat" w:cs="Arial"/>
                <w:b/>
                <w:sz w:val="21"/>
                <w:szCs w:val="21"/>
                <w:lang w:val="es-ES_tradnl"/>
              </w:rPr>
              <w:t>Susana Guerrero Martín</w:t>
            </w:r>
          </w:p>
          <w:p w14:paraId="5531CDB6" w14:textId="7717898B" w:rsidR="00CC1167" w:rsidRPr="00B63B89" w:rsidRDefault="00E81047" w:rsidP="00870BD1">
            <w:pPr>
              <w:jc w:val="center"/>
              <w:rPr>
                <w:rFonts w:ascii="Montserrat" w:hAnsi="Montserrat" w:cs="Arial"/>
                <w:b/>
                <w:sz w:val="21"/>
                <w:szCs w:val="21"/>
                <w:lang w:val="es-ES_tradnl"/>
              </w:rPr>
            </w:pPr>
            <w:r w:rsidRPr="00B63B89">
              <w:rPr>
                <w:rFonts w:ascii="Montserrat" w:hAnsi="Montserrat" w:cs="Arial"/>
                <w:b/>
                <w:sz w:val="21"/>
                <w:szCs w:val="21"/>
                <w:lang w:val="es-ES_tradnl"/>
              </w:rPr>
              <w:t>Secretaria de Administración</w:t>
            </w:r>
          </w:p>
        </w:tc>
        <w:tc>
          <w:tcPr>
            <w:tcW w:w="4819" w:type="dxa"/>
            <w:vAlign w:val="bottom"/>
          </w:tcPr>
          <w:p w14:paraId="5BB8B5EF" w14:textId="6A0BCD88" w:rsidR="00CC1167" w:rsidRPr="00B63B89" w:rsidRDefault="00E81047" w:rsidP="00870BD1">
            <w:pPr>
              <w:jc w:val="center"/>
              <w:rPr>
                <w:rFonts w:ascii="Montserrat" w:hAnsi="Montserrat" w:cs="Arial"/>
                <w:b/>
                <w:sz w:val="21"/>
                <w:szCs w:val="21"/>
                <w:lang w:val="es-ES_tradnl"/>
              </w:rPr>
            </w:pPr>
            <w:r w:rsidRPr="00B63B89">
              <w:rPr>
                <w:rFonts w:ascii="Montserrat" w:hAnsi="Montserrat" w:cs="Arial"/>
                <w:b/>
                <w:sz w:val="21"/>
                <w:szCs w:val="21"/>
                <w:lang w:val="es-ES_tradnl"/>
              </w:rPr>
              <w:t>Julieta María Sáenz Sepúlveda</w:t>
            </w:r>
          </w:p>
          <w:p w14:paraId="58288942" w14:textId="126CD217" w:rsidR="00CC1167" w:rsidRPr="00B63B89" w:rsidRDefault="00E81047" w:rsidP="00870BD1">
            <w:pPr>
              <w:jc w:val="center"/>
              <w:rPr>
                <w:rFonts w:ascii="Montserrat" w:hAnsi="Montserrat" w:cs="Arial"/>
                <w:b/>
                <w:sz w:val="21"/>
                <w:szCs w:val="21"/>
                <w:lang w:val="es-ES_tradnl"/>
              </w:rPr>
            </w:pPr>
            <w:r w:rsidRPr="00B63B89">
              <w:rPr>
                <w:rFonts w:ascii="Montserrat" w:hAnsi="Montserrat" w:cs="Arial"/>
                <w:b/>
                <w:sz w:val="21"/>
                <w:szCs w:val="21"/>
                <w:lang w:val="es-ES_tradnl"/>
              </w:rPr>
              <w:t>Directora de Administración Financiera</w:t>
            </w:r>
          </w:p>
        </w:tc>
      </w:tr>
      <w:tr w:rsidR="00E81047" w:rsidRPr="00B63B89" w14:paraId="06F727E7" w14:textId="77777777" w:rsidTr="00E81047">
        <w:trPr>
          <w:trHeight w:val="455"/>
        </w:trPr>
        <w:tc>
          <w:tcPr>
            <w:tcW w:w="4537" w:type="dxa"/>
          </w:tcPr>
          <w:p w14:paraId="1C0B241B" w14:textId="0A4C8027" w:rsidR="00E81047" w:rsidRPr="00B63B89" w:rsidRDefault="00E81047" w:rsidP="00870BD1">
            <w:pPr>
              <w:jc w:val="center"/>
              <w:rPr>
                <w:rFonts w:ascii="Montserrat" w:hAnsi="Montserrat" w:cs="Arial"/>
                <w:sz w:val="21"/>
                <w:szCs w:val="21"/>
                <w:lang w:val="es-ES_tradnl"/>
              </w:rPr>
            </w:pPr>
            <w:r w:rsidRPr="00B63B89">
              <w:rPr>
                <w:rFonts w:ascii="Montserrat" w:hAnsi="Montserrat" w:cs="Arial"/>
                <w:sz w:val="21"/>
                <w:szCs w:val="21"/>
                <w:lang w:val="es-ES_tradnl"/>
              </w:rPr>
              <w:t>Propone</w:t>
            </w:r>
          </w:p>
        </w:tc>
        <w:tc>
          <w:tcPr>
            <w:tcW w:w="4819" w:type="dxa"/>
          </w:tcPr>
          <w:p w14:paraId="7274D408" w14:textId="17C0A24D" w:rsidR="00E81047" w:rsidRPr="00B63B89" w:rsidRDefault="00E81047" w:rsidP="00870BD1">
            <w:pPr>
              <w:jc w:val="center"/>
              <w:rPr>
                <w:rFonts w:ascii="Montserrat" w:hAnsi="Montserrat" w:cs="Arial"/>
                <w:sz w:val="21"/>
                <w:szCs w:val="21"/>
                <w:lang w:val="es-ES_tradnl"/>
              </w:rPr>
            </w:pPr>
            <w:r w:rsidRPr="00B63B89">
              <w:rPr>
                <w:rFonts w:ascii="Montserrat" w:hAnsi="Montserrat" w:cs="Arial"/>
                <w:sz w:val="21"/>
                <w:szCs w:val="21"/>
                <w:lang w:val="es-ES_tradnl"/>
              </w:rPr>
              <w:t>Integra</w:t>
            </w:r>
          </w:p>
        </w:tc>
      </w:tr>
    </w:tbl>
    <w:p w14:paraId="207D4C2A" w14:textId="77777777" w:rsidR="008A0217" w:rsidRDefault="008A0217" w:rsidP="00BA1851">
      <w:pPr>
        <w:pStyle w:val="Textocomentario"/>
        <w:jc w:val="center"/>
        <w:rPr>
          <w:rFonts w:ascii="Montserrat" w:hAnsi="Montserrat" w:cs="Arial"/>
          <w:lang w:val="es-ES_tradnl" w:eastAsia="es-ES"/>
        </w:rPr>
      </w:pPr>
    </w:p>
    <w:p w14:paraId="7EBDBC3C" w14:textId="77777777" w:rsidR="008A0217" w:rsidRDefault="008A0217">
      <w:pPr>
        <w:rPr>
          <w:rFonts w:ascii="Montserrat" w:hAnsi="Montserrat" w:cs="Arial"/>
          <w:sz w:val="20"/>
          <w:szCs w:val="20"/>
          <w:lang w:val="es-ES_tradnl"/>
        </w:rPr>
      </w:pPr>
      <w:r>
        <w:rPr>
          <w:rFonts w:ascii="Montserrat" w:hAnsi="Montserrat" w:cs="Arial"/>
          <w:lang w:val="es-ES_tradnl"/>
        </w:rPr>
        <w:br w:type="page"/>
      </w:r>
    </w:p>
    <w:p w14:paraId="3188FA2A" w14:textId="109F8963" w:rsidR="00507B9A" w:rsidRDefault="00CC1167" w:rsidP="00BA1851">
      <w:pPr>
        <w:pStyle w:val="Textocomentario"/>
        <w:jc w:val="center"/>
        <w:rPr>
          <w:rFonts w:ascii="Montserrat" w:hAnsi="Montserrat" w:cs="Arial"/>
          <w:b/>
          <w:lang w:val="es-ES_tradnl" w:eastAsia="es-ES"/>
        </w:rPr>
      </w:pPr>
      <w:r w:rsidRPr="008A0217">
        <w:rPr>
          <w:rFonts w:ascii="Montserrat" w:hAnsi="Montserrat" w:cs="Arial"/>
          <w:b/>
          <w:lang w:val="es-ES_tradnl" w:eastAsia="es-ES"/>
        </w:rPr>
        <w:lastRenderedPageBreak/>
        <w:t>HISTORIAL DE CAMBIOS</w:t>
      </w:r>
    </w:p>
    <w:p w14:paraId="53664214" w14:textId="77777777" w:rsidR="008A0217" w:rsidRPr="008A0217" w:rsidRDefault="008A0217" w:rsidP="00BA1851">
      <w:pPr>
        <w:pStyle w:val="Textocomentario"/>
        <w:jc w:val="center"/>
        <w:rPr>
          <w:rFonts w:ascii="Montserrat" w:hAnsi="Montserrat"/>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544"/>
        <w:gridCol w:w="4956"/>
      </w:tblGrid>
      <w:tr w:rsidR="00507B9A" w:rsidRPr="00501A97" w14:paraId="6F9BE899" w14:textId="77777777" w:rsidTr="00EB03F6">
        <w:trPr>
          <w:trHeight w:val="479"/>
        </w:trPr>
        <w:tc>
          <w:tcPr>
            <w:tcW w:w="1413" w:type="dxa"/>
            <w:shd w:val="clear" w:color="auto" w:fill="FFFFFF" w:themeFill="background1"/>
            <w:vAlign w:val="center"/>
          </w:tcPr>
          <w:p w14:paraId="6EF1E603" w14:textId="58D300CD" w:rsidR="00507B9A" w:rsidRPr="00EB03F6" w:rsidRDefault="00507B9A" w:rsidP="00501A97">
            <w:pPr>
              <w:jc w:val="center"/>
              <w:rPr>
                <w:rFonts w:ascii="Montserrat" w:hAnsi="Montserrat" w:cs="Arial"/>
                <w:b/>
                <w:i/>
                <w:sz w:val="20"/>
                <w:szCs w:val="20"/>
                <w:lang w:val="es-ES_tradnl"/>
              </w:rPr>
            </w:pPr>
            <w:r w:rsidRPr="00EB03F6">
              <w:rPr>
                <w:rFonts w:ascii="Montserrat" w:hAnsi="Montserrat" w:cs="Arial"/>
                <w:b/>
                <w:i/>
                <w:sz w:val="20"/>
                <w:szCs w:val="20"/>
                <w:lang w:val="es-ES_tradnl"/>
              </w:rPr>
              <w:t>NÚMERO DE REVISIÓN</w:t>
            </w:r>
          </w:p>
        </w:tc>
        <w:tc>
          <w:tcPr>
            <w:tcW w:w="3544" w:type="dxa"/>
            <w:shd w:val="clear" w:color="auto" w:fill="FFFFFF" w:themeFill="background1"/>
            <w:vAlign w:val="center"/>
          </w:tcPr>
          <w:p w14:paraId="5111E93D" w14:textId="77777777" w:rsidR="00507B9A" w:rsidRPr="00EB03F6" w:rsidRDefault="00507B9A" w:rsidP="00501A97">
            <w:pPr>
              <w:jc w:val="center"/>
              <w:rPr>
                <w:rFonts w:ascii="Montserrat" w:hAnsi="Montserrat" w:cs="Arial"/>
                <w:b/>
                <w:i/>
                <w:sz w:val="20"/>
                <w:szCs w:val="20"/>
                <w:lang w:val="es-ES_tradnl"/>
              </w:rPr>
            </w:pPr>
            <w:r w:rsidRPr="00EB03F6">
              <w:rPr>
                <w:rFonts w:ascii="Montserrat" w:hAnsi="Montserrat" w:cs="Arial"/>
                <w:b/>
                <w:i/>
                <w:sz w:val="20"/>
                <w:szCs w:val="20"/>
                <w:lang w:val="es-ES_tradnl"/>
              </w:rPr>
              <w:t>FECHA DE EXPEDICIÓN</w:t>
            </w:r>
          </w:p>
        </w:tc>
        <w:tc>
          <w:tcPr>
            <w:tcW w:w="4956" w:type="dxa"/>
            <w:shd w:val="clear" w:color="auto" w:fill="FFFFFF" w:themeFill="background1"/>
            <w:vAlign w:val="center"/>
          </w:tcPr>
          <w:p w14:paraId="372DB595" w14:textId="77777777" w:rsidR="00507B9A" w:rsidRPr="00EB03F6" w:rsidRDefault="00507B9A" w:rsidP="00501A97">
            <w:pPr>
              <w:jc w:val="center"/>
              <w:rPr>
                <w:rFonts w:ascii="Montserrat" w:hAnsi="Montserrat" w:cs="Arial"/>
                <w:b/>
                <w:i/>
                <w:sz w:val="20"/>
                <w:szCs w:val="20"/>
                <w:lang w:val="es-ES_tradnl"/>
              </w:rPr>
            </w:pPr>
            <w:r w:rsidRPr="00EB03F6">
              <w:rPr>
                <w:rFonts w:ascii="Montserrat" w:hAnsi="Montserrat" w:cs="Arial"/>
                <w:b/>
                <w:i/>
                <w:sz w:val="20"/>
                <w:szCs w:val="20"/>
                <w:lang w:val="es-ES_tradnl"/>
              </w:rPr>
              <w:t>DESCRIPCIÓN DEL CAMBIO</w:t>
            </w:r>
          </w:p>
        </w:tc>
      </w:tr>
      <w:tr w:rsidR="00507B9A" w:rsidRPr="00B214DF" w14:paraId="3131C1BC" w14:textId="77777777" w:rsidTr="00F73ED4">
        <w:tc>
          <w:tcPr>
            <w:tcW w:w="1413" w:type="dxa"/>
            <w:shd w:val="clear" w:color="auto" w:fill="auto"/>
          </w:tcPr>
          <w:p w14:paraId="4B371CC2" w14:textId="77777777" w:rsidR="00507B9A" w:rsidRPr="00B214DF" w:rsidRDefault="00507B9A" w:rsidP="006106E8">
            <w:pPr>
              <w:jc w:val="both"/>
              <w:rPr>
                <w:rFonts w:ascii="Montserrat" w:hAnsi="Montserrat" w:cs="Arial"/>
                <w:sz w:val="20"/>
                <w:szCs w:val="20"/>
                <w:lang w:val="es-ES_tradnl"/>
              </w:rPr>
            </w:pPr>
          </w:p>
          <w:p w14:paraId="1C571CF7" w14:textId="77777777" w:rsidR="00507B9A" w:rsidRPr="00B63B89" w:rsidRDefault="00507B9A" w:rsidP="006106E8">
            <w:pPr>
              <w:jc w:val="both"/>
              <w:rPr>
                <w:rFonts w:ascii="Montserrat" w:hAnsi="Montserrat" w:cs="Arial"/>
                <w:b/>
                <w:sz w:val="20"/>
                <w:szCs w:val="20"/>
                <w:lang w:val="es-ES_tradnl"/>
              </w:rPr>
            </w:pPr>
            <w:r w:rsidRPr="00B63B89">
              <w:rPr>
                <w:rFonts w:ascii="Montserrat" w:hAnsi="Montserrat" w:cs="Arial"/>
                <w:b/>
                <w:sz w:val="20"/>
                <w:szCs w:val="20"/>
                <w:lang w:val="es-ES_tradnl"/>
              </w:rPr>
              <w:t>00</w:t>
            </w:r>
          </w:p>
          <w:p w14:paraId="54FEE514" w14:textId="77777777" w:rsidR="00507B9A" w:rsidRPr="00B214DF" w:rsidRDefault="00507B9A" w:rsidP="006106E8">
            <w:pPr>
              <w:jc w:val="both"/>
              <w:rPr>
                <w:rFonts w:ascii="Montserrat" w:hAnsi="Montserrat" w:cs="Arial"/>
                <w:sz w:val="20"/>
                <w:szCs w:val="20"/>
                <w:lang w:val="es-ES_tradnl"/>
              </w:rPr>
            </w:pPr>
          </w:p>
        </w:tc>
        <w:tc>
          <w:tcPr>
            <w:tcW w:w="3544" w:type="dxa"/>
            <w:shd w:val="clear" w:color="auto" w:fill="auto"/>
          </w:tcPr>
          <w:p w14:paraId="51A716B1" w14:textId="6EBE8A3B"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CON FECHA 12 DE SEPTIEMBRE DE 2006, SE EXPIDIÓ EL ACUERDO DG-12/DGAJ-12/SADMON-06/2006, A TRAVÉS DEL CUAL SE ESTABLECEN LOS LINEAMIENTOS PARA LA ESTIMACIÓN, CAPTACIÓN, CONTROL Y REGISTRO DE INGRESOS PROPIOS DEL CONALEP Y FUE REFORMADO MEDIANTE ACUERDO DG-13/DCAJ-13/SDAC-01/2012, POR EL CUAL SE MODIFICA EL SIMILAR DG-12/DGAJ-12/SADMON-06/2006.</w:t>
            </w:r>
          </w:p>
        </w:tc>
        <w:tc>
          <w:tcPr>
            <w:tcW w:w="4956" w:type="dxa"/>
            <w:shd w:val="clear" w:color="auto" w:fill="auto"/>
          </w:tcPr>
          <w:p w14:paraId="121E69C2" w14:textId="4310AFB1"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NUEVO Y REFORMA</w:t>
            </w:r>
          </w:p>
          <w:p w14:paraId="33CBE8B5" w14:textId="77777777" w:rsidR="00507B9A" w:rsidRPr="00B214DF" w:rsidRDefault="00507B9A" w:rsidP="006106E8">
            <w:pPr>
              <w:jc w:val="both"/>
              <w:rPr>
                <w:rFonts w:ascii="Montserrat" w:hAnsi="Montserrat" w:cs="Arial"/>
                <w:sz w:val="20"/>
                <w:szCs w:val="20"/>
                <w:lang w:val="es-ES_tradnl"/>
              </w:rPr>
            </w:pPr>
          </w:p>
          <w:p w14:paraId="30AB2832" w14:textId="1A2D0A97"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SE EMITIÓ CON LA FINALIDAD DE REGULAR LOS INGRESOS PROPIOS EN EL CONALEP Y SUS UNIDADES ADMINISTRATIVAS DESCONCENTRADAS Y LA REFORMA SE REALIZÓ PARA ESTABLECER LOS CRITERIOS PARA DETERMINAR LAS CUOTAS DE RECUPERACIÓN APLICABLES A LA PRESTACIÓN DE LOS SERVICIOS DE EVALUACIÓN CON FINES DE CERTIFICACIÓN DE COMPETENCIAS EN EL SISTEMA CONALEP QUE AUTORIZÓ LA JUNTA DIRECTIVA, EN LA PRIMERA SESIÓN ORDINARIA NÚMERO XCI, CELEBRADA EL 30 DE MARZO DE 2012.</w:t>
            </w:r>
          </w:p>
        </w:tc>
      </w:tr>
      <w:tr w:rsidR="00507B9A" w:rsidRPr="00B214DF" w14:paraId="4D006EEE" w14:textId="77777777" w:rsidTr="00F73ED4">
        <w:tc>
          <w:tcPr>
            <w:tcW w:w="1413" w:type="dxa"/>
            <w:shd w:val="clear" w:color="auto" w:fill="auto"/>
          </w:tcPr>
          <w:p w14:paraId="5CE20C48" w14:textId="77777777" w:rsidR="00507B9A" w:rsidRPr="00B214DF" w:rsidRDefault="00507B9A" w:rsidP="006106E8">
            <w:pPr>
              <w:jc w:val="both"/>
              <w:rPr>
                <w:rFonts w:ascii="Montserrat" w:hAnsi="Montserrat" w:cs="Arial"/>
                <w:sz w:val="20"/>
                <w:szCs w:val="20"/>
                <w:lang w:val="es-ES_tradnl"/>
              </w:rPr>
            </w:pPr>
          </w:p>
          <w:p w14:paraId="66FE0ED4" w14:textId="7C96F2DF" w:rsidR="00507B9A" w:rsidRPr="00B63B89" w:rsidRDefault="00507B9A" w:rsidP="006106E8">
            <w:pPr>
              <w:jc w:val="both"/>
              <w:rPr>
                <w:rFonts w:ascii="Montserrat" w:hAnsi="Montserrat" w:cs="Arial"/>
                <w:b/>
                <w:sz w:val="20"/>
                <w:szCs w:val="20"/>
                <w:lang w:val="es-ES_tradnl"/>
              </w:rPr>
            </w:pPr>
            <w:r w:rsidRPr="00B63B89">
              <w:rPr>
                <w:rFonts w:ascii="Montserrat" w:hAnsi="Montserrat" w:cs="Arial"/>
                <w:b/>
                <w:sz w:val="20"/>
                <w:szCs w:val="20"/>
                <w:lang w:val="es-ES_tradnl"/>
              </w:rPr>
              <w:t>0</w:t>
            </w:r>
            <w:r w:rsidR="00B63B89" w:rsidRPr="00B63B89">
              <w:rPr>
                <w:rFonts w:ascii="Montserrat" w:hAnsi="Montserrat" w:cs="Arial"/>
                <w:b/>
                <w:sz w:val="20"/>
                <w:szCs w:val="20"/>
                <w:lang w:val="es-ES_tradnl"/>
              </w:rPr>
              <w:t>1</w:t>
            </w:r>
          </w:p>
        </w:tc>
        <w:tc>
          <w:tcPr>
            <w:tcW w:w="3544" w:type="dxa"/>
            <w:shd w:val="clear" w:color="auto" w:fill="auto"/>
          </w:tcPr>
          <w:p w14:paraId="3B8BD1B4" w14:textId="7B4DD3B8"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CON FECHA 17 DE SEPTIEMBRE DE 2013, SE EXPIDIÓ EL ACUERDO DG-02/DCAJ-02/SA-01/2013, A TRAVÉS DEL CUAL SE ESTABLECEN LOS LINEAMIENTOS PARA LA ADMINISTRACIÓN DE LOS INGRESOS PROPIOS DEL CONALEP.</w:t>
            </w:r>
          </w:p>
        </w:tc>
        <w:tc>
          <w:tcPr>
            <w:tcW w:w="4956" w:type="dxa"/>
            <w:shd w:val="clear" w:color="auto" w:fill="auto"/>
          </w:tcPr>
          <w:p w14:paraId="7DF8B570" w14:textId="6946E57E"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LOS PRINCIPALES CAMBIOS REALIZADOS AL DOCUMENTO FUERON LOS SIGUIENTES:</w:t>
            </w:r>
          </w:p>
          <w:p w14:paraId="49557BBA" w14:textId="77777777" w:rsidR="00507B9A" w:rsidRPr="00B214DF" w:rsidRDefault="00507B9A" w:rsidP="006106E8">
            <w:pPr>
              <w:jc w:val="both"/>
              <w:rPr>
                <w:rFonts w:ascii="Montserrat" w:hAnsi="Montserrat" w:cs="Arial"/>
                <w:sz w:val="20"/>
                <w:szCs w:val="20"/>
                <w:lang w:val="es-ES_tradnl"/>
              </w:rPr>
            </w:pPr>
          </w:p>
          <w:p w14:paraId="6F787A17" w14:textId="4A237285"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SE CAMBIÓ EL NOMBRE DE “LINEAMIENTOS PARA LA ESTIMACIÓN, CAPTACIÓN, CONTROL Y REGISTRO DE INGRESOS PROPIOS DEL CONALEP” POR “LINEAMIENTOS PARA LA ADMINISTRACIÓN DE INGRESOS PROPIOS” AL ESTAR DIRIGIDO A LA PARTE CONTABLE Y SU REGISTRO.</w:t>
            </w:r>
          </w:p>
          <w:p w14:paraId="7BF0B74B" w14:textId="77777777" w:rsidR="00507B9A" w:rsidRPr="00B214DF" w:rsidRDefault="00507B9A" w:rsidP="006106E8">
            <w:pPr>
              <w:jc w:val="both"/>
              <w:rPr>
                <w:rFonts w:ascii="Montserrat" w:hAnsi="Montserrat" w:cs="Arial"/>
                <w:sz w:val="20"/>
                <w:szCs w:val="20"/>
                <w:lang w:val="es-ES_tradnl"/>
              </w:rPr>
            </w:pPr>
          </w:p>
          <w:p w14:paraId="5CB4AAA9" w14:textId="7E949588"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SE ESTABLECIÓ UN GLOSARIO DE TÉRMINOS UTILIZADO POR LA</w:t>
            </w:r>
            <w:r>
              <w:rPr>
                <w:rFonts w:ascii="Montserrat" w:hAnsi="Montserrat" w:cs="Arial"/>
                <w:sz w:val="20"/>
                <w:szCs w:val="20"/>
                <w:lang w:val="es-ES_tradnl"/>
              </w:rPr>
              <w:t>S</w:t>
            </w:r>
            <w:r w:rsidRPr="00B214DF">
              <w:rPr>
                <w:rFonts w:ascii="Montserrat" w:hAnsi="Montserrat" w:cs="Arial"/>
                <w:sz w:val="20"/>
                <w:szCs w:val="20"/>
                <w:lang w:val="es-ES_tradnl"/>
              </w:rPr>
              <w:t xml:space="preserve"> ÁREAS INVOLUCRADAS A FIN DE CONTAR CON UN MISMO LENGUAJE EN CUESTIÓN DE INGRESO PROPIOS POR LA PRESTACIÓN DE LOS DISTINTOS SERVICIOS INSTITUCIONALES.</w:t>
            </w:r>
          </w:p>
          <w:p w14:paraId="1A03FD53" w14:textId="77777777" w:rsidR="00507B9A" w:rsidRPr="00B214DF" w:rsidRDefault="00507B9A" w:rsidP="006106E8">
            <w:pPr>
              <w:jc w:val="both"/>
              <w:rPr>
                <w:rFonts w:ascii="Montserrat" w:hAnsi="Montserrat" w:cs="Arial"/>
                <w:sz w:val="20"/>
                <w:szCs w:val="20"/>
                <w:lang w:val="es-ES_tradnl"/>
              </w:rPr>
            </w:pPr>
          </w:p>
          <w:p w14:paraId="261A0A28" w14:textId="71F9347D"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CADA ÁREA INVOLUCRADA (DIRECCIÓN DE SERVICIOS EDUCATIVOS, LA, DSTC Y LA DAOCE) ADICIONÓ LO CORRESPONDIENTE A LOS SERVICIOS QUE COORDINA.</w:t>
            </w:r>
          </w:p>
          <w:p w14:paraId="5004726D" w14:textId="77777777" w:rsidR="00507B9A" w:rsidRPr="00B214DF" w:rsidRDefault="00507B9A" w:rsidP="006106E8">
            <w:pPr>
              <w:jc w:val="both"/>
              <w:rPr>
                <w:rFonts w:ascii="Montserrat" w:hAnsi="Montserrat" w:cs="Arial"/>
                <w:sz w:val="20"/>
                <w:szCs w:val="20"/>
                <w:lang w:val="es-ES_tradnl"/>
              </w:rPr>
            </w:pPr>
          </w:p>
          <w:p w14:paraId="55A6ADE4" w14:textId="4C2750EA"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 xml:space="preserve">SE AGREGÓ COMO ANEXO LO CORRESPONDIENTE AL CONCEPTO UTILIZADO PARA GESTIONAR Y DERRAMAR RECURSOS A COLEGIOS ESTATALES COMO “OPERACIONES DE INGRESO-GASTO POR CUENTA DE TERCEROS” DERIVADOS DE CONCERTACIONES NACIONALES DE LOS </w:t>
            </w:r>
            <w:r w:rsidRPr="00B214DF">
              <w:rPr>
                <w:rFonts w:ascii="Montserrat" w:hAnsi="Montserrat" w:cs="Arial"/>
                <w:sz w:val="20"/>
                <w:szCs w:val="20"/>
                <w:lang w:val="es-ES_tradnl"/>
              </w:rPr>
              <w:lastRenderedPageBreak/>
              <w:t>SERVICIOS INSTITUCIONALES, A FIN DE JUSTIFICAR ANTE LAS POSIBLES INSTANCIAS FISCALIZADORAS DICHOS MOVIMIENTOS (ENTRADA-SALIDA) COMO INGRESOS PROPIOS DE LOS COLEGIOS ESTATALES Y NO DE OFICINAS NACIONALES.</w:t>
            </w:r>
          </w:p>
          <w:p w14:paraId="7669EC0D" w14:textId="77777777" w:rsidR="00507B9A" w:rsidRPr="00B214DF" w:rsidRDefault="00507B9A" w:rsidP="006106E8">
            <w:pPr>
              <w:jc w:val="both"/>
              <w:rPr>
                <w:rFonts w:ascii="Montserrat" w:hAnsi="Montserrat" w:cs="Arial"/>
                <w:sz w:val="20"/>
                <w:szCs w:val="20"/>
                <w:lang w:val="es-ES_tradnl"/>
              </w:rPr>
            </w:pPr>
          </w:p>
          <w:p w14:paraId="65FF424A" w14:textId="79BCF874" w:rsidR="00507B9A"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LAS REFERENCIAS OPERATIVAS SE ALINEARON A LA NORMATIVA QUE CADA ÁREA TIENE ESTABLECIDA PARA COORDINAR SUS SERVICIOS, MIENTRAS QUE LOS CRITERIOS DE GESTIÓN ADMINISTRATIVA-CONTABLE FUERON ESTABLECIDOS POR EL ÁREA RESPONSABLE DE DICHAS ACTIVIDADES (DAF).</w:t>
            </w:r>
          </w:p>
          <w:p w14:paraId="0C9F0E9E" w14:textId="77777777" w:rsidR="00507B9A" w:rsidRPr="00B214DF" w:rsidRDefault="00507B9A" w:rsidP="006106E8">
            <w:pPr>
              <w:jc w:val="both"/>
              <w:rPr>
                <w:rFonts w:ascii="Montserrat" w:hAnsi="Montserrat" w:cs="Arial"/>
                <w:sz w:val="20"/>
                <w:szCs w:val="20"/>
                <w:lang w:val="es-ES_tradnl"/>
              </w:rPr>
            </w:pPr>
          </w:p>
        </w:tc>
      </w:tr>
      <w:tr w:rsidR="006F3736" w:rsidRPr="00B214DF" w14:paraId="5C67D20F" w14:textId="77777777" w:rsidTr="00F73ED4">
        <w:trPr>
          <w:trHeight w:val="2835"/>
        </w:trPr>
        <w:tc>
          <w:tcPr>
            <w:tcW w:w="1413" w:type="dxa"/>
            <w:shd w:val="clear" w:color="auto" w:fill="auto"/>
          </w:tcPr>
          <w:p w14:paraId="24AC8EC2" w14:textId="77777777" w:rsidR="00FE2662" w:rsidRPr="00B63B89" w:rsidRDefault="00FE2662" w:rsidP="006106E8">
            <w:pPr>
              <w:jc w:val="both"/>
              <w:rPr>
                <w:rFonts w:ascii="Montserrat" w:hAnsi="Montserrat" w:cs="Arial"/>
                <w:b/>
                <w:sz w:val="20"/>
                <w:szCs w:val="20"/>
              </w:rPr>
            </w:pPr>
          </w:p>
          <w:p w14:paraId="0AED6A58" w14:textId="77777777" w:rsidR="00FE2662" w:rsidRPr="00B63B89" w:rsidRDefault="00FE2662" w:rsidP="006106E8">
            <w:pPr>
              <w:jc w:val="both"/>
              <w:rPr>
                <w:rFonts w:ascii="Montserrat" w:hAnsi="Montserrat" w:cs="Arial"/>
                <w:b/>
                <w:sz w:val="20"/>
                <w:szCs w:val="20"/>
              </w:rPr>
            </w:pPr>
          </w:p>
          <w:p w14:paraId="5115587B" w14:textId="2CD75533" w:rsidR="006F3736" w:rsidRPr="00B63B89" w:rsidRDefault="006F3736" w:rsidP="006106E8">
            <w:pPr>
              <w:jc w:val="both"/>
              <w:rPr>
                <w:rFonts w:ascii="Montserrat" w:hAnsi="Montserrat" w:cs="Arial"/>
                <w:b/>
                <w:sz w:val="20"/>
                <w:szCs w:val="20"/>
              </w:rPr>
            </w:pPr>
            <w:r w:rsidRPr="00B63B89">
              <w:rPr>
                <w:rFonts w:ascii="Montserrat" w:hAnsi="Montserrat" w:cs="Arial"/>
                <w:b/>
                <w:sz w:val="20"/>
                <w:szCs w:val="20"/>
              </w:rPr>
              <w:t>00</w:t>
            </w:r>
            <w:r w:rsidR="00B63B89" w:rsidRPr="00B63B89">
              <w:rPr>
                <w:rFonts w:ascii="Montserrat" w:hAnsi="Montserrat" w:cs="Arial"/>
                <w:b/>
                <w:sz w:val="20"/>
                <w:szCs w:val="20"/>
              </w:rPr>
              <w:t>2</w:t>
            </w:r>
          </w:p>
        </w:tc>
        <w:tc>
          <w:tcPr>
            <w:tcW w:w="3544" w:type="dxa"/>
            <w:shd w:val="clear" w:color="auto" w:fill="auto"/>
          </w:tcPr>
          <w:p w14:paraId="2FFECE4C" w14:textId="182658A5" w:rsidR="006F3736" w:rsidRPr="00B214DF" w:rsidRDefault="009A7489" w:rsidP="00D1609E">
            <w:pPr>
              <w:jc w:val="both"/>
              <w:rPr>
                <w:rFonts w:ascii="Montserrat" w:hAnsi="Montserrat" w:cs="Arial"/>
                <w:sz w:val="20"/>
                <w:szCs w:val="20"/>
              </w:rPr>
            </w:pPr>
            <w:r w:rsidRPr="00B214DF">
              <w:rPr>
                <w:rFonts w:ascii="Montserrat" w:hAnsi="Montserrat" w:cs="Arial"/>
                <w:sz w:val="20"/>
                <w:szCs w:val="20"/>
                <w:lang w:val="es-ES_tradnl"/>
              </w:rPr>
              <w:t>CON FECHA 18 DE NOVIEMBRE DE 2014, SE EXPIDIÓ EL ACUERDO DG-06/DCAJ-06/SA-03/2014, A TRAVÉS DEL QUE SE ACTUALIZAN LOS LINEAMIENTOS PARA LA ADMINISTRACIÓN DE LOS INGRESOS PROPIOS DEL CONALEP</w:t>
            </w:r>
          </w:p>
        </w:tc>
        <w:tc>
          <w:tcPr>
            <w:tcW w:w="4956" w:type="dxa"/>
            <w:shd w:val="clear" w:color="auto" w:fill="auto"/>
          </w:tcPr>
          <w:p w14:paraId="0B2B73EF" w14:textId="758E8DAA" w:rsidR="006F3736"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REFORMA</w:t>
            </w:r>
          </w:p>
          <w:p w14:paraId="1D0B60BB" w14:textId="77777777" w:rsidR="006F3736" w:rsidRPr="00B214DF" w:rsidRDefault="006F3736" w:rsidP="006106E8">
            <w:pPr>
              <w:jc w:val="both"/>
              <w:rPr>
                <w:rFonts w:ascii="Montserrat" w:hAnsi="Montserrat" w:cs="Arial"/>
                <w:sz w:val="20"/>
                <w:szCs w:val="20"/>
                <w:lang w:val="es-ES_tradnl"/>
              </w:rPr>
            </w:pPr>
          </w:p>
          <w:p w14:paraId="588AB5A8" w14:textId="485B4783" w:rsidR="006F3736" w:rsidRPr="00B214DF" w:rsidRDefault="009A7489" w:rsidP="006106E8">
            <w:pPr>
              <w:jc w:val="both"/>
              <w:rPr>
                <w:rFonts w:ascii="Montserrat" w:hAnsi="Montserrat" w:cs="Arial"/>
                <w:sz w:val="20"/>
                <w:szCs w:val="20"/>
              </w:rPr>
            </w:pPr>
            <w:r w:rsidRPr="00B214DF">
              <w:rPr>
                <w:rFonts w:ascii="Montserrat" w:hAnsi="Montserrat" w:cs="Arial"/>
                <w:sz w:val="20"/>
                <w:szCs w:val="20"/>
                <w:lang w:val="es-ES_tradnl"/>
              </w:rPr>
              <w:t xml:space="preserve">SE EMITIÓ CON LA FINALIDAD DE ADECUAR EL LINEAMIENTO AL MARCO NORMATIVO PERMITIENDO AL COLEGIO </w:t>
            </w:r>
            <w:r w:rsidRPr="00B214DF">
              <w:rPr>
                <w:rFonts w:ascii="Montserrat" w:hAnsi="Montserrat" w:cs="Arial"/>
                <w:sz w:val="20"/>
                <w:szCs w:val="20"/>
              </w:rPr>
              <w:t>ESTABLECER LA GRATUIDAD DE LOS SERVICIOS DE EDUCACIÓN PROFESIONAL TÉCNICA E INTEGRAR LOS CRITERIOS GENERALES BÁSICOS PARA CADA UNO DE LOS CONCEPTOS CONSIDERADOS COMO INGRESOS PROPIOS DEL CONALEP.</w:t>
            </w:r>
          </w:p>
        </w:tc>
      </w:tr>
      <w:tr w:rsidR="00491557" w:rsidRPr="00B214DF" w14:paraId="2B4B9EF1" w14:textId="77777777" w:rsidTr="00501A97">
        <w:trPr>
          <w:trHeight w:val="2421"/>
        </w:trPr>
        <w:tc>
          <w:tcPr>
            <w:tcW w:w="1413" w:type="dxa"/>
            <w:shd w:val="clear" w:color="auto" w:fill="auto"/>
          </w:tcPr>
          <w:p w14:paraId="15F27619" w14:textId="12FCEE63" w:rsidR="00491557" w:rsidRPr="00B63B89" w:rsidRDefault="00491557" w:rsidP="006106E8">
            <w:pPr>
              <w:jc w:val="both"/>
              <w:rPr>
                <w:rFonts w:ascii="Montserrat" w:hAnsi="Montserrat" w:cs="Arial"/>
                <w:b/>
                <w:sz w:val="20"/>
                <w:szCs w:val="20"/>
              </w:rPr>
            </w:pPr>
            <w:r w:rsidRPr="00B63B89">
              <w:rPr>
                <w:rFonts w:ascii="Montserrat" w:hAnsi="Montserrat" w:cs="Arial"/>
                <w:b/>
                <w:sz w:val="20"/>
                <w:szCs w:val="20"/>
              </w:rPr>
              <w:t>00</w:t>
            </w:r>
            <w:r w:rsidR="00B63B89" w:rsidRPr="00B63B89">
              <w:rPr>
                <w:rFonts w:ascii="Montserrat" w:hAnsi="Montserrat" w:cs="Arial"/>
                <w:b/>
                <w:sz w:val="20"/>
                <w:szCs w:val="20"/>
              </w:rPr>
              <w:t>3</w:t>
            </w:r>
          </w:p>
        </w:tc>
        <w:tc>
          <w:tcPr>
            <w:tcW w:w="3544" w:type="dxa"/>
            <w:shd w:val="clear" w:color="auto" w:fill="auto"/>
          </w:tcPr>
          <w:p w14:paraId="11A95F19" w14:textId="41442A21" w:rsidR="00491557" w:rsidRPr="00B214DF" w:rsidRDefault="009A7489" w:rsidP="00F17963">
            <w:pPr>
              <w:jc w:val="both"/>
              <w:rPr>
                <w:rFonts w:ascii="Montserrat" w:hAnsi="Montserrat" w:cs="Arial"/>
                <w:sz w:val="20"/>
                <w:szCs w:val="20"/>
                <w:lang w:val="es-ES_tradnl"/>
              </w:rPr>
            </w:pPr>
            <w:r w:rsidRPr="00B214DF">
              <w:rPr>
                <w:rFonts w:ascii="Montserrat" w:hAnsi="Montserrat" w:cs="Arial"/>
                <w:sz w:val="20"/>
                <w:szCs w:val="20"/>
                <w:lang w:val="es-ES_tradnl"/>
              </w:rPr>
              <w:t>CON FECHA 29 DE NOVIEMBRE DE 2017 SE ACUERDO DG-10 /DCAJ-10/SA-05/2017, A TRAVÉS DEL QUE SE ACTUALIZAN LOS LINEAMIENTOS PARA LA ADMINISTRACIÓN DE LOS INGRESOS PROPIOS DEL CONALEP.</w:t>
            </w:r>
          </w:p>
        </w:tc>
        <w:tc>
          <w:tcPr>
            <w:tcW w:w="4956" w:type="dxa"/>
            <w:shd w:val="clear" w:color="auto" w:fill="auto"/>
          </w:tcPr>
          <w:p w14:paraId="29B1F689" w14:textId="59A8186D" w:rsidR="00491557" w:rsidRPr="00B214DF" w:rsidRDefault="009A7489" w:rsidP="006106E8">
            <w:pPr>
              <w:jc w:val="both"/>
              <w:rPr>
                <w:rFonts w:ascii="Montserrat" w:hAnsi="Montserrat" w:cs="Arial"/>
                <w:sz w:val="20"/>
                <w:szCs w:val="20"/>
                <w:lang w:val="es-ES_tradnl"/>
              </w:rPr>
            </w:pPr>
            <w:r w:rsidRPr="00B214DF">
              <w:rPr>
                <w:rFonts w:ascii="Montserrat" w:hAnsi="Montserrat" w:cs="Arial"/>
                <w:sz w:val="20"/>
                <w:szCs w:val="20"/>
                <w:lang w:val="es-ES_tradnl"/>
              </w:rPr>
              <w:t>SE EMITIÓ CON LA FINALIDAD DE ADECUAR EL LINEAMIENTO AL MARCO NORMATIVO PERMITIENDO AL COLEGIO</w:t>
            </w:r>
            <w:r w:rsidRPr="00B214DF">
              <w:rPr>
                <w:rFonts w:ascii="Montserrat" w:hAnsi="Montserrat" w:cs="Arial"/>
                <w:sz w:val="20"/>
                <w:szCs w:val="20"/>
              </w:rPr>
              <w:t xml:space="preserve"> ESTABLECER LA GRATUIDAD DE LOS SERVICIOS DE EDUCACIÓN PROFESIONAL TÉCNICA E INTEGRAR LOS CRITERIOS GENERALES BÁSICOS PARA CADA UNO DE LOS CONCEPTOS CONSIDERADOS COMO INGRESOS PROPIOS DEL CONALEP.</w:t>
            </w:r>
          </w:p>
        </w:tc>
      </w:tr>
      <w:tr w:rsidR="004E0F1F" w:rsidRPr="00B214DF" w14:paraId="53E0530C" w14:textId="77777777" w:rsidTr="00501A97">
        <w:trPr>
          <w:trHeight w:val="2400"/>
        </w:trPr>
        <w:tc>
          <w:tcPr>
            <w:tcW w:w="1413" w:type="dxa"/>
            <w:shd w:val="clear" w:color="auto" w:fill="auto"/>
          </w:tcPr>
          <w:p w14:paraId="60EDFE71" w14:textId="43CC60AD" w:rsidR="004E0F1F" w:rsidRPr="00B63B89" w:rsidRDefault="004E0F1F" w:rsidP="004E0F1F">
            <w:pPr>
              <w:jc w:val="both"/>
              <w:rPr>
                <w:rFonts w:ascii="Montserrat" w:hAnsi="Montserrat" w:cs="Arial"/>
                <w:b/>
                <w:sz w:val="20"/>
                <w:szCs w:val="20"/>
              </w:rPr>
            </w:pPr>
            <w:r w:rsidRPr="00B63B89">
              <w:rPr>
                <w:rFonts w:ascii="Montserrat" w:hAnsi="Montserrat" w:cs="Arial"/>
                <w:b/>
                <w:sz w:val="20"/>
                <w:szCs w:val="20"/>
              </w:rPr>
              <w:t>00</w:t>
            </w:r>
            <w:r w:rsidR="00B63B89" w:rsidRPr="00B63B89">
              <w:rPr>
                <w:rFonts w:ascii="Montserrat" w:hAnsi="Montserrat" w:cs="Arial"/>
                <w:b/>
                <w:sz w:val="20"/>
                <w:szCs w:val="20"/>
              </w:rPr>
              <w:t>4</w:t>
            </w:r>
          </w:p>
        </w:tc>
        <w:tc>
          <w:tcPr>
            <w:tcW w:w="3544" w:type="dxa"/>
            <w:shd w:val="clear" w:color="auto" w:fill="auto"/>
          </w:tcPr>
          <w:p w14:paraId="254710D7" w14:textId="1DAB8B8F" w:rsidR="004E0F1F" w:rsidRPr="0097500F" w:rsidRDefault="009A7489" w:rsidP="004E0F1F">
            <w:pPr>
              <w:jc w:val="both"/>
              <w:rPr>
                <w:rFonts w:ascii="Montserrat" w:hAnsi="Montserrat" w:cs="Arial"/>
                <w:sz w:val="20"/>
                <w:szCs w:val="20"/>
                <w:lang w:val="es-ES_tradnl"/>
              </w:rPr>
            </w:pPr>
            <w:r w:rsidRPr="0097500F">
              <w:rPr>
                <w:rFonts w:ascii="Montserrat" w:hAnsi="Montserrat" w:cs="Arial"/>
                <w:sz w:val="20"/>
                <w:szCs w:val="20"/>
                <w:lang w:val="es-ES_tradnl"/>
              </w:rPr>
              <w:t xml:space="preserve">CON FECHA </w:t>
            </w:r>
            <w:r w:rsidR="003D6484">
              <w:rPr>
                <w:rFonts w:ascii="Montserrat" w:hAnsi="Montserrat" w:cs="Arial"/>
                <w:sz w:val="20"/>
                <w:szCs w:val="20"/>
                <w:lang w:val="es-ES_tradnl"/>
              </w:rPr>
              <w:t>28 DE NOVIEMBRE DE 2022, SE EMITIÓ EL</w:t>
            </w:r>
            <w:r w:rsidRPr="0097500F">
              <w:rPr>
                <w:rFonts w:ascii="Montserrat" w:hAnsi="Montserrat" w:cs="Arial"/>
                <w:sz w:val="20"/>
                <w:szCs w:val="20"/>
                <w:lang w:val="es-ES_tradnl"/>
              </w:rPr>
              <w:t xml:space="preserve"> ACUERDO </w:t>
            </w:r>
            <w:r w:rsidR="003D6484" w:rsidRPr="003D6484">
              <w:rPr>
                <w:rFonts w:ascii="Montserrat" w:hAnsi="Montserrat" w:cs="Arial"/>
                <w:sz w:val="20"/>
                <w:szCs w:val="20"/>
                <w:lang w:val="es-ES_tradnl"/>
              </w:rPr>
              <w:t>DG-DCAJ-12/2022-SA</w:t>
            </w:r>
            <w:r w:rsidRPr="0097500F">
              <w:rPr>
                <w:rFonts w:ascii="Montserrat" w:hAnsi="Montserrat" w:cs="Arial"/>
                <w:sz w:val="20"/>
                <w:szCs w:val="20"/>
                <w:lang w:val="es-ES_tradnl"/>
              </w:rPr>
              <w:t>, A TRAVÉS DEL QUE SE ACTUALIZAN LOS LINEAMIENTOS PARA LA ADMINISTRACIÓN DE LOS INGRESOS PROPIOS DEL CONALEP.</w:t>
            </w:r>
          </w:p>
        </w:tc>
        <w:tc>
          <w:tcPr>
            <w:tcW w:w="4956" w:type="dxa"/>
            <w:shd w:val="clear" w:color="auto" w:fill="auto"/>
          </w:tcPr>
          <w:p w14:paraId="325DCF23" w14:textId="23B78C77" w:rsidR="004E0F1F" w:rsidRPr="00B214DF" w:rsidRDefault="009A7489" w:rsidP="004E0F1F">
            <w:pPr>
              <w:jc w:val="both"/>
              <w:rPr>
                <w:rFonts w:ascii="Montserrat" w:hAnsi="Montserrat" w:cs="Arial"/>
                <w:sz w:val="20"/>
                <w:szCs w:val="20"/>
                <w:lang w:val="es-ES_tradnl"/>
              </w:rPr>
            </w:pPr>
            <w:r w:rsidRPr="00B214DF">
              <w:rPr>
                <w:rFonts w:ascii="Montserrat" w:hAnsi="Montserrat" w:cs="Arial"/>
                <w:sz w:val="20"/>
                <w:szCs w:val="20"/>
                <w:lang w:val="es-ES_tradnl"/>
              </w:rPr>
              <w:t>SE EMITIÓ CON LA FINALIDAD DE ADECUAR EL LINEAMIENTO AL MARCO NORMATIVO PERMITIENDO AL COLEGIO</w:t>
            </w:r>
            <w:r w:rsidRPr="00B214DF">
              <w:rPr>
                <w:rFonts w:ascii="Montserrat" w:hAnsi="Montserrat" w:cs="Arial"/>
                <w:sz w:val="20"/>
                <w:szCs w:val="20"/>
              </w:rPr>
              <w:t xml:space="preserve"> ESTABLECER LA GRATUIDAD DE LOS SERVICIOS DE EDUCACIÓN PROFESIONAL TÉCNICA E INTEGRAR LOS CRITERIOS GENERALES BÁSICOS PARA CADA UNO DE LOS CONCEPTOS CONSIDERADOS COMO INGRESOS PROPIOS DEL CONALEP.</w:t>
            </w:r>
          </w:p>
        </w:tc>
      </w:tr>
    </w:tbl>
    <w:p w14:paraId="093B5599" w14:textId="0BB3A7FB" w:rsidR="00F64C57" w:rsidRDefault="00F64C57" w:rsidP="00491557">
      <w:pPr>
        <w:ind w:left="1134" w:right="851"/>
        <w:jc w:val="both"/>
        <w:rPr>
          <w:rFonts w:ascii="Montserrat" w:hAnsi="Montserrat" w:cs="Arial"/>
          <w:sz w:val="20"/>
          <w:szCs w:val="20"/>
        </w:rPr>
      </w:pPr>
    </w:p>
    <w:p w14:paraId="063FF286" w14:textId="5E47A3D8" w:rsidR="0091415D" w:rsidRDefault="0091415D" w:rsidP="00491557">
      <w:pPr>
        <w:ind w:left="1134" w:right="851"/>
        <w:jc w:val="both"/>
        <w:rPr>
          <w:rFonts w:ascii="Montserrat" w:hAnsi="Montserrat" w:cs="Arial"/>
          <w:sz w:val="20"/>
          <w:szCs w:val="20"/>
        </w:rPr>
      </w:pPr>
    </w:p>
    <w:p w14:paraId="7D6572E7" w14:textId="14AEC131" w:rsidR="00EF0202" w:rsidRDefault="00EF0202">
      <w:pPr>
        <w:rPr>
          <w:rFonts w:ascii="Montserrat" w:hAnsi="Montserrat" w:cs="Arial"/>
          <w:sz w:val="20"/>
          <w:szCs w:val="20"/>
        </w:rPr>
      </w:pPr>
      <w:r>
        <w:rPr>
          <w:rFonts w:ascii="Montserrat" w:hAnsi="Montserrat" w:cs="Arial"/>
          <w:sz w:val="20"/>
          <w:szCs w:val="20"/>
        </w:rPr>
        <w:br w:type="page"/>
      </w:r>
    </w:p>
    <w:p w14:paraId="0F363624" w14:textId="77777777" w:rsidR="0091415D" w:rsidRDefault="0091415D" w:rsidP="00491557">
      <w:pPr>
        <w:ind w:left="1134" w:right="851"/>
        <w:jc w:val="both"/>
        <w:rPr>
          <w:rFonts w:ascii="Montserrat" w:hAnsi="Montserrat" w:cs="Arial"/>
          <w:sz w:val="20"/>
          <w:szCs w:val="20"/>
        </w:rPr>
      </w:pPr>
    </w:p>
    <w:p w14:paraId="71CB1FCD" w14:textId="45024E64" w:rsidR="0091415D" w:rsidRDefault="0091415D" w:rsidP="00491557">
      <w:pPr>
        <w:ind w:left="1134" w:right="851"/>
        <w:jc w:val="both"/>
        <w:rPr>
          <w:rFonts w:ascii="Montserrat" w:hAnsi="Montserrat" w:cs="Arial"/>
          <w:sz w:val="20"/>
          <w:szCs w:val="20"/>
        </w:rPr>
      </w:pPr>
    </w:p>
    <w:tbl>
      <w:tblPr>
        <w:tblStyle w:val="Tablaconcuadrcula2-nfasis6"/>
        <w:tblW w:w="0" w:type="auto"/>
        <w:jc w:val="center"/>
        <w:tblInd w:w="0" w:type="dxa"/>
        <w:tblLook w:val="04A0" w:firstRow="1" w:lastRow="0" w:firstColumn="1" w:lastColumn="0" w:noHBand="0" w:noVBand="1"/>
      </w:tblPr>
      <w:tblGrid>
        <w:gridCol w:w="6421"/>
      </w:tblGrid>
      <w:tr w:rsidR="00EF0202" w:rsidRPr="00DF22E6" w14:paraId="778B0A3E" w14:textId="77777777" w:rsidTr="00BE2ABF">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4" w:space="0" w:color="92D050"/>
              <w:left w:val="single" w:sz="4" w:space="0" w:color="92D050"/>
              <w:bottom w:val="single" w:sz="4" w:space="0" w:color="92D050"/>
              <w:right w:val="single" w:sz="4" w:space="0" w:color="92D050"/>
            </w:tcBorders>
            <w:vAlign w:val="center"/>
            <w:hideMark/>
          </w:tcPr>
          <w:p w14:paraId="5B4EC291" w14:textId="77777777" w:rsidR="00EF0202" w:rsidRPr="00DF22E6" w:rsidRDefault="00EF0202" w:rsidP="00BE2ABF">
            <w:pPr>
              <w:jc w:val="center"/>
              <w:rPr>
                <w:rFonts w:ascii="High Tower Text" w:hAnsi="High Tower Text" w:cs="Courier New"/>
                <w:i/>
                <w:color w:val="323E4F" w:themeColor="text2" w:themeShade="BF"/>
              </w:rPr>
            </w:pPr>
            <w:bookmarkStart w:id="99" w:name="_Hlk120717451"/>
            <w:r w:rsidRPr="00DF22E6">
              <w:rPr>
                <w:rFonts w:ascii="High Tower Text" w:hAnsi="High Tower Text" w:cs="Courier New"/>
                <w:i/>
                <w:color w:val="323E4F" w:themeColor="text2" w:themeShade="BF"/>
              </w:rPr>
              <w:t>CÉDULA DE REGISTRO</w:t>
            </w:r>
          </w:p>
        </w:tc>
      </w:tr>
      <w:tr w:rsidR="00EF0202" w:rsidRPr="002246F8" w14:paraId="3688D2D3" w14:textId="77777777" w:rsidTr="00BE2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4" w:space="0" w:color="92D050"/>
              <w:left w:val="single" w:sz="4" w:space="0" w:color="92D050"/>
              <w:bottom w:val="single" w:sz="4" w:space="0" w:color="92D050"/>
              <w:right w:val="single" w:sz="4" w:space="0" w:color="92D050"/>
            </w:tcBorders>
            <w:shd w:val="clear" w:color="auto" w:fill="EDF5E7"/>
            <w:vAlign w:val="center"/>
            <w:hideMark/>
          </w:tcPr>
          <w:p w14:paraId="2C14D700" w14:textId="77777777" w:rsidR="00EF0202" w:rsidRPr="00EA63D5" w:rsidRDefault="00EF0202" w:rsidP="00BE2ABF">
            <w:pPr>
              <w:pStyle w:val="Default"/>
              <w:ind w:left="29" w:right="75"/>
              <w:jc w:val="both"/>
              <w:rPr>
                <w:rFonts w:ascii="High Tower Text" w:hAnsi="High Tower Text" w:cs="Courier New"/>
                <w:bCs w:val="0"/>
                <w:i/>
                <w:color w:val="323E4F" w:themeColor="text2" w:themeShade="BF"/>
                <w:szCs w:val="28"/>
                <w:lang w:val="es-ES"/>
              </w:rPr>
            </w:pPr>
            <w:r w:rsidRPr="00DF22E6">
              <w:rPr>
                <w:rFonts w:ascii="High Tower Text" w:hAnsi="High Tower Text" w:cs="Courier New"/>
                <w:b w:val="0"/>
                <w:i/>
                <w:color w:val="323E4F" w:themeColor="text2" w:themeShade="BF"/>
                <w:szCs w:val="28"/>
                <w:lang w:val="es-ES"/>
              </w:rPr>
              <w:t xml:space="preserve">El </w:t>
            </w:r>
            <w:r w:rsidRPr="00DF22E6">
              <w:rPr>
                <w:rFonts w:ascii="High Tower Text" w:hAnsi="High Tower Text" w:cs="Courier New"/>
                <w:i/>
                <w:color w:val="323E4F" w:themeColor="text2" w:themeShade="BF"/>
                <w:szCs w:val="28"/>
                <w:lang w:val="es-ES"/>
              </w:rPr>
              <w:t xml:space="preserve">Acuerdo </w:t>
            </w:r>
            <w:r w:rsidRPr="002258F6">
              <w:rPr>
                <w:rFonts w:ascii="High Tower Text" w:hAnsi="High Tower Text" w:cs="Courier New"/>
                <w:i/>
                <w:color w:val="323E4F" w:themeColor="text2" w:themeShade="BF"/>
                <w:szCs w:val="28"/>
                <w:lang w:val="es-ES"/>
              </w:rPr>
              <w:t>DG-DCAJ-</w:t>
            </w:r>
            <w:r>
              <w:rPr>
                <w:rFonts w:ascii="High Tower Text" w:hAnsi="High Tower Text" w:cs="Courier New"/>
                <w:i/>
                <w:color w:val="323E4F" w:themeColor="text2" w:themeShade="BF"/>
                <w:szCs w:val="28"/>
                <w:lang w:val="es-ES"/>
              </w:rPr>
              <w:t>12</w:t>
            </w:r>
            <w:r w:rsidRPr="002258F6">
              <w:rPr>
                <w:rFonts w:ascii="High Tower Text" w:hAnsi="High Tower Text" w:cs="Courier New"/>
                <w:i/>
                <w:color w:val="323E4F" w:themeColor="text2" w:themeShade="BF"/>
                <w:szCs w:val="28"/>
                <w:lang w:val="es-ES"/>
              </w:rPr>
              <w:t>/2022-</w:t>
            </w:r>
            <w:r>
              <w:rPr>
                <w:rFonts w:ascii="High Tower Text" w:hAnsi="High Tower Text" w:cs="Courier New"/>
                <w:i/>
                <w:color w:val="323E4F" w:themeColor="text2" w:themeShade="BF"/>
                <w:szCs w:val="28"/>
                <w:lang w:val="es-ES"/>
              </w:rPr>
              <w:t>SA</w:t>
            </w:r>
            <w:r w:rsidRPr="005D0DF3">
              <w:rPr>
                <w:rFonts w:ascii="High Tower Text" w:hAnsi="High Tower Text" w:cs="Courier New"/>
                <w:i/>
                <w:color w:val="323E4F" w:themeColor="text2" w:themeShade="BF"/>
                <w:szCs w:val="28"/>
                <w:lang w:val="es-ES"/>
              </w:rPr>
              <w:t>,</w:t>
            </w:r>
            <w:r>
              <w:rPr>
                <w:rFonts w:ascii="High Tower Text" w:hAnsi="High Tower Text" w:cs="Courier New"/>
                <w:i/>
                <w:color w:val="323E4F" w:themeColor="text2" w:themeShade="BF"/>
                <w:szCs w:val="28"/>
                <w:lang w:val="es-ES"/>
              </w:rPr>
              <w:t xml:space="preserve"> </w:t>
            </w:r>
            <w:r w:rsidRPr="006969C1">
              <w:rPr>
                <w:rFonts w:ascii="High Tower Text" w:hAnsi="High Tower Text" w:cs="Arial"/>
                <w:i/>
                <w:color w:val="323E4F" w:themeColor="text2" w:themeShade="BF"/>
                <w:szCs w:val="21"/>
                <w:lang w:val="es-MX"/>
              </w:rPr>
              <w:t xml:space="preserve">por el que se actualizan </w:t>
            </w:r>
            <w:r>
              <w:rPr>
                <w:rFonts w:ascii="High Tower Text" w:hAnsi="High Tower Text" w:cs="Arial"/>
                <w:i/>
                <w:color w:val="323E4F" w:themeColor="text2" w:themeShade="BF"/>
                <w:szCs w:val="21"/>
                <w:lang w:val="es-MX"/>
              </w:rPr>
              <w:t xml:space="preserve">los </w:t>
            </w:r>
            <w:r w:rsidRPr="0091415D">
              <w:rPr>
                <w:rFonts w:ascii="High Tower Text" w:hAnsi="High Tower Text" w:cs="Arial"/>
                <w:i/>
                <w:color w:val="323E4F" w:themeColor="text2" w:themeShade="BF"/>
                <w:szCs w:val="22"/>
                <w:lang w:val="es-MX"/>
              </w:rPr>
              <w:t>Lineamientos para la Administración de los Ingresos propios del CONALEP</w:t>
            </w:r>
            <w:r w:rsidRPr="006969C1">
              <w:rPr>
                <w:rFonts w:ascii="High Tower Text" w:hAnsi="High Tower Text" w:cs="Courier New"/>
                <w:i/>
                <w:color w:val="323E4F" w:themeColor="text2" w:themeShade="BF"/>
                <w:szCs w:val="21"/>
                <w:lang w:val="es-ES"/>
              </w:rPr>
              <w:t>,</w:t>
            </w:r>
            <w:r w:rsidRPr="006969C1">
              <w:rPr>
                <w:rFonts w:ascii="High Tower Text" w:hAnsi="High Tower Text"/>
                <w:i/>
                <w:color w:val="323E4F" w:themeColor="text2" w:themeShade="BF"/>
                <w:sz w:val="32"/>
                <w:szCs w:val="28"/>
                <w:lang w:val="es-ES"/>
              </w:rPr>
              <w:t xml:space="preserve"> </w:t>
            </w:r>
            <w:r w:rsidRPr="00DF22E6">
              <w:rPr>
                <w:rFonts w:ascii="High Tower Text" w:hAnsi="High Tower Text" w:cs="Courier New"/>
                <w:b w:val="0"/>
                <w:i/>
                <w:color w:val="323E4F" w:themeColor="text2" w:themeShade="BF"/>
                <w:szCs w:val="28"/>
                <w:lang w:val="es-ES"/>
              </w:rPr>
              <w:t xml:space="preserve">queda debidamente registrado a foja </w:t>
            </w:r>
            <w:r>
              <w:rPr>
                <w:rFonts w:ascii="High Tower Text" w:hAnsi="High Tower Text" w:cs="Courier New"/>
                <w:b w:val="0"/>
                <w:i/>
                <w:color w:val="323E4F" w:themeColor="text2" w:themeShade="BF"/>
                <w:szCs w:val="28"/>
                <w:lang w:val="es-ES"/>
              </w:rPr>
              <w:t>doce</w:t>
            </w:r>
            <w:r w:rsidRPr="00DF22E6">
              <w:rPr>
                <w:rFonts w:ascii="High Tower Text" w:hAnsi="High Tower Text" w:cs="Courier New"/>
                <w:b w:val="0"/>
                <w:i/>
                <w:color w:val="323E4F" w:themeColor="text2" w:themeShade="BF"/>
                <w:szCs w:val="28"/>
                <w:lang w:val="es-ES"/>
              </w:rPr>
              <w:t xml:space="preserve"> del Libro de Acuerdos emitidos por la Dirección General 2022, en fecha </w:t>
            </w:r>
            <w:r>
              <w:rPr>
                <w:rFonts w:ascii="High Tower Text" w:hAnsi="High Tower Text" w:cs="Courier New"/>
                <w:b w:val="0"/>
                <w:i/>
                <w:color w:val="323E4F" w:themeColor="text2" w:themeShade="BF"/>
                <w:szCs w:val="28"/>
                <w:lang w:val="es-ES"/>
              </w:rPr>
              <w:t>28 de noviembre del 2022.</w:t>
            </w:r>
          </w:p>
        </w:tc>
      </w:tr>
      <w:tr w:rsidR="00EF0202" w:rsidRPr="002246F8" w14:paraId="3F0DEFA1" w14:textId="77777777" w:rsidTr="00BE2ABF">
        <w:trPr>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4" w:space="0" w:color="92D050"/>
              <w:left w:val="single" w:sz="4" w:space="0" w:color="92D050"/>
              <w:bottom w:val="single" w:sz="4" w:space="0" w:color="92D050"/>
              <w:right w:val="single" w:sz="4" w:space="0" w:color="92D050"/>
            </w:tcBorders>
            <w:vAlign w:val="center"/>
          </w:tcPr>
          <w:p w14:paraId="3A0CA87E" w14:textId="77777777" w:rsidR="00EF0202" w:rsidRPr="00DF22E6" w:rsidRDefault="00EF0202" w:rsidP="00BE2ABF">
            <w:pPr>
              <w:pStyle w:val="Default"/>
              <w:jc w:val="center"/>
              <w:rPr>
                <w:rFonts w:ascii="High Tower Text" w:hAnsi="High Tower Text" w:cs="Courier New"/>
                <w:b w:val="0"/>
                <w:bCs w:val="0"/>
                <w:i/>
                <w:color w:val="323E4F" w:themeColor="text2" w:themeShade="BF"/>
                <w:szCs w:val="22"/>
                <w:lang w:val="es-ES"/>
              </w:rPr>
            </w:pPr>
          </w:p>
          <w:p w14:paraId="12A8BA53" w14:textId="77777777" w:rsidR="00EF0202" w:rsidRDefault="00EF0202" w:rsidP="00BE2ABF">
            <w:pPr>
              <w:pStyle w:val="Default"/>
              <w:jc w:val="center"/>
              <w:rPr>
                <w:rFonts w:ascii="High Tower Text" w:hAnsi="High Tower Text" w:cs="Courier New"/>
                <w:i/>
                <w:color w:val="323E4F" w:themeColor="text2" w:themeShade="BF"/>
                <w:szCs w:val="22"/>
                <w:lang w:val="es-ES"/>
              </w:rPr>
            </w:pPr>
          </w:p>
          <w:p w14:paraId="6E00BFBE" w14:textId="77777777" w:rsidR="00EF0202" w:rsidRDefault="00EF0202" w:rsidP="00BE2ABF">
            <w:pPr>
              <w:pStyle w:val="Default"/>
              <w:jc w:val="center"/>
              <w:rPr>
                <w:rFonts w:ascii="High Tower Text" w:hAnsi="High Tower Text" w:cs="Courier New"/>
                <w:i/>
                <w:color w:val="323E4F" w:themeColor="text2" w:themeShade="BF"/>
                <w:szCs w:val="22"/>
                <w:lang w:val="es-ES"/>
              </w:rPr>
            </w:pPr>
          </w:p>
          <w:p w14:paraId="2DC8C1B4" w14:textId="77777777" w:rsidR="00EF0202" w:rsidRPr="00DF22E6" w:rsidRDefault="00EF0202" w:rsidP="00BE2ABF">
            <w:pPr>
              <w:pStyle w:val="Default"/>
              <w:jc w:val="center"/>
              <w:rPr>
                <w:rFonts w:ascii="High Tower Text" w:hAnsi="High Tower Text" w:cs="Courier New"/>
                <w:b w:val="0"/>
                <w:bCs w:val="0"/>
                <w:i/>
                <w:color w:val="323E4F" w:themeColor="text2" w:themeShade="BF"/>
                <w:szCs w:val="22"/>
                <w:lang w:val="es-ES"/>
              </w:rPr>
            </w:pPr>
          </w:p>
          <w:p w14:paraId="09BBDC9A" w14:textId="77777777" w:rsidR="00EF0202" w:rsidRPr="00DF22E6" w:rsidRDefault="00EF0202" w:rsidP="00BE2ABF">
            <w:pPr>
              <w:pStyle w:val="Default"/>
              <w:jc w:val="center"/>
              <w:rPr>
                <w:rFonts w:ascii="High Tower Text" w:hAnsi="High Tower Text" w:cs="Courier New"/>
                <w:i/>
                <w:color w:val="323E4F" w:themeColor="text2" w:themeShade="BF"/>
                <w:szCs w:val="22"/>
                <w:lang w:val="es-ES"/>
              </w:rPr>
            </w:pPr>
          </w:p>
          <w:p w14:paraId="070ABAFE" w14:textId="77777777" w:rsidR="00EF0202" w:rsidRDefault="00EF0202" w:rsidP="00BE2ABF">
            <w:pPr>
              <w:pStyle w:val="Default"/>
              <w:jc w:val="center"/>
              <w:rPr>
                <w:rFonts w:ascii="High Tower Text" w:hAnsi="High Tower Text" w:cs="Courier New"/>
                <w:i/>
                <w:color w:val="323E4F" w:themeColor="text2" w:themeShade="BF"/>
                <w:lang w:val="es-ES"/>
              </w:rPr>
            </w:pPr>
            <w:r>
              <w:rPr>
                <w:rFonts w:ascii="High Tower Text" w:hAnsi="High Tower Text" w:cs="Courier New"/>
                <w:i/>
                <w:color w:val="323E4F" w:themeColor="text2" w:themeShade="BF"/>
                <w:lang w:val="es-ES"/>
              </w:rPr>
              <w:t>Giullieth Argelia Ibarra Godínez</w:t>
            </w:r>
          </w:p>
          <w:p w14:paraId="41B45AD8" w14:textId="22D6E457" w:rsidR="00EF0202" w:rsidRPr="00DF22E6" w:rsidRDefault="007B1CD5" w:rsidP="00BE2ABF">
            <w:pPr>
              <w:pStyle w:val="Default"/>
              <w:jc w:val="center"/>
              <w:rPr>
                <w:rFonts w:ascii="High Tower Text" w:hAnsi="High Tower Text" w:cs="Courier New"/>
                <w:i/>
                <w:color w:val="323E4F" w:themeColor="text2" w:themeShade="BF"/>
                <w:szCs w:val="22"/>
                <w:lang w:val="es-ES"/>
              </w:rPr>
            </w:pPr>
            <w:r>
              <w:rPr>
                <w:rFonts w:ascii="High Tower Text" w:hAnsi="High Tower Text" w:cs="Courier New"/>
                <w:i/>
                <w:color w:val="323E4F" w:themeColor="text2" w:themeShade="BF"/>
                <w:lang w:val="es-ES"/>
              </w:rPr>
              <w:t>Encargada de la Dirección Corporativa de Asuntos Jurídicos</w:t>
            </w:r>
            <w:bookmarkStart w:id="100" w:name="_GoBack"/>
            <w:bookmarkEnd w:id="100"/>
          </w:p>
        </w:tc>
      </w:tr>
      <w:bookmarkEnd w:id="99"/>
    </w:tbl>
    <w:p w14:paraId="04861EE9" w14:textId="77777777" w:rsidR="00EF0202" w:rsidRPr="00B214DF" w:rsidRDefault="00EF0202" w:rsidP="00491557">
      <w:pPr>
        <w:ind w:left="1134" w:right="851"/>
        <w:jc w:val="both"/>
        <w:rPr>
          <w:rFonts w:ascii="Montserrat" w:hAnsi="Montserrat" w:cs="Arial"/>
          <w:sz w:val="20"/>
          <w:szCs w:val="20"/>
        </w:rPr>
      </w:pPr>
    </w:p>
    <w:sectPr w:rsidR="00EF0202" w:rsidRPr="00B214DF" w:rsidSect="00F73ED4">
      <w:headerReference w:type="default" r:id="rId10"/>
      <w:footerReference w:type="default" r:id="rId11"/>
      <w:pgSz w:w="12242" w:h="15842" w:code="1"/>
      <w:pgMar w:top="1843" w:right="1134" w:bottom="1560" w:left="1134" w:header="714"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4D8B2" w14:textId="77777777" w:rsidR="001926E6" w:rsidRDefault="001926E6">
      <w:r>
        <w:separator/>
      </w:r>
    </w:p>
  </w:endnote>
  <w:endnote w:type="continuationSeparator" w:id="0">
    <w:p w14:paraId="0524B87F" w14:textId="77777777" w:rsidR="001926E6" w:rsidRDefault="0019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szCs w:val="20"/>
      </w:rPr>
      <w:id w:val="229130596"/>
      <w:docPartObj>
        <w:docPartGallery w:val="Page Numbers (Bottom of Page)"/>
        <w:docPartUnique/>
      </w:docPartObj>
    </w:sdtPr>
    <w:sdtEndPr/>
    <w:sdtContent>
      <w:sdt>
        <w:sdtPr>
          <w:rPr>
            <w:rFonts w:ascii="Montserrat" w:hAnsi="Montserrat"/>
            <w:sz w:val="20"/>
            <w:szCs w:val="20"/>
          </w:rPr>
          <w:id w:val="-132725656"/>
          <w:docPartObj>
            <w:docPartGallery w:val="Page Numbers (Top of Page)"/>
            <w:docPartUnique/>
          </w:docPartObj>
        </w:sdtPr>
        <w:sdtEndPr/>
        <w:sdtContent>
          <w:p w14:paraId="078A0BE4" w14:textId="0A4EBB2E" w:rsidR="0091415D" w:rsidRPr="00F73ED4" w:rsidRDefault="0091415D">
            <w:pPr>
              <w:pStyle w:val="Piedepgina"/>
              <w:jc w:val="center"/>
              <w:rPr>
                <w:rFonts w:ascii="Montserrat" w:hAnsi="Montserrat"/>
                <w:sz w:val="20"/>
                <w:szCs w:val="20"/>
              </w:rPr>
            </w:pPr>
            <w:r w:rsidRPr="00E4246E">
              <w:rPr>
                <w:rFonts w:ascii="Montserrat" w:hAnsi="Montserrat"/>
                <w:b/>
                <w:noProof/>
                <w:sz w:val="18"/>
                <w:szCs w:val="18"/>
                <w:lang w:eastAsia="es-MX"/>
              </w:rPr>
              <w:drawing>
                <wp:anchor distT="0" distB="0" distL="114300" distR="114300" simplePos="0" relativeHeight="251663360" behindDoc="1" locked="0" layoutInCell="1" allowOverlap="1" wp14:anchorId="49F019F1" wp14:editId="0E1BE817">
                  <wp:simplePos x="0" y="0"/>
                  <wp:positionH relativeFrom="margin">
                    <wp:align>center</wp:align>
                  </wp:positionH>
                  <wp:positionV relativeFrom="paragraph">
                    <wp:posOffset>-227832</wp:posOffset>
                  </wp:positionV>
                  <wp:extent cx="7804800" cy="1144800"/>
                  <wp:effectExtent l="0" t="0" r="5715" b="0"/>
                  <wp:wrapNone/>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804800" cy="11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3ED4">
              <w:rPr>
                <w:rFonts w:ascii="Montserrat" w:hAnsi="Montserrat"/>
                <w:sz w:val="20"/>
                <w:szCs w:val="20"/>
                <w:lang w:val="es-ES"/>
              </w:rPr>
              <w:t xml:space="preserve">Página </w:t>
            </w:r>
            <w:r w:rsidRPr="00F73ED4">
              <w:rPr>
                <w:rFonts w:ascii="Montserrat" w:hAnsi="Montserrat"/>
                <w:b/>
                <w:bCs/>
                <w:sz w:val="20"/>
                <w:szCs w:val="20"/>
              </w:rPr>
              <w:fldChar w:fldCharType="begin"/>
            </w:r>
            <w:r w:rsidRPr="00F73ED4">
              <w:rPr>
                <w:rFonts w:ascii="Montserrat" w:hAnsi="Montserrat"/>
                <w:b/>
                <w:bCs/>
                <w:sz w:val="20"/>
                <w:szCs w:val="20"/>
              </w:rPr>
              <w:instrText>PAGE</w:instrText>
            </w:r>
            <w:r w:rsidRPr="00F73ED4">
              <w:rPr>
                <w:rFonts w:ascii="Montserrat" w:hAnsi="Montserrat"/>
                <w:b/>
                <w:bCs/>
                <w:sz w:val="20"/>
                <w:szCs w:val="20"/>
              </w:rPr>
              <w:fldChar w:fldCharType="separate"/>
            </w:r>
            <w:r w:rsidRPr="00F73ED4">
              <w:rPr>
                <w:rFonts w:ascii="Montserrat" w:hAnsi="Montserrat"/>
                <w:b/>
                <w:bCs/>
                <w:sz w:val="20"/>
                <w:szCs w:val="20"/>
                <w:lang w:val="es-ES"/>
              </w:rPr>
              <w:t>2</w:t>
            </w:r>
            <w:r w:rsidRPr="00F73ED4">
              <w:rPr>
                <w:rFonts w:ascii="Montserrat" w:hAnsi="Montserrat"/>
                <w:b/>
                <w:bCs/>
                <w:sz w:val="20"/>
                <w:szCs w:val="20"/>
              </w:rPr>
              <w:fldChar w:fldCharType="end"/>
            </w:r>
            <w:r w:rsidRPr="00F73ED4">
              <w:rPr>
                <w:rFonts w:ascii="Montserrat" w:hAnsi="Montserrat"/>
                <w:sz w:val="20"/>
                <w:szCs w:val="20"/>
                <w:lang w:val="es-ES"/>
              </w:rPr>
              <w:t xml:space="preserve"> de </w:t>
            </w:r>
            <w:r>
              <w:rPr>
                <w:rFonts w:ascii="Montserrat" w:hAnsi="Montserrat"/>
                <w:b/>
                <w:bCs/>
                <w:sz w:val="20"/>
                <w:szCs w:val="20"/>
              </w:rPr>
              <w:t>30</w:t>
            </w:r>
          </w:p>
        </w:sdtContent>
      </w:sdt>
    </w:sdtContent>
  </w:sdt>
  <w:p w14:paraId="5A142856" w14:textId="33BF58AB" w:rsidR="0091415D" w:rsidRDefault="009141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sz w:val="20"/>
        <w:szCs w:val="20"/>
      </w:rPr>
      <w:id w:val="-1674725142"/>
      <w:docPartObj>
        <w:docPartGallery w:val="Page Numbers (Bottom of Page)"/>
        <w:docPartUnique/>
      </w:docPartObj>
    </w:sdtPr>
    <w:sdtEndPr/>
    <w:sdtContent>
      <w:sdt>
        <w:sdtPr>
          <w:rPr>
            <w:rFonts w:ascii="Montserrat" w:hAnsi="Montserrat"/>
            <w:sz w:val="20"/>
            <w:szCs w:val="20"/>
          </w:rPr>
          <w:id w:val="1326168988"/>
          <w:docPartObj>
            <w:docPartGallery w:val="Page Numbers (Top of Page)"/>
            <w:docPartUnique/>
          </w:docPartObj>
        </w:sdtPr>
        <w:sdtEndPr/>
        <w:sdtContent>
          <w:p w14:paraId="51EF53DB" w14:textId="796A783C" w:rsidR="0091415D" w:rsidRPr="00F73ED4" w:rsidRDefault="0091415D">
            <w:pPr>
              <w:pStyle w:val="Piedepgina"/>
              <w:jc w:val="center"/>
              <w:rPr>
                <w:rFonts w:ascii="Montserrat" w:hAnsi="Montserrat"/>
                <w:sz w:val="20"/>
                <w:szCs w:val="20"/>
              </w:rPr>
            </w:pPr>
            <w:r w:rsidRPr="00E4246E">
              <w:rPr>
                <w:rFonts w:ascii="Montserrat" w:hAnsi="Montserrat"/>
                <w:b/>
                <w:noProof/>
                <w:sz w:val="18"/>
                <w:szCs w:val="18"/>
                <w:lang w:eastAsia="es-MX"/>
              </w:rPr>
              <w:drawing>
                <wp:anchor distT="0" distB="0" distL="114300" distR="114300" simplePos="0" relativeHeight="251665408" behindDoc="1" locked="0" layoutInCell="1" allowOverlap="1" wp14:anchorId="36D3C73E" wp14:editId="758F5C07">
                  <wp:simplePos x="0" y="0"/>
                  <wp:positionH relativeFrom="margin">
                    <wp:align>center</wp:align>
                  </wp:positionH>
                  <wp:positionV relativeFrom="paragraph">
                    <wp:posOffset>-227832</wp:posOffset>
                  </wp:positionV>
                  <wp:extent cx="7804800" cy="1144800"/>
                  <wp:effectExtent l="0" t="0" r="5715" b="0"/>
                  <wp:wrapNone/>
                  <wp:docPr id="13" name="Imagen 1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804800" cy="11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6570E37B" w14:textId="77777777" w:rsidR="0091415D" w:rsidRDefault="009141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88362" w14:textId="77777777" w:rsidR="001926E6" w:rsidRDefault="001926E6">
      <w:r>
        <w:separator/>
      </w:r>
    </w:p>
  </w:footnote>
  <w:footnote w:type="continuationSeparator" w:id="0">
    <w:p w14:paraId="52ACD084" w14:textId="77777777" w:rsidR="001926E6" w:rsidRDefault="0019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36E7D" w14:textId="14B18E90" w:rsidR="0091415D" w:rsidRDefault="0091415D" w:rsidP="00447B9B">
    <w:pPr>
      <w:pStyle w:val="Encabezado"/>
      <w:jc w:val="center"/>
      <w:rPr>
        <w:sz w:val="16"/>
      </w:rPr>
    </w:pPr>
    <w:r>
      <w:rPr>
        <w:noProof/>
        <w:lang w:eastAsia="es-MX"/>
      </w:rPr>
      <mc:AlternateContent>
        <mc:Choice Requires="wps">
          <w:drawing>
            <wp:anchor distT="45720" distB="45720" distL="114300" distR="114300" simplePos="0" relativeHeight="251661312" behindDoc="1" locked="0" layoutInCell="1" allowOverlap="1" wp14:anchorId="20F35863" wp14:editId="4E0998F7">
              <wp:simplePos x="0" y="0"/>
              <wp:positionH relativeFrom="column">
                <wp:posOffset>3894440</wp:posOffset>
              </wp:positionH>
              <wp:positionV relativeFrom="paragraph">
                <wp:posOffset>-59985</wp:posOffset>
              </wp:positionV>
              <wp:extent cx="2668772" cy="6572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772" cy="657225"/>
                      </a:xfrm>
                      <a:prstGeom prst="rect">
                        <a:avLst/>
                      </a:prstGeom>
                      <a:solidFill>
                        <a:srgbClr val="FFFFFF"/>
                      </a:solidFill>
                      <a:ln w="9525">
                        <a:noFill/>
                        <a:miter lim="800000"/>
                        <a:headEnd/>
                        <a:tailEnd/>
                      </a:ln>
                    </wps:spPr>
                    <wps:txbx>
                      <w:txbxContent>
                        <w:p w14:paraId="50D8BEA3" w14:textId="50DB2D71" w:rsidR="0091415D" w:rsidRPr="00D74D4D" w:rsidRDefault="0091415D" w:rsidP="0025273D">
                          <w:pPr>
                            <w:spacing w:line="276" w:lineRule="auto"/>
                            <w:ind w:right="62"/>
                            <w:contextualSpacing/>
                            <w:jc w:val="both"/>
                            <w:rPr>
                              <w:sz w:val="16"/>
                              <w:szCs w:val="16"/>
                            </w:rPr>
                          </w:pPr>
                          <w:r w:rsidRPr="00D74D4D">
                            <w:rPr>
                              <w:rFonts w:ascii="Montserrat" w:hAnsi="Montserrat" w:cs="Arial"/>
                              <w:color w:val="385623" w:themeColor="accent6" w:themeShade="80"/>
                              <w:sz w:val="16"/>
                              <w:szCs w:val="16"/>
                            </w:rPr>
                            <w:t xml:space="preserve">Acuerdo </w:t>
                          </w:r>
                          <w:r w:rsidRPr="009B642C">
                            <w:rPr>
                              <w:rFonts w:ascii="Montserrat" w:hAnsi="Montserrat" w:cs="Arial"/>
                              <w:color w:val="385623" w:themeColor="accent6" w:themeShade="80"/>
                              <w:sz w:val="16"/>
                              <w:szCs w:val="16"/>
                            </w:rPr>
                            <w:t>DG-DCAJ-12/2022-SA</w:t>
                          </w:r>
                          <w:r w:rsidRPr="00D74D4D">
                            <w:rPr>
                              <w:rFonts w:ascii="Montserrat" w:hAnsi="Montserrat" w:cs="Arial"/>
                              <w:color w:val="385623" w:themeColor="accent6" w:themeShade="80"/>
                              <w:sz w:val="16"/>
                              <w:szCs w:val="16"/>
                            </w:rPr>
                            <w:t xml:space="preserve"> por el que se actualizan </w:t>
                          </w:r>
                          <w:r>
                            <w:rPr>
                              <w:rFonts w:ascii="Montserrat" w:hAnsi="Montserrat" w:cs="Arial"/>
                              <w:color w:val="385623" w:themeColor="accent6" w:themeShade="80"/>
                              <w:sz w:val="16"/>
                              <w:szCs w:val="16"/>
                            </w:rPr>
                            <w:t xml:space="preserve">los </w:t>
                          </w:r>
                          <w:r w:rsidRPr="00D74D4D">
                            <w:rPr>
                              <w:rFonts w:ascii="Montserrat" w:hAnsi="Montserrat" w:cs="Arial"/>
                              <w:color w:val="385623" w:themeColor="accent6" w:themeShade="80"/>
                              <w:sz w:val="16"/>
                              <w:szCs w:val="16"/>
                            </w:rPr>
                            <w:t xml:space="preserve">Lineamientos para la Administración de los Ingresos Propios del CONALEP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F35863" id="_x0000_t202" coordsize="21600,21600" o:spt="202" path="m,l,21600r21600,l21600,xe">
              <v:stroke joinstyle="miter"/>
              <v:path gradientshapeok="t" o:connecttype="rect"/>
            </v:shapetype>
            <v:shape id="Cuadro de texto 2" o:spid="_x0000_s1026" type="#_x0000_t202" style="position:absolute;left:0;text-align:left;margin-left:306.65pt;margin-top:-4.7pt;width:210.15pt;height:51.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" stroked="f">
              <v:textbox>
                <w:txbxContent>
                  <w:p w14:paraId="50D8BEA3" w14:textId="50DB2D71" w:rsidR="0091415D" w:rsidRPr="00D74D4D" w:rsidRDefault="0091415D" w:rsidP="0025273D">
                    <w:pPr>
                      <w:spacing w:line="276" w:lineRule="auto"/>
                      <w:ind w:right="62"/>
                      <w:contextualSpacing/>
                      <w:jc w:val="both"/>
                      <w:rPr>
                        <w:sz w:val="16"/>
                        <w:szCs w:val="16"/>
                      </w:rPr>
                    </w:pPr>
                    <w:r w:rsidRPr="00D74D4D">
                      <w:rPr>
                        <w:rFonts w:ascii="Montserrat" w:hAnsi="Montserrat" w:cs="Arial"/>
                        <w:color w:val="385623" w:themeColor="accent6" w:themeShade="80"/>
                        <w:sz w:val="16"/>
                        <w:szCs w:val="16"/>
                      </w:rPr>
                      <w:t xml:space="preserve">Acuerdo </w:t>
                    </w:r>
                    <w:r w:rsidRPr="009B642C">
                      <w:rPr>
                        <w:rFonts w:ascii="Montserrat" w:hAnsi="Montserrat" w:cs="Arial"/>
                        <w:color w:val="385623" w:themeColor="accent6" w:themeShade="80"/>
                        <w:sz w:val="16"/>
                        <w:szCs w:val="16"/>
                      </w:rPr>
                      <w:t>DG-DCAJ-12/2022-SA</w:t>
                    </w:r>
                    <w:r w:rsidRPr="00D74D4D">
                      <w:rPr>
                        <w:rFonts w:ascii="Montserrat" w:hAnsi="Montserrat" w:cs="Arial"/>
                        <w:color w:val="385623" w:themeColor="accent6" w:themeShade="80"/>
                        <w:sz w:val="16"/>
                        <w:szCs w:val="16"/>
                      </w:rPr>
                      <w:t xml:space="preserve"> por el que se actualizan </w:t>
                    </w:r>
                    <w:r>
                      <w:rPr>
                        <w:rFonts w:ascii="Montserrat" w:hAnsi="Montserrat" w:cs="Arial"/>
                        <w:color w:val="385623" w:themeColor="accent6" w:themeShade="80"/>
                        <w:sz w:val="16"/>
                        <w:szCs w:val="16"/>
                      </w:rPr>
                      <w:t xml:space="preserve">los </w:t>
                    </w:r>
                    <w:r w:rsidRPr="00D74D4D">
                      <w:rPr>
                        <w:rFonts w:ascii="Montserrat" w:hAnsi="Montserrat" w:cs="Arial"/>
                        <w:color w:val="385623" w:themeColor="accent6" w:themeShade="80"/>
                        <w:sz w:val="16"/>
                        <w:szCs w:val="16"/>
                      </w:rPr>
                      <w:t xml:space="preserve">Lineamientos para la Administración de los Ingresos Propios del CONALEP </w:t>
                    </w:r>
                  </w:p>
                </w:txbxContent>
              </v:textbox>
            </v:shape>
          </w:pict>
        </mc:Fallback>
      </mc:AlternateContent>
    </w:r>
    <w:r>
      <w:rPr>
        <w:noProof/>
        <w:lang w:eastAsia="es-MX"/>
      </w:rPr>
      <w:drawing>
        <wp:anchor distT="0" distB="0" distL="114300" distR="114300" simplePos="0" relativeHeight="251659264" behindDoc="0" locked="0" layoutInCell="1" allowOverlap="1" wp14:anchorId="1E680F61" wp14:editId="28DB8B4C">
          <wp:simplePos x="0" y="0"/>
          <wp:positionH relativeFrom="margin">
            <wp:posOffset>-21428</wp:posOffset>
          </wp:positionH>
          <wp:positionV relativeFrom="paragraph">
            <wp:posOffset>-127635</wp:posOffset>
          </wp:positionV>
          <wp:extent cx="3933825" cy="678180"/>
          <wp:effectExtent l="0" t="0" r="9525" b="7620"/>
          <wp:wrapNone/>
          <wp:docPr id="11" name="Imagen 1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933825"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B756" w14:textId="2BD602BB" w:rsidR="0091415D" w:rsidRDefault="0091415D" w:rsidP="00447B9B">
    <w:pPr>
      <w:pStyle w:val="Encabezado"/>
      <w:jc w:val="center"/>
      <w:rPr>
        <w:sz w:val="16"/>
      </w:rPr>
    </w:pPr>
    <w:r>
      <w:rPr>
        <w:noProof/>
      </w:rPr>
      <mc:AlternateContent>
        <mc:Choice Requires="wps">
          <w:drawing>
            <wp:anchor distT="0" distB="0" distL="114300" distR="114300" simplePos="0" relativeHeight="251669504" behindDoc="1" locked="0" layoutInCell="1" allowOverlap="1" wp14:anchorId="4C337D39" wp14:editId="5E55783F">
              <wp:simplePos x="0" y="0"/>
              <wp:positionH relativeFrom="margin">
                <wp:posOffset>4237990</wp:posOffset>
              </wp:positionH>
              <wp:positionV relativeFrom="page">
                <wp:posOffset>557530</wp:posOffset>
              </wp:positionV>
              <wp:extent cx="1766900" cy="269875"/>
              <wp:effectExtent l="0" t="0" r="5080" b="15875"/>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9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1B622" w14:textId="77777777" w:rsidR="0091415D" w:rsidRPr="00DA70A8" w:rsidRDefault="0091415D" w:rsidP="0003674D">
                          <w:pPr>
                            <w:spacing w:before="12"/>
                            <w:ind w:right="81"/>
                            <w:jc w:val="right"/>
                            <w:rPr>
                              <w:rFonts w:ascii="Montserrat" w:hAnsi="Montserrat"/>
                              <w:sz w:val="18"/>
                            </w:rPr>
                          </w:pPr>
                          <w:r w:rsidRPr="00DA70A8">
                            <w:rPr>
                              <w:rFonts w:ascii="Montserrat" w:hAnsi="Montserrat"/>
                              <w:sz w:val="18"/>
                            </w:rPr>
                            <w:t>Dirección</w:t>
                          </w:r>
                          <w:r w:rsidRPr="00DA70A8">
                            <w:rPr>
                              <w:rFonts w:ascii="Montserrat" w:hAnsi="Montserrat"/>
                              <w:spacing w:val="-7"/>
                              <w:sz w:val="18"/>
                            </w:rPr>
                            <w:t xml:space="preserve"> </w:t>
                          </w:r>
                          <w:r w:rsidRPr="00DA70A8">
                            <w:rPr>
                              <w:rFonts w:ascii="Montserrat" w:hAnsi="Montserrat"/>
                              <w:sz w:val="18"/>
                            </w:rPr>
                            <w:t>General</w:t>
                          </w:r>
                        </w:p>
                        <w:p w14:paraId="38A4F84A" w14:textId="77777777" w:rsidR="0091415D" w:rsidRPr="00DA70A8" w:rsidRDefault="0091415D" w:rsidP="0003674D">
                          <w:pPr>
                            <w:spacing w:before="1"/>
                            <w:ind w:right="81"/>
                            <w:jc w:val="right"/>
                            <w:rPr>
                              <w:rFonts w:ascii="Montserrat" w:hAnsi="Montserrat"/>
                              <w:sz w:val="16"/>
                            </w:rPr>
                          </w:pPr>
                          <w:r w:rsidRPr="00DA70A8">
                            <w:rPr>
                              <w:rFonts w:ascii="Montserrat" w:hAnsi="Montserrat"/>
                              <w:sz w:val="16"/>
                            </w:rPr>
                            <w:t>Secretaría</w:t>
                          </w:r>
                          <w:r w:rsidRPr="00DA70A8">
                            <w:rPr>
                              <w:rFonts w:ascii="Montserrat" w:hAnsi="Montserrat"/>
                              <w:spacing w:val="-7"/>
                              <w:sz w:val="16"/>
                            </w:rPr>
                            <w:t xml:space="preserve"> </w:t>
                          </w:r>
                          <w:r w:rsidRPr="00DA70A8">
                            <w:rPr>
                              <w:rFonts w:ascii="Montserrat" w:hAnsi="Montserrat"/>
                              <w:sz w:val="16"/>
                            </w:rPr>
                            <w:t>de</w:t>
                          </w:r>
                          <w:r w:rsidRPr="00DA70A8">
                            <w:rPr>
                              <w:rFonts w:ascii="Montserrat" w:hAnsi="Montserrat"/>
                              <w:spacing w:val="-7"/>
                              <w:sz w:val="16"/>
                            </w:rPr>
                            <w:t xml:space="preserve"> </w:t>
                          </w:r>
                          <w:r w:rsidRPr="00DA70A8">
                            <w:rPr>
                              <w:rFonts w:ascii="Montserrat" w:hAnsi="Montserrat"/>
                              <w:sz w:val="16"/>
                            </w:rPr>
                            <w:t>Administración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37D39" id="_x0000_t202" coordsize="21600,21600" o:spt="202" path="m,l,21600r21600,l21600,xe">
              <v:stroke joinstyle="miter"/>
              <v:path gradientshapeok="t" o:connecttype="rect"/>
            </v:shapetype>
            <v:shape id="Text Box 3" o:spid="_x0000_s1027" type="#_x0000_t202" style="position:absolute;left:0;text-align:left;margin-left:333.7pt;margin-top:43.9pt;width:139.15pt;height:21.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El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" filled="f" stroked="f">
              <v:textbox inset="0,0,0,0">
                <w:txbxContent>
                  <w:p w14:paraId="2CB1B622" w14:textId="77777777" w:rsidR="0091415D" w:rsidRPr="00DA70A8" w:rsidRDefault="0091415D" w:rsidP="0003674D">
                    <w:pPr>
                      <w:spacing w:before="12"/>
                      <w:ind w:right="81"/>
                      <w:jc w:val="right"/>
                      <w:rPr>
                        <w:rFonts w:ascii="Montserrat" w:hAnsi="Montserrat"/>
                        <w:sz w:val="18"/>
                      </w:rPr>
                    </w:pPr>
                    <w:r w:rsidRPr="00DA70A8">
                      <w:rPr>
                        <w:rFonts w:ascii="Montserrat" w:hAnsi="Montserrat"/>
                        <w:sz w:val="18"/>
                      </w:rPr>
                      <w:t>Dirección</w:t>
                    </w:r>
                    <w:r w:rsidRPr="00DA70A8">
                      <w:rPr>
                        <w:rFonts w:ascii="Montserrat" w:hAnsi="Montserrat"/>
                        <w:spacing w:val="-7"/>
                        <w:sz w:val="18"/>
                      </w:rPr>
                      <w:t xml:space="preserve"> </w:t>
                    </w:r>
                    <w:r w:rsidRPr="00DA70A8">
                      <w:rPr>
                        <w:rFonts w:ascii="Montserrat" w:hAnsi="Montserrat"/>
                        <w:sz w:val="18"/>
                      </w:rPr>
                      <w:t>General</w:t>
                    </w:r>
                  </w:p>
                  <w:p w14:paraId="38A4F84A" w14:textId="77777777" w:rsidR="0091415D" w:rsidRPr="00DA70A8" w:rsidRDefault="0091415D" w:rsidP="0003674D">
                    <w:pPr>
                      <w:spacing w:before="1"/>
                      <w:ind w:right="81"/>
                      <w:jc w:val="right"/>
                      <w:rPr>
                        <w:rFonts w:ascii="Montserrat" w:hAnsi="Montserrat"/>
                        <w:sz w:val="16"/>
                      </w:rPr>
                    </w:pPr>
                    <w:r w:rsidRPr="00DA70A8">
                      <w:rPr>
                        <w:rFonts w:ascii="Montserrat" w:hAnsi="Montserrat"/>
                        <w:sz w:val="16"/>
                      </w:rPr>
                      <w:t>Secretaría</w:t>
                    </w:r>
                    <w:r w:rsidRPr="00DA70A8">
                      <w:rPr>
                        <w:rFonts w:ascii="Montserrat" w:hAnsi="Montserrat"/>
                        <w:spacing w:val="-7"/>
                        <w:sz w:val="16"/>
                      </w:rPr>
                      <w:t xml:space="preserve"> </w:t>
                    </w:r>
                    <w:r w:rsidRPr="00DA70A8">
                      <w:rPr>
                        <w:rFonts w:ascii="Montserrat" w:hAnsi="Montserrat"/>
                        <w:sz w:val="16"/>
                      </w:rPr>
                      <w:t>de</w:t>
                    </w:r>
                    <w:r w:rsidRPr="00DA70A8">
                      <w:rPr>
                        <w:rFonts w:ascii="Montserrat" w:hAnsi="Montserrat"/>
                        <w:spacing w:val="-7"/>
                        <w:sz w:val="16"/>
                      </w:rPr>
                      <w:t xml:space="preserve"> </w:t>
                    </w:r>
                    <w:r w:rsidRPr="00DA70A8">
                      <w:rPr>
                        <w:rFonts w:ascii="Montserrat" w:hAnsi="Montserrat"/>
                        <w:sz w:val="16"/>
                      </w:rPr>
                      <w:t>Administración</w:t>
                    </w:r>
                  </w:p>
                </w:txbxContent>
              </v:textbox>
              <w10:wrap anchorx="margin" anchory="page"/>
            </v:shape>
          </w:pict>
        </mc:Fallback>
      </mc:AlternateContent>
    </w:r>
    <w:r>
      <w:rPr>
        <w:noProof/>
        <w:lang w:eastAsia="es-MX"/>
      </w:rPr>
      <w:drawing>
        <wp:anchor distT="0" distB="0" distL="114300" distR="114300" simplePos="0" relativeHeight="251667456" behindDoc="0" locked="0" layoutInCell="1" allowOverlap="1" wp14:anchorId="45A40CFF" wp14:editId="4B76EEBD">
          <wp:simplePos x="0" y="0"/>
          <wp:positionH relativeFrom="margin">
            <wp:posOffset>-21428</wp:posOffset>
          </wp:positionH>
          <wp:positionV relativeFrom="paragraph">
            <wp:posOffset>-127635</wp:posOffset>
          </wp:positionV>
          <wp:extent cx="3933825" cy="678180"/>
          <wp:effectExtent l="0" t="0" r="9525" b="7620"/>
          <wp:wrapNone/>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933825" cy="678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DC181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E74B8"/>
    <w:multiLevelType w:val="hybridMultilevel"/>
    <w:tmpl w:val="93E6482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0FD1580"/>
    <w:multiLevelType w:val="hybridMultilevel"/>
    <w:tmpl w:val="B15EF816"/>
    <w:lvl w:ilvl="0" w:tplc="80107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D07CC"/>
    <w:multiLevelType w:val="hybridMultilevel"/>
    <w:tmpl w:val="B48CD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2937CA9"/>
    <w:multiLevelType w:val="hybridMultilevel"/>
    <w:tmpl w:val="CD328A36"/>
    <w:lvl w:ilvl="0" w:tplc="A934E4D4">
      <w:start w:val="1"/>
      <w:numFmt w:val="decimal"/>
      <w:lvlText w:val="%1."/>
      <w:lvlJc w:val="left"/>
      <w:pPr>
        <w:ind w:left="720" w:hanging="360"/>
      </w:pPr>
      <w:rPr>
        <w:rFonts w:ascii="Montserrat" w:hAnsi="Montserrat" w:hint="default"/>
        <w:color w:val="000000" w:themeColor="text1"/>
        <w:sz w:val="20"/>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97771F"/>
    <w:multiLevelType w:val="hybridMultilevel"/>
    <w:tmpl w:val="082CF466"/>
    <w:lvl w:ilvl="0" w:tplc="2244DA5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2F63955"/>
    <w:multiLevelType w:val="hybridMultilevel"/>
    <w:tmpl w:val="C1242226"/>
    <w:lvl w:ilvl="0" w:tplc="C630D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6B3262"/>
    <w:multiLevelType w:val="multilevel"/>
    <w:tmpl w:val="CB109BA8"/>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1B0C0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F5080B"/>
    <w:multiLevelType w:val="hybridMultilevel"/>
    <w:tmpl w:val="67FC87E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08316950"/>
    <w:multiLevelType w:val="hybridMultilevel"/>
    <w:tmpl w:val="F2F41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436866"/>
    <w:multiLevelType w:val="hybridMultilevel"/>
    <w:tmpl w:val="14D48FD2"/>
    <w:lvl w:ilvl="0" w:tplc="93BC2D44">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2" w15:restartNumberingAfterBreak="0">
    <w:nsid w:val="0FE322BF"/>
    <w:multiLevelType w:val="hybridMultilevel"/>
    <w:tmpl w:val="5806588E"/>
    <w:lvl w:ilvl="0" w:tplc="79A072B0">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8E408A"/>
    <w:multiLevelType w:val="hybridMultilevel"/>
    <w:tmpl w:val="819C9E98"/>
    <w:lvl w:ilvl="0" w:tplc="7B72546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10AA71AC"/>
    <w:multiLevelType w:val="hybridMultilevel"/>
    <w:tmpl w:val="265629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32785C"/>
    <w:multiLevelType w:val="hybridMultilevel"/>
    <w:tmpl w:val="50D21294"/>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6" w15:restartNumberingAfterBreak="0">
    <w:nsid w:val="208A1018"/>
    <w:multiLevelType w:val="multilevel"/>
    <w:tmpl w:val="94AAA40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EF6E9A"/>
    <w:multiLevelType w:val="hybridMultilevel"/>
    <w:tmpl w:val="AC1E69E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A3D0F5E"/>
    <w:multiLevelType w:val="hybridMultilevel"/>
    <w:tmpl w:val="68FAB7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0C37EB"/>
    <w:multiLevelType w:val="hybridMultilevel"/>
    <w:tmpl w:val="447E11D4"/>
    <w:lvl w:ilvl="0" w:tplc="D534A5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9117A0"/>
    <w:multiLevelType w:val="hybridMultilevel"/>
    <w:tmpl w:val="2DC683A2"/>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21" w15:restartNumberingAfterBreak="0">
    <w:nsid w:val="30B67123"/>
    <w:multiLevelType w:val="hybridMultilevel"/>
    <w:tmpl w:val="19A42046"/>
    <w:lvl w:ilvl="0" w:tplc="0D5859F0">
      <w:start w:val="1"/>
      <w:numFmt w:val="decimal"/>
      <w:lvlText w:val="%1."/>
      <w:lvlJc w:val="left"/>
      <w:pPr>
        <w:ind w:left="1146" w:hanging="360"/>
      </w:pPr>
      <w:rPr>
        <w:rFonts w:ascii="Montserrat" w:hAnsi="Montserrat" w:hint="default"/>
        <w:sz w:val="21"/>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36296E71"/>
    <w:multiLevelType w:val="hybridMultilevel"/>
    <w:tmpl w:val="6F382D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11637C"/>
    <w:multiLevelType w:val="hybridMultilevel"/>
    <w:tmpl w:val="BF40AB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E2420"/>
    <w:multiLevelType w:val="hybridMultilevel"/>
    <w:tmpl w:val="7CECC6CA"/>
    <w:lvl w:ilvl="0" w:tplc="5E544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5E0309"/>
    <w:multiLevelType w:val="hybridMultilevel"/>
    <w:tmpl w:val="515248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71789A"/>
    <w:multiLevelType w:val="hybridMultilevel"/>
    <w:tmpl w:val="52CCCA68"/>
    <w:lvl w:ilvl="0" w:tplc="78968DEE">
      <w:start w:val="1"/>
      <w:numFmt w:val="bullet"/>
      <w:lvlText w:val=""/>
      <w:lvlJc w:val="left"/>
      <w:pPr>
        <w:tabs>
          <w:tab w:val="num" w:pos="720"/>
        </w:tabs>
        <w:ind w:left="720" w:hanging="72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93D60D96">
      <w:start w:val="1"/>
      <w:numFmt w:val="bullet"/>
      <w:pStyle w:val="Titulo2convieta"/>
      <w:lvlText w:val=""/>
      <w:lvlJc w:val="left"/>
      <w:pPr>
        <w:tabs>
          <w:tab w:val="num" w:pos="360"/>
        </w:tabs>
        <w:ind w:left="340" w:hanging="34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6E5102"/>
    <w:multiLevelType w:val="hybridMultilevel"/>
    <w:tmpl w:val="EDBCE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D07EC"/>
    <w:multiLevelType w:val="hybridMultilevel"/>
    <w:tmpl w:val="45D2F3C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50F05435"/>
    <w:multiLevelType w:val="hybridMultilevel"/>
    <w:tmpl w:val="DAF8D7E8"/>
    <w:lvl w:ilvl="0" w:tplc="D9E0031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52885F66"/>
    <w:multiLevelType w:val="multilevel"/>
    <w:tmpl w:val="E5AA5E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880855"/>
    <w:multiLevelType w:val="hybridMultilevel"/>
    <w:tmpl w:val="CBF863FC"/>
    <w:lvl w:ilvl="0" w:tplc="F57E7C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46667E"/>
    <w:multiLevelType w:val="hybridMultilevel"/>
    <w:tmpl w:val="7310B04C"/>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62CD309A"/>
    <w:multiLevelType w:val="hybridMultilevel"/>
    <w:tmpl w:val="9858E36C"/>
    <w:lvl w:ilvl="0" w:tplc="080A000F">
      <w:start w:val="1"/>
      <w:numFmt w:val="decimal"/>
      <w:lvlText w:val="%1."/>
      <w:lvlJc w:val="left"/>
      <w:pPr>
        <w:ind w:left="1065" w:hanging="360"/>
      </w:p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4" w15:restartNumberingAfterBreak="0">
    <w:nsid w:val="66690C7B"/>
    <w:multiLevelType w:val="hybridMultilevel"/>
    <w:tmpl w:val="5C5E173A"/>
    <w:lvl w:ilvl="0" w:tplc="93604208">
      <w:start w:val="1"/>
      <w:numFmt w:val="bullet"/>
      <w:pStyle w:val="Listaconvietas2"/>
      <w:lvlText w:val=""/>
      <w:lvlJc w:val="left"/>
      <w:pPr>
        <w:tabs>
          <w:tab w:val="num" w:pos="360"/>
        </w:tabs>
        <w:ind w:left="0" w:firstLine="0"/>
      </w:pPr>
      <w:rPr>
        <w:rFonts w:ascii="Wingdings" w:hAnsi="Wingdings" w:hint="default"/>
      </w:rPr>
    </w:lvl>
    <w:lvl w:ilvl="1" w:tplc="0C0A0003" w:tentative="1">
      <w:start w:val="1"/>
      <w:numFmt w:val="bullet"/>
      <w:lvlText w:val="o"/>
      <w:lvlJc w:val="left"/>
      <w:pPr>
        <w:tabs>
          <w:tab w:val="num" w:pos="1553"/>
        </w:tabs>
        <w:ind w:left="1553" w:hanging="360"/>
      </w:pPr>
      <w:rPr>
        <w:rFonts w:ascii="Courier New" w:hAnsi="Courier New"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35" w15:restartNumberingAfterBreak="0">
    <w:nsid w:val="72C6622B"/>
    <w:multiLevelType w:val="hybridMultilevel"/>
    <w:tmpl w:val="9A088D4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6" w15:restartNumberingAfterBreak="0">
    <w:nsid w:val="75033B0A"/>
    <w:multiLevelType w:val="hybridMultilevel"/>
    <w:tmpl w:val="6FB03076"/>
    <w:lvl w:ilvl="0" w:tplc="8AF683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0763EA"/>
    <w:multiLevelType w:val="hybridMultilevel"/>
    <w:tmpl w:val="94A86C9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7C55111B"/>
    <w:multiLevelType w:val="hybridMultilevel"/>
    <w:tmpl w:val="716A6CB4"/>
    <w:lvl w:ilvl="0" w:tplc="FF168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4F3D14"/>
    <w:multiLevelType w:val="hybridMultilevel"/>
    <w:tmpl w:val="716A6CB4"/>
    <w:lvl w:ilvl="0" w:tplc="FF1680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6"/>
  </w:num>
  <w:num w:numId="3">
    <w:abstractNumId w:val="34"/>
  </w:num>
  <w:num w:numId="4">
    <w:abstractNumId w:val="29"/>
  </w:num>
  <w:num w:numId="5">
    <w:abstractNumId w:val="33"/>
  </w:num>
  <w:num w:numId="6">
    <w:abstractNumId w:val="17"/>
  </w:num>
  <w:num w:numId="7">
    <w:abstractNumId w:val="37"/>
  </w:num>
  <w:num w:numId="8">
    <w:abstractNumId w:val="20"/>
  </w:num>
  <w:num w:numId="9">
    <w:abstractNumId w:val="9"/>
  </w:num>
  <w:num w:numId="10">
    <w:abstractNumId w:val="11"/>
  </w:num>
  <w:num w:numId="11">
    <w:abstractNumId w:val="4"/>
  </w:num>
  <w:num w:numId="12">
    <w:abstractNumId w:val="32"/>
  </w:num>
  <w:num w:numId="13">
    <w:abstractNumId w:val="28"/>
  </w:num>
  <w:num w:numId="14">
    <w:abstractNumId w:val="25"/>
  </w:num>
  <w:num w:numId="15">
    <w:abstractNumId w:val="1"/>
  </w:num>
  <w:num w:numId="16">
    <w:abstractNumId w:val="18"/>
  </w:num>
  <w:num w:numId="17">
    <w:abstractNumId w:val="6"/>
  </w:num>
  <w:num w:numId="18">
    <w:abstractNumId w:val="39"/>
  </w:num>
  <w:num w:numId="19">
    <w:abstractNumId w:val="24"/>
  </w:num>
  <w:num w:numId="20">
    <w:abstractNumId w:val="31"/>
  </w:num>
  <w:num w:numId="21">
    <w:abstractNumId w:val="19"/>
  </w:num>
  <w:num w:numId="22">
    <w:abstractNumId w:val="36"/>
  </w:num>
  <w:num w:numId="23">
    <w:abstractNumId w:val="15"/>
  </w:num>
  <w:num w:numId="24">
    <w:abstractNumId w:val="14"/>
  </w:num>
  <w:num w:numId="25">
    <w:abstractNumId w:val="23"/>
  </w:num>
  <w:num w:numId="26">
    <w:abstractNumId w:val="5"/>
  </w:num>
  <w:num w:numId="27">
    <w:abstractNumId w:val="13"/>
  </w:num>
  <w:num w:numId="28">
    <w:abstractNumId w:val="35"/>
  </w:num>
  <w:num w:numId="29">
    <w:abstractNumId w:val="3"/>
  </w:num>
  <w:num w:numId="30">
    <w:abstractNumId w:val="27"/>
  </w:num>
  <w:num w:numId="31">
    <w:abstractNumId w:val="38"/>
  </w:num>
  <w:num w:numId="32">
    <w:abstractNumId w:val="12"/>
  </w:num>
  <w:num w:numId="33">
    <w:abstractNumId w:val="1"/>
  </w:num>
  <w:num w:numId="34">
    <w:abstractNumId w:val="7"/>
  </w:num>
  <w:num w:numId="35">
    <w:abstractNumId w:val="8"/>
  </w:num>
  <w:num w:numId="36">
    <w:abstractNumId w:val="16"/>
  </w:num>
  <w:num w:numId="37">
    <w:abstractNumId w:val="30"/>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0"/>
    <w:lvlOverride w:ilvl="0">
      <w:startOverride w:val="1"/>
    </w:lvlOverride>
  </w:num>
  <w:num w:numId="41">
    <w:abstractNumId w:val="2"/>
  </w:num>
  <w:num w:numId="42">
    <w:abstractNumId w:val="22"/>
  </w:num>
  <w:num w:numId="43">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fillcolor="#eaeaea" stroke="f">
      <v:fill color="#eaeaea"/>
      <v:stroke on="f"/>
      <o:colormru v:ext="edit" colors="#eaeaea,#007e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1B"/>
    <w:rsid w:val="00000257"/>
    <w:rsid w:val="00000621"/>
    <w:rsid w:val="000012CF"/>
    <w:rsid w:val="00001E8E"/>
    <w:rsid w:val="0000239B"/>
    <w:rsid w:val="00002522"/>
    <w:rsid w:val="00003221"/>
    <w:rsid w:val="00004CED"/>
    <w:rsid w:val="000059EC"/>
    <w:rsid w:val="00012609"/>
    <w:rsid w:val="000129DF"/>
    <w:rsid w:val="00015955"/>
    <w:rsid w:val="00016A5C"/>
    <w:rsid w:val="000174BF"/>
    <w:rsid w:val="000210C7"/>
    <w:rsid w:val="00026697"/>
    <w:rsid w:val="00026AEF"/>
    <w:rsid w:val="000276A7"/>
    <w:rsid w:val="000277B5"/>
    <w:rsid w:val="00027C25"/>
    <w:rsid w:val="00032E24"/>
    <w:rsid w:val="00034585"/>
    <w:rsid w:val="00036265"/>
    <w:rsid w:val="0003674D"/>
    <w:rsid w:val="000369CA"/>
    <w:rsid w:val="00036E16"/>
    <w:rsid w:val="0004113C"/>
    <w:rsid w:val="00041680"/>
    <w:rsid w:val="0004216C"/>
    <w:rsid w:val="00042D5D"/>
    <w:rsid w:val="00045DC0"/>
    <w:rsid w:val="00046A94"/>
    <w:rsid w:val="00046B0B"/>
    <w:rsid w:val="00046B71"/>
    <w:rsid w:val="00047848"/>
    <w:rsid w:val="00047A1F"/>
    <w:rsid w:val="00051348"/>
    <w:rsid w:val="00051D39"/>
    <w:rsid w:val="00052877"/>
    <w:rsid w:val="00052F47"/>
    <w:rsid w:val="0005344E"/>
    <w:rsid w:val="00056623"/>
    <w:rsid w:val="00060F24"/>
    <w:rsid w:val="00061F0A"/>
    <w:rsid w:val="00064028"/>
    <w:rsid w:val="00064036"/>
    <w:rsid w:val="00067255"/>
    <w:rsid w:val="000707B2"/>
    <w:rsid w:val="00070F2A"/>
    <w:rsid w:val="0008442B"/>
    <w:rsid w:val="000852EF"/>
    <w:rsid w:val="00085562"/>
    <w:rsid w:val="00086464"/>
    <w:rsid w:val="000964E7"/>
    <w:rsid w:val="000967ED"/>
    <w:rsid w:val="00096817"/>
    <w:rsid w:val="00096EA2"/>
    <w:rsid w:val="000A2347"/>
    <w:rsid w:val="000A246B"/>
    <w:rsid w:val="000A24B0"/>
    <w:rsid w:val="000A571C"/>
    <w:rsid w:val="000B1A1F"/>
    <w:rsid w:val="000B238A"/>
    <w:rsid w:val="000B2EB5"/>
    <w:rsid w:val="000B3786"/>
    <w:rsid w:val="000B3ADF"/>
    <w:rsid w:val="000B5488"/>
    <w:rsid w:val="000B5E3A"/>
    <w:rsid w:val="000B6A79"/>
    <w:rsid w:val="000B7198"/>
    <w:rsid w:val="000B74F1"/>
    <w:rsid w:val="000C012C"/>
    <w:rsid w:val="000C143A"/>
    <w:rsid w:val="000C4D3B"/>
    <w:rsid w:val="000C671E"/>
    <w:rsid w:val="000C68F1"/>
    <w:rsid w:val="000C7C75"/>
    <w:rsid w:val="000D126C"/>
    <w:rsid w:val="000D17A8"/>
    <w:rsid w:val="000D1A0A"/>
    <w:rsid w:val="000D2357"/>
    <w:rsid w:val="000D2C49"/>
    <w:rsid w:val="000D3271"/>
    <w:rsid w:val="000D3D0D"/>
    <w:rsid w:val="000D419A"/>
    <w:rsid w:val="000D443B"/>
    <w:rsid w:val="000D4A46"/>
    <w:rsid w:val="000D5910"/>
    <w:rsid w:val="000D75DA"/>
    <w:rsid w:val="000E2220"/>
    <w:rsid w:val="000E3065"/>
    <w:rsid w:val="000E38AF"/>
    <w:rsid w:val="000E583E"/>
    <w:rsid w:val="000E6B4E"/>
    <w:rsid w:val="000E6D0A"/>
    <w:rsid w:val="000E71B7"/>
    <w:rsid w:val="000F0A7D"/>
    <w:rsid w:val="000F196B"/>
    <w:rsid w:val="000F2E2D"/>
    <w:rsid w:val="000F3979"/>
    <w:rsid w:val="000F3D55"/>
    <w:rsid w:val="000F3E26"/>
    <w:rsid w:val="000F561C"/>
    <w:rsid w:val="000F57B3"/>
    <w:rsid w:val="000F7797"/>
    <w:rsid w:val="00101351"/>
    <w:rsid w:val="001014FD"/>
    <w:rsid w:val="00102183"/>
    <w:rsid w:val="0010393B"/>
    <w:rsid w:val="00106D63"/>
    <w:rsid w:val="00106F15"/>
    <w:rsid w:val="001079D0"/>
    <w:rsid w:val="00113297"/>
    <w:rsid w:val="0011351A"/>
    <w:rsid w:val="00113AE8"/>
    <w:rsid w:val="001154DF"/>
    <w:rsid w:val="001210F6"/>
    <w:rsid w:val="001219C9"/>
    <w:rsid w:val="001220F9"/>
    <w:rsid w:val="001235B0"/>
    <w:rsid w:val="00126561"/>
    <w:rsid w:val="001276B2"/>
    <w:rsid w:val="00130486"/>
    <w:rsid w:val="001304DF"/>
    <w:rsid w:val="00130D50"/>
    <w:rsid w:val="00130F9E"/>
    <w:rsid w:val="0013151C"/>
    <w:rsid w:val="00133F79"/>
    <w:rsid w:val="00133FA8"/>
    <w:rsid w:val="00137DBA"/>
    <w:rsid w:val="00144BB5"/>
    <w:rsid w:val="0015019D"/>
    <w:rsid w:val="00151078"/>
    <w:rsid w:val="00151125"/>
    <w:rsid w:val="00152AA2"/>
    <w:rsid w:val="001549BB"/>
    <w:rsid w:val="001566FC"/>
    <w:rsid w:val="001605EF"/>
    <w:rsid w:val="0016102B"/>
    <w:rsid w:val="001617CF"/>
    <w:rsid w:val="00165BB8"/>
    <w:rsid w:val="001702ED"/>
    <w:rsid w:val="0017154B"/>
    <w:rsid w:val="001730CC"/>
    <w:rsid w:val="0017389A"/>
    <w:rsid w:val="00175FC8"/>
    <w:rsid w:val="001767A6"/>
    <w:rsid w:val="00180399"/>
    <w:rsid w:val="0018041C"/>
    <w:rsid w:val="00181E6B"/>
    <w:rsid w:val="001827DA"/>
    <w:rsid w:val="00183D0D"/>
    <w:rsid w:val="00185689"/>
    <w:rsid w:val="0019038C"/>
    <w:rsid w:val="00190610"/>
    <w:rsid w:val="00190706"/>
    <w:rsid w:val="00191DDA"/>
    <w:rsid w:val="001926E6"/>
    <w:rsid w:val="00192C50"/>
    <w:rsid w:val="00195D70"/>
    <w:rsid w:val="0019680A"/>
    <w:rsid w:val="0019789A"/>
    <w:rsid w:val="001A0044"/>
    <w:rsid w:val="001A071C"/>
    <w:rsid w:val="001A0D08"/>
    <w:rsid w:val="001A2A20"/>
    <w:rsid w:val="001A37E6"/>
    <w:rsid w:val="001A5B06"/>
    <w:rsid w:val="001A62AC"/>
    <w:rsid w:val="001A62C6"/>
    <w:rsid w:val="001A6893"/>
    <w:rsid w:val="001A7412"/>
    <w:rsid w:val="001B0009"/>
    <w:rsid w:val="001B07C6"/>
    <w:rsid w:val="001B4625"/>
    <w:rsid w:val="001B79FD"/>
    <w:rsid w:val="001C1EDD"/>
    <w:rsid w:val="001C26AF"/>
    <w:rsid w:val="001C79BB"/>
    <w:rsid w:val="001C7E9B"/>
    <w:rsid w:val="001D0567"/>
    <w:rsid w:val="001D2006"/>
    <w:rsid w:val="001D290E"/>
    <w:rsid w:val="001D2B24"/>
    <w:rsid w:val="001D2FC3"/>
    <w:rsid w:val="001D2FCC"/>
    <w:rsid w:val="001D3C3D"/>
    <w:rsid w:val="001D4C91"/>
    <w:rsid w:val="001D5BD1"/>
    <w:rsid w:val="001E1743"/>
    <w:rsid w:val="001E56B4"/>
    <w:rsid w:val="001E7008"/>
    <w:rsid w:val="001F002D"/>
    <w:rsid w:val="001F7C6D"/>
    <w:rsid w:val="002000C7"/>
    <w:rsid w:val="002032F4"/>
    <w:rsid w:val="00203BDC"/>
    <w:rsid w:val="0020423E"/>
    <w:rsid w:val="00204270"/>
    <w:rsid w:val="00204F8C"/>
    <w:rsid w:val="00206DA3"/>
    <w:rsid w:val="002074F1"/>
    <w:rsid w:val="00210B48"/>
    <w:rsid w:val="00213EEA"/>
    <w:rsid w:val="00214102"/>
    <w:rsid w:val="002202DC"/>
    <w:rsid w:val="00221411"/>
    <w:rsid w:val="00224140"/>
    <w:rsid w:val="00226688"/>
    <w:rsid w:val="002270DB"/>
    <w:rsid w:val="0022769B"/>
    <w:rsid w:val="0023124C"/>
    <w:rsid w:val="00231EC7"/>
    <w:rsid w:val="00233A64"/>
    <w:rsid w:val="00235070"/>
    <w:rsid w:val="002352CC"/>
    <w:rsid w:val="002352F6"/>
    <w:rsid w:val="00235CB1"/>
    <w:rsid w:val="00235D11"/>
    <w:rsid w:val="00236A10"/>
    <w:rsid w:val="00236B1B"/>
    <w:rsid w:val="002372C6"/>
    <w:rsid w:val="00240C44"/>
    <w:rsid w:val="00241D00"/>
    <w:rsid w:val="002436CA"/>
    <w:rsid w:val="00243C75"/>
    <w:rsid w:val="00244946"/>
    <w:rsid w:val="002508A1"/>
    <w:rsid w:val="00251413"/>
    <w:rsid w:val="002514B4"/>
    <w:rsid w:val="002514BA"/>
    <w:rsid w:val="0025159E"/>
    <w:rsid w:val="00251D93"/>
    <w:rsid w:val="00251EE8"/>
    <w:rsid w:val="0025273D"/>
    <w:rsid w:val="00255483"/>
    <w:rsid w:val="002577E2"/>
    <w:rsid w:val="00262914"/>
    <w:rsid w:val="00267EED"/>
    <w:rsid w:val="00270A10"/>
    <w:rsid w:val="00270F88"/>
    <w:rsid w:val="0027183D"/>
    <w:rsid w:val="00275EBC"/>
    <w:rsid w:val="0028002F"/>
    <w:rsid w:val="002814B4"/>
    <w:rsid w:val="002826CB"/>
    <w:rsid w:val="0028393A"/>
    <w:rsid w:val="00283B9A"/>
    <w:rsid w:val="00284C6E"/>
    <w:rsid w:val="00285939"/>
    <w:rsid w:val="002859F6"/>
    <w:rsid w:val="00286A2A"/>
    <w:rsid w:val="002904B6"/>
    <w:rsid w:val="00294C3C"/>
    <w:rsid w:val="002956F3"/>
    <w:rsid w:val="00295822"/>
    <w:rsid w:val="002965A3"/>
    <w:rsid w:val="00297948"/>
    <w:rsid w:val="00297C3D"/>
    <w:rsid w:val="002A22DC"/>
    <w:rsid w:val="002A3736"/>
    <w:rsid w:val="002A3E28"/>
    <w:rsid w:val="002A46F1"/>
    <w:rsid w:val="002A50A6"/>
    <w:rsid w:val="002A7758"/>
    <w:rsid w:val="002B1FA9"/>
    <w:rsid w:val="002B35FF"/>
    <w:rsid w:val="002B4ADE"/>
    <w:rsid w:val="002B5956"/>
    <w:rsid w:val="002B6A89"/>
    <w:rsid w:val="002C12ED"/>
    <w:rsid w:val="002C36AB"/>
    <w:rsid w:val="002C7945"/>
    <w:rsid w:val="002D2D9E"/>
    <w:rsid w:val="002D3324"/>
    <w:rsid w:val="002D362A"/>
    <w:rsid w:val="002D45D7"/>
    <w:rsid w:val="002D5004"/>
    <w:rsid w:val="002D6ACF"/>
    <w:rsid w:val="002E0006"/>
    <w:rsid w:val="002E0A9E"/>
    <w:rsid w:val="002E0D79"/>
    <w:rsid w:val="002E1021"/>
    <w:rsid w:val="002E1474"/>
    <w:rsid w:val="002E152C"/>
    <w:rsid w:val="002E69A0"/>
    <w:rsid w:val="002E725B"/>
    <w:rsid w:val="002E7EAE"/>
    <w:rsid w:val="002F023B"/>
    <w:rsid w:val="002F188E"/>
    <w:rsid w:val="002F1987"/>
    <w:rsid w:val="002F409D"/>
    <w:rsid w:val="003009DF"/>
    <w:rsid w:val="00302A90"/>
    <w:rsid w:val="00303983"/>
    <w:rsid w:val="00305E51"/>
    <w:rsid w:val="003067EC"/>
    <w:rsid w:val="00310AE4"/>
    <w:rsid w:val="00310B39"/>
    <w:rsid w:val="00310B97"/>
    <w:rsid w:val="00316E5F"/>
    <w:rsid w:val="00317EB0"/>
    <w:rsid w:val="00317F57"/>
    <w:rsid w:val="00320F18"/>
    <w:rsid w:val="00322190"/>
    <w:rsid w:val="00322E95"/>
    <w:rsid w:val="003236F2"/>
    <w:rsid w:val="00325A06"/>
    <w:rsid w:val="00326B2F"/>
    <w:rsid w:val="00326D71"/>
    <w:rsid w:val="00327680"/>
    <w:rsid w:val="0033113E"/>
    <w:rsid w:val="0033123E"/>
    <w:rsid w:val="00332BB4"/>
    <w:rsid w:val="003342B5"/>
    <w:rsid w:val="00334757"/>
    <w:rsid w:val="00335EBD"/>
    <w:rsid w:val="00336E68"/>
    <w:rsid w:val="00337BBD"/>
    <w:rsid w:val="0034015C"/>
    <w:rsid w:val="0034099C"/>
    <w:rsid w:val="00340ED6"/>
    <w:rsid w:val="003434DC"/>
    <w:rsid w:val="00343893"/>
    <w:rsid w:val="003440FB"/>
    <w:rsid w:val="003445AE"/>
    <w:rsid w:val="00344F4E"/>
    <w:rsid w:val="00345A37"/>
    <w:rsid w:val="00346F96"/>
    <w:rsid w:val="00352345"/>
    <w:rsid w:val="00352647"/>
    <w:rsid w:val="0035275C"/>
    <w:rsid w:val="00352BE3"/>
    <w:rsid w:val="00361F1B"/>
    <w:rsid w:val="00362E46"/>
    <w:rsid w:val="003636B6"/>
    <w:rsid w:val="00364093"/>
    <w:rsid w:val="00364923"/>
    <w:rsid w:val="003650F3"/>
    <w:rsid w:val="003661E7"/>
    <w:rsid w:val="00366665"/>
    <w:rsid w:val="00371203"/>
    <w:rsid w:val="00373E69"/>
    <w:rsid w:val="00373F7C"/>
    <w:rsid w:val="00377E4D"/>
    <w:rsid w:val="00377EC0"/>
    <w:rsid w:val="00377FE5"/>
    <w:rsid w:val="00380E48"/>
    <w:rsid w:val="003818C1"/>
    <w:rsid w:val="00382D91"/>
    <w:rsid w:val="003830F9"/>
    <w:rsid w:val="00383272"/>
    <w:rsid w:val="003857B8"/>
    <w:rsid w:val="00386AA2"/>
    <w:rsid w:val="00387A9B"/>
    <w:rsid w:val="00390171"/>
    <w:rsid w:val="003905A6"/>
    <w:rsid w:val="003922E5"/>
    <w:rsid w:val="0039357C"/>
    <w:rsid w:val="00395644"/>
    <w:rsid w:val="00395D6E"/>
    <w:rsid w:val="003963C6"/>
    <w:rsid w:val="00396455"/>
    <w:rsid w:val="003A48EE"/>
    <w:rsid w:val="003A5AE8"/>
    <w:rsid w:val="003A6C9A"/>
    <w:rsid w:val="003B1A51"/>
    <w:rsid w:val="003B390F"/>
    <w:rsid w:val="003B50F7"/>
    <w:rsid w:val="003B5391"/>
    <w:rsid w:val="003B58DB"/>
    <w:rsid w:val="003B59D6"/>
    <w:rsid w:val="003B5BF0"/>
    <w:rsid w:val="003B5C82"/>
    <w:rsid w:val="003B5D09"/>
    <w:rsid w:val="003C35F3"/>
    <w:rsid w:val="003C49AD"/>
    <w:rsid w:val="003C59C7"/>
    <w:rsid w:val="003C7514"/>
    <w:rsid w:val="003D1854"/>
    <w:rsid w:val="003D33B9"/>
    <w:rsid w:val="003D47A4"/>
    <w:rsid w:val="003D4DDA"/>
    <w:rsid w:val="003D6484"/>
    <w:rsid w:val="003D6D0B"/>
    <w:rsid w:val="003E3247"/>
    <w:rsid w:val="003E3796"/>
    <w:rsid w:val="003E3B4C"/>
    <w:rsid w:val="003E52A8"/>
    <w:rsid w:val="003E53F6"/>
    <w:rsid w:val="003E7A8D"/>
    <w:rsid w:val="003F1B38"/>
    <w:rsid w:val="003F1ED8"/>
    <w:rsid w:val="003F2056"/>
    <w:rsid w:val="003F2DF6"/>
    <w:rsid w:val="003F5033"/>
    <w:rsid w:val="003F5478"/>
    <w:rsid w:val="003F5F9D"/>
    <w:rsid w:val="003F708B"/>
    <w:rsid w:val="003F7EDA"/>
    <w:rsid w:val="004003C2"/>
    <w:rsid w:val="00402161"/>
    <w:rsid w:val="00403652"/>
    <w:rsid w:val="00406B78"/>
    <w:rsid w:val="00406F90"/>
    <w:rsid w:val="00407DFF"/>
    <w:rsid w:val="004113E7"/>
    <w:rsid w:val="0041212C"/>
    <w:rsid w:val="004122C4"/>
    <w:rsid w:val="00414054"/>
    <w:rsid w:val="00416B75"/>
    <w:rsid w:val="0041718A"/>
    <w:rsid w:val="0042027B"/>
    <w:rsid w:val="004227AB"/>
    <w:rsid w:val="00427954"/>
    <w:rsid w:val="004302D0"/>
    <w:rsid w:val="00430DD3"/>
    <w:rsid w:val="00433189"/>
    <w:rsid w:val="00434E2E"/>
    <w:rsid w:val="004446FA"/>
    <w:rsid w:val="00445451"/>
    <w:rsid w:val="00445559"/>
    <w:rsid w:val="00447B9B"/>
    <w:rsid w:val="00450611"/>
    <w:rsid w:val="00451381"/>
    <w:rsid w:val="00451596"/>
    <w:rsid w:val="0045411D"/>
    <w:rsid w:val="00454262"/>
    <w:rsid w:val="0045478D"/>
    <w:rsid w:val="00456273"/>
    <w:rsid w:val="00460F51"/>
    <w:rsid w:val="004613F0"/>
    <w:rsid w:val="004615AA"/>
    <w:rsid w:val="00462B99"/>
    <w:rsid w:val="00462E91"/>
    <w:rsid w:val="0046556E"/>
    <w:rsid w:val="00466AFA"/>
    <w:rsid w:val="00467F1E"/>
    <w:rsid w:val="00467F80"/>
    <w:rsid w:val="0047158C"/>
    <w:rsid w:val="00471E46"/>
    <w:rsid w:val="00472D41"/>
    <w:rsid w:val="00474680"/>
    <w:rsid w:val="00474820"/>
    <w:rsid w:val="00475FAE"/>
    <w:rsid w:val="00480117"/>
    <w:rsid w:val="00480839"/>
    <w:rsid w:val="00482BF0"/>
    <w:rsid w:val="004871AC"/>
    <w:rsid w:val="00487328"/>
    <w:rsid w:val="0048734C"/>
    <w:rsid w:val="00487888"/>
    <w:rsid w:val="00487D3B"/>
    <w:rsid w:val="00487D45"/>
    <w:rsid w:val="00490894"/>
    <w:rsid w:val="00491557"/>
    <w:rsid w:val="00493300"/>
    <w:rsid w:val="00493441"/>
    <w:rsid w:val="00493B38"/>
    <w:rsid w:val="004949E0"/>
    <w:rsid w:val="00495DEF"/>
    <w:rsid w:val="004A1EBF"/>
    <w:rsid w:val="004A2D1F"/>
    <w:rsid w:val="004A3718"/>
    <w:rsid w:val="004A5401"/>
    <w:rsid w:val="004A5A25"/>
    <w:rsid w:val="004B014B"/>
    <w:rsid w:val="004B0D14"/>
    <w:rsid w:val="004B14A9"/>
    <w:rsid w:val="004B1BB3"/>
    <w:rsid w:val="004B2B31"/>
    <w:rsid w:val="004B362F"/>
    <w:rsid w:val="004B381E"/>
    <w:rsid w:val="004C1362"/>
    <w:rsid w:val="004C254C"/>
    <w:rsid w:val="004C326D"/>
    <w:rsid w:val="004C4992"/>
    <w:rsid w:val="004C51C0"/>
    <w:rsid w:val="004C6A68"/>
    <w:rsid w:val="004D0D2D"/>
    <w:rsid w:val="004D0D92"/>
    <w:rsid w:val="004D1B86"/>
    <w:rsid w:val="004D2000"/>
    <w:rsid w:val="004D490E"/>
    <w:rsid w:val="004E0149"/>
    <w:rsid w:val="004E0F1F"/>
    <w:rsid w:val="004E0F7F"/>
    <w:rsid w:val="004E1CC6"/>
    <w:rsid w:val="004E1FF7"/>
    <w:rsid w:val="004E73B2"/>
    <w:rsid w:val="004F05D4"/>
    <w:rsid w:val="004F1264"/>
    <w:rsid w:val="004F2BDD"/>
    <w:rsid w:val="004F7884"/>
    <w:rsid w:val="005001C7"/>
    <w:rsid w:val="00501982"/>
    <w:rsid w:val="00501A7C"/>
    <w:rsid w:val="00501A97"/>
    <w:rsid w:val="00503652"/>
    <w:rsid w:val="00507B9A"/>
    <w:rsid w:val="00507E9F"/>
    <w:rsid w:val="00511FB9"/>
    <w:rsid w:val="00516469"/>
    <w:rsid w:val="005171BF"/>
    <w:rsid w:val="0052011D"/>
    <w:rsid w:val="00523AC3"/>
    <w:rsid w:val="00525685"/>
    <w:rsid w:val="00525C2A"/>
    <w:rsid w:val="005262B2"/>
    <w:rsid w:val="00527068"/>
    <w:rsid w:val="00530BBB"/>
    <w:rsid w:val="00531CFD"/>
    <w:rsid w:val="00532020"/>
    <w:rsid w:val="00534072"/>
    <w:rsid w:val="0053521E"/>
    <w:rsid w:val="0054207C"/>
    <w:rsid w:val="00542716"/>
    <w:rsid w:val="00543270"/>
    <w:rsid w:val="00546F2B"/>
    <w:rsid w:val="00546FB3"/>
    <w:rsid w:val="00551527"/>
    <w:rsid w:val="0055228D"/>
    <w:rsid w:val="00552EBB"/>
    <w:rsid w:val="00562EAB"/>
    <w:rsid w:val="00564DC9"/>
    <w:rsid w:val="005652BE"/>
    <w:rsid w:val="00570811"/>
    <w:rsid w:val="00572D6C"/>
    <w:rsid w:val="00573685"/>
    <w:rsid w:val="00573FAC"/>
    <w:rsid w:val="00574513"/>
    <w:rsid w:val="00576017"/>
    <w:rsid w:val="00576125"/>
    <w:rsid w:val="005762AC"/>
    <w:rsid w:val="0058139D"/>
    <w:rsid w:val="0058144A"/>
    <w:rsid w:val="0058241F"/>
    <w:rsid w:val="00582E3C"/>
    <w:rsid w:val="0058558E"/>
    <w:rsid w:val="00590310"/>
    <w:rsid w:val="00592E0E"/>
    <w:rsid w:val="00593205"/>
    <w:rsid w:val="005939AC"/>
    <w:rsid w:val="005952A7"/>
    <w:rsid w:val="005966D3"/>
    <w:rsid w:val="00597487"/>
    <w:rsid w:val="00597693"/>
    <w:rsid w:val="005A01A7"/>
    <w:rsid w:val="005A0445"/>
    <w:rsid w:val="005A2909"/>
    <w:rsid w:val="005A34E0"/>
    <w:rsid w:val="005A3E83"/>
    <w:rsid w:val="005A4E78"/>
    <w:rsid w:val="005A4F22"/>
    <w:rsid w:val="005A6A9A"/>
    <w:rsid w:val="005A7D10"/>
    <w:rsid w:val="005B27EA"/>
    <w:rsid w:val="005B3252"/>
    <w:rsid w:val="005B5941"/>
    <w:rsid w:val="005B7BF1"/>
    <w:rsid w:val="005C1C68"/>
    <w:rsid w:val="005C2E07"/>
    <w:rsid w:val="005C4C13"/>
    <w:rsid w:val="005C4E5A"/>
    <w:rsid w:val="005C5A3D"/>
    <w:rsid w:val="005D1941"/>
    <w:rsid w:val="005D3978"/>
    <w:rsid w:val="005D55FC"/>
    <w:rsid w:val="005D6339"/>
    <w:rsid w:val="005D68C0"/>
    <w:rsid w:val="005D784F"/>
    <w:rsid w:val="005D7A64"/>
    <w:rsid w:val="005E0469"/>
    <w:rsid w:val="005E172B"/>
    <w:rsid w:val="005E1A59"/>
    <w:rsid w:val="005E3873"/>
    <w:rsid w:val="005E61E7"/>
    <w:rsid w:val="005F3FE4"/>
    <w:rsid w:val="005F47A3"/>
    <w:rsid w:val="005F6C00"/>
    <w:rsid w:val="005F7350"/>
    <w:rsid w:val="005F7E27"/>
    <w:rsid w:val="00600324"/>
    <w:rsid w:val="00600E19"/>
    <w:rsid w:val="00601006"/>
    <w:rsid w:val="00606F5E"/>
    <w:rsid w:val="00607434"/>
    <w:rsid w:val="006075CB"/>
    <w:rsid w:val="006106E8"/>
    <w:rsid w:val="00613A19"/>
    <w:rsid w:val="00614946"/>
    <w:rsid w:val="00616520"/>
    <w:rsid w:val="0061673D"/>
    <w:rsid w:val="00617E0B"/>
    <w:rsid w:val="00621C03"/>
    <w:rsid w:val="00623330"/>
    <w:rsid w:val="0062397E"/>
    <w:rsid w:val="0062461C"/>
    <w:rsid w:val="00626986"/>
    <w:rsid w:val="006306AA"/>
    <w:rsid w:val="00633C8D"/>
    <w:rsid w:val="006346DB"/>
    <w:rsid w:val="00635561"/>
    <w:rsid w:val="00637399"/>
    <w:rsid w:val="00637F21"/>
    <w:rsid w:val="006437E0"/>
    <w:rsid w:val="00645D60"/>
    <w:rsid w:val="00646510"/>
    <w:rsid w:val="0065307E"/>
    <w:rsid w:val="0065547B"/>
    <w:rsid w:val="006573EB"/>
    <w:rsid w:val="00660A1A"/>
    <w:rsid w:val="006643B1"/>
    <w:rsid w:val="0067063C"/>
    <w:rsid w:val="00670D03"/>
    <w:rsid w:val="00672D8E"/>
    <w:rsid w:val="0067339E"/>
    <w:rsid w:val="00674358"/>
    <w:rsid w:val="0067732E"/>
    <w:rsid w:val="006805A9"/>
    <w:rsid w:val="00680820"/>
    <w:rsid w:val="00681303"/>
    <w:rsid w:val="00681997"/>
    <w:rsid w:val="00681DD7"/>
    <w:rsid w:val="006841DB"/>
    <w:rsid w:val="00687A21"/>
    <w:rsid w:val="00687B68"/>
    <w:rsid w:val="00687E8A"/>
    <w:rsid w:val="00690EFE"/>
    <w:rsid w:val="006924C2"/>
    <w:rsid w:val="00694118"/>
    <w:rsid w:val="00695D12"/>
    <w:rsid w:val="006965A5"/>
    <w:rsid w:val="006A1458"/>
    <w:rsid w:val="006A1557"/>
    <w:rsid w:val="006A43C5"/>
    <w:rsid w:val="006A58E0"/>
    <w:rsid w:val="006A6841"/>
    <w:rsid w:val="006A7152"/>
    <w:rsid w:val="006A7174"/>
    <w:rsid w:val="006A741F"/>
    <w:rsid w:val="006B316F"/>
    <w:rsid w:val="006B3767"/>
    <w:rsid w:val="006B3F81"/>
    <w:rsid w:val="006B5616"/>
    <w:rsid w:val="006B5F23"/>
    <w:rsid w:val="006B7531"/>
    <w:rsid w:val="006B75A5"/>
    <w:rsid w:val="006B7876"/>
    <w:rsid w:val="006C11B5"/>
    <w:rsid w:val="006C26BB"/>
    <w:rsid w:val="006C2C2A"/>
    <w:rsid w:val="006C3BE8"/>
    <w:rsid w:val="006C5019"/>
    <w:rsid w:val="006D0E28"/>
    <w:rsid w:val="006D629D"/>
    <w:rsid w:val="006D6BED"/>
    <w:rsid w:val="006D6C8F"/>
    <w:rsid w:val="006D70BE"/>
    <w:rsid w:val="006E3C86"/>
    <w:rsid w:val="006E5D85"/>
    <w:rsid w:val="006E65DC"/>
    <w:rsid w:val="006E6B1A"/>
    <w:rsid w:val="006E7EE2"/>
    <w:rsid w:val="006F019D"/>
    <w:rsid w:val="006F2807"/>
    <w:rsid w:val="006F3736"/>
    <w:rsid w:val="006F3B6F"/>
    <w:rsid w:val="006F6321"/>
    <w:rsid w:val="007017C5"/>
    <w:rsid w:val="0070196A"/>
    <w:rsid w:val="0070324E"/>
    <w:rsid w:val="00703C8F"/>
    <w:rsid w:val="00703FD2"/>
    <w:rsid w:val="00706243"/>
    <w:rsid w:val="0070725F"/>
    <w:rsid w:val="007075B5"/>
    <w:rsid w:val="007076FE"/>
    <w:rsid w:val="00710E54"/>
    <w:rsid w:val="00711E15"/>
    <w:rsid w:val="007126C8"/>
    <w:rsid w:val="00713A24"/>
    <w:rsid w:val="007163A2"/>
    <w:rsid w:val="00716ED9"/>
    <w:rsid w:val="00720B27"/>
    <w:rsid w:val="00720E99"/>
    <w:rsid w:val="00722A29"/>
    <w:rsid w:val="00722FD9"/>
    <w:rsid w:val="00723674"/>
    <w:rsid w:val="00724119"/>
    <w:rsid w:val="00724C0F"/>
    <w:rsid w:val="0072603E"/>
    <w:rsid w:val="00726B1E"/>
    <w:rsid w:val="00727B8C"/>
    <w:rsid w:val="0073112B"/>
    <w:rsid w:val="007362EB"/>
    <w:rsid w:val="0074089D"/>
    <w:rsid w:val="00741C4D"/>
    <w:rsid w:val="00743F27"/>
    <w:rsid w:val="007441D0"/>
    <w:rsid w:val="007442B9"/>
    <w:rsid w:val="007450C8"/>
    <w:rsid w:val="00745BA8"/>
    <w:rsid w:val="0075021A"/>
    <w:rsid w:val="00751A85"/>
    <w:rsid w:val="0075265D"/>
    <w:rsid w:val="007527D5"/>
    <w:rsid w:val="0075406C"/>
    <w:rsid w:val="00754AD6"/>
    <w:rsid w:val="00756D71"/>
    <w:rsid w:val="00757BF2"/>
    <w:rsid w:val="00761647"/>
    <w:rsid w:val="00761B4B"/>
    <w:rsid w:val="00763327"/>
    <w:rsid w:val="00763B69"/>
    <w:rsid w:val="00763D56"/>
    <w:rsid w:val="00764275"/>
    <w:rsid w:val="00764547"/>
    <w:rsid w:val="00764D9F"/>
    <w:rsid w:val="00765852"/>
    <w:rsid w:val="00767417"/>
    <w:rsid w:val="007705A2"/>
    <w:rsid w:val="00770CE1"/>
    <w:rsid w:val="00772432"/>
    <w:rsid w:val="00772F05"/>
    <w:rsid w:val="00773372"/>
    <w:rsid w:val="00773A4A"/>
    <w:rsid w:val="00777C0F"/>
    <w:rsid w:val="0078022A"/>
    <w:rsid w:val="00782BE8"/>
    <w:rsid w:val="00782D53"/>
    <w:rsid w:val="007849C4"/>
    <w:rsid w:val="0078586B"/>
    <w:rsid w:val="00785E58"/>
    <w:rsid w:val="00793C05"/>
    <w:rsid w:val="00795E7C"/>
    <w:rsid w:val="00796B33"/>
    <w:rsid w:val="0079799A"/>
    <w:rsid w:val="007A1ABD"/>
    <w:rsid w:val="007A2E87"/>
    <w:rsid w:val="007A41D7"/>
    <w:rsid w:val="007A558D"/>
    <w:rsid w:val="007A6BCC"/>
    <w:rsid w:val="007B1CD5"/>
    <w:rsid w:val="007B341B"/>
    <w:rsid w:val="007B3A3A"/>
    <w:rsid w:val="007B4BC8"/>
    <w:rsid w:val="007B62B3"/>
    <w:rsid w:val="007B6B4E"/>
    <w:rsid w:val="007B7DE4"/>
    <w:rsid w:val="007C0C8C"/>
    <w:rsid w:val="007C1C76"/>
    <w:rsid w:val="007C2B91"/>
    <w:rsid w:val="007C4116"/>
    <w:rsid w:val="007C6A52"/>
    <w:rsid w:val="007C6BD9"/>
    <w:rsid w:val="007C7183"/>
    <w:rsid w:val="007C7CB9"/>
    <w:rsid w:val="007D061B"/>
    <w:rsid w:val="007D2982"/>
    <w:rsid w:val="007D536D"/>
    <w:rsid w:val="007D7A9C"/>
    <w:rsid w:val="007E03BB"/>
    <w:rsid w:val="007E188D"/>
    <w:rsid w:val="007E1BDE"/>
    <w:rsid w:val="007E2FDF"/>
    <w:rsid w:val="007E4CE6"/>
    <w:rsid w:val="007E6A70"/>
    <w:rsid w:val="007F15DA"/>
    <w:rsid w:val="007F3B09"/>
    <w:rsid w:val="007F5382"/>
    <w:rsid w:val="007F65FC"/>
    <w:rsid w:val="008004E2"/>
    <w:rsid w:val="008008F8"/>
    <w:rsid w:val="00803406"/>
    <w:rsid w:val="008038DF"/>
    <w:rsid w:val="008041CB"/>
    <w:rsid w:val="008044D2"/>
    <w:rsid w:val="008113FC"/>
    <w:rsid w:val="00811500"/>
    <w:rsid w:val="00814274"/>
    <w:rsid w:val="008142C7"/>
    <w:rsid w:val="00814FB1"/>
    <w:rsid w:val="008155A4"/>
    <w:rsid w:val="00820727"/>
    <w:rsid w:val="008213CA"/>
    <w:rsid w:val="00822FFF"/>
    <w:rsid w:val="008238EE"/>
    <w:rsid w:val="0082462E"/>
    <w:rsid w:val="00830FC2"/>
    <w:rsid w:val="0083149E"/>
    <w:rsid w:val="00832C4E"/>
    <w:rsid w:val="008354DC"/>
    <w:rsid w:val="008356E9"/>
    <w:rsid w:val="008406EE"/>
    <w:rsid w:val="008423BE"/>
    <w:rsid w:val="00842773"/>
    <w:rsid w:val="00843976"/>
    <w:rsid w:val="008464DC"/>
    <w:rsid w:val="008474A0"/>
    <w:rsid w:val="00850D16"/>
    <w:rsid w:val="0085287D"/>
    <w:rsid w:val="00853916"/>
    <w:rsid w:val="008568F8"/>
    <w:rsid w:val="00856D50"/>
    <w:rsid w:val="008570C3"/>
    <w:rsid w:val="00860727"/>
    <w:rsid w:val="0086093A"/>
    <w:rsid w:val="00860A65"/>
    <w:rsid w:val="008612DC"/>
    <w:rsid w:val="008627F7"/>
    <w:rsid w:val="008642C5"/>
    <w:rsid w:val="0086515C"/>
    <w:rsid w:val="00866974"/>
    <w:rsid w:val="00867646"/>
    <w:rsid w:val="00867C81"/>
    <w:rsid w:val="00870BD1"/>
    <w:rsid w:val="00871FAB"/>
    <w:rsid w:val="00872CF9"/>
    <w:rsid w:val="00874F90"/>
    <w:rsid w:val="00875AF7"/>
    <w:rsid w:val="00876481"/>
    <w:rsid w:val="00876B8C"/>
    <w:rsid w:val="00876C31"/>
    <w:rsid w:val="0087739D"/>
    <w:rsid w:val="00882A19"/>
    <w:rsid w:val="00885E16"/>
    <w:rsid w:val="00886481"/>
    <w:rsid w:val="00892285"/>
    <w:rsid w:val="00892609"/>
    <w:rsid w:val="008945EE"/>
    <w:rsid w:val="00896382"/>
    <w:rsid w:val="00896519"/>
    <w:rsid w:val="0089669E"/>
    <w:rsid w:val="00896812"/>
    <w:rsid w:val="00896E72"/>
    <w:rsid w:val="008A0217"/>
    <w:rsid w:val="008A11D9"/>
    <w:rsid w:val="008A185C"/>
    <w:rsid w:val="008A24F3"/>
    <w:rsid w:val="008A49F4"/>
    <w:rsid w:val="008A64B6"/>
    <w:rsid w:val="008B201C"/>
    <w:rsid w:val="008B24A1"/>
    <w:rsid w:val="008B33BE"/>
    <w:rsid w:val="008B5CAA"/>
    <w:rsid w:val="008B6C4A"/>
    <w:rsid w:val="008B7BD3"/>
    <w:rsid w:val="008C138B"/>
    <w:rsid w:val="008C1FF1"/>
    <w:rsid w:val="008C2B22"/>
    <w:rsid w:val="008C5045"/>
    <w:rsid w:val="008C544C"/>
    <w:rsid w:val="008C5FD7"/>
    <w:rsid w:val="008D15A4"/>
    <w:rsid w:val="008D1958"/>
    <w:rsid w:val="008D3158"/>
    <w:rsid w:val="008D628D"/>
    <w:rsid w:val="008D7333"/>
    <w:rsid w:val="008E0764"/>
    <w:rsid w:val="008E09FF"/>
    <w:rsid w:val="008E241D"/>
    <w:rsid w:val="008E344B"/>
    <w:rsid w:val="008E5713"/>
    <w:rsid w:val="008E7243"/>
    <w:rsid w:val="008F0F20"/>
    <w:rsid w:val="008F0F49"/>
    <w:rsid w:val="008F1FE1"/>
    <w:rsid w:val="008F2319"/>
    <w:rsid w:val="008F39B8"/>
    <w:rsid w:val="008F456B"/>
    <w:rsid w:val="008F4F1B"/>
    <w:rsid w:val="008F7EA6"/>
    <w:rsid w:val="009006AB"/>
    <w:rsid w:val="0090152D"/>
    <w:rsid w:val="00903BA9"/>
    <w:rsid w:val="00905598"/>
    <w:rsid w:val="00906D84"/>
    <w:rsid w:val="00907997"/>
    <w:rsid w:val="0091415D"/>
    <w:rsid w:val="0091530F"/>
    <w:rsid w:val="009159D4"/>
    <w:rsid w:val="00920591"/>
    <w:rsid w:val="00921BB8"/>
    <w:rsid w:val="00922516"/>
    <w:rsid w:val="00922DE1"/>
    <w:rsid w:val="0092695C"/>
    <w:rsid w:val="0092698B"/>
    <w:rsid w:val="00927099"/>
    <w:rsid w:val="00927772"/>
    <w:rsid w:val="009300F3"/>
    <w:rsid w:val="00932540"/>
    <w:rsid w:val="009338B6"/>
    <w:rsid w:val="00937A67"/>
    <w:rsid w:val="009418B2"/>
    <w:rsid w:val="00941F2C"/>
    <w:rsid w:val="0095458A"/>
    <w:rsid w:val="00955942"/>
    <w:rsid w:val="00955BEA"/>
    <w:rsid w:val="00956555"/>
    <w:rsid w:val="009566CA"/>
    <w:rsid w:val="00956DC1"/>
    <w:rsid w:val="00965620"/>
    <w:rsid w:val="00966B56"/>
    <w:rsid w:val="0096706E"/>
    <w:rsid w:val="009709E6"/>
    <w:rsid w:val="00971364"/>
    <w:rsid w:val="009715E6"/>
    <w:rsid w:val="00971AC6"/>
    <w:rsid w:val="00972327"/>
    <w:rsid w:val="0097278A"/>
    <w:rsid w:val="00973EA8"/>
    <w:rsid w:val="0097500F"/>
    <w:rsid w:val="00980D96"/>
    <w:rsid w:val="00982BE4"/>
    <w:rsid w:val="009849ED"/>
    <w:rsid w:val="00984C05"/>
    <w:rsid w:val="00987B44"/>
    <w:rsid w:val="00987D64"/>
    <w:rsid w:val="00987EEB"/>
    <w:rsid w:val="00993DBF"/>
    <w:rsid w:val="0099407B"/>
    <w:rsid w:val="009946F9"/>
    <w:rsid w:val="009A1E5F"/>
    <w:rsid w:val="009A2EC3"/>
    <w:rsid w:val="009A3AA6"/>
    <w:rsid w:val="009A4548"/>
    <w:rsid w:val="009A7489"/>
    <w:rsid w:val="009B08F5"/>
    <w:rsid w:val="009B16B8"/>
    <w:rsid w:val="009B2EC1"/>
    <w:rsid w:val="009B642C"/>
    <w:rsid w:val="009B709D"/>
    <w:rsid w:val="009C357B"/>
    <w:rsid w:val="009C4BF8"/>
    <w:rsid w:val="009C647C"/>
    <w:rsid w:val="009C682F"/>
    <w:rsid w:val="009C7204"/>
    <w:rsid w:val="009C73E2"/>
    <w:rsid w:val="009C7476"/>
    <w:rsid w:val="009D12B9"/>
    <w:rsid w:val="009D1D5D"/>
    <w:rsid w:val="009D233E"/>
    <w:rsid w:val="009D2FA9"/>
    <w:rsid w:val="009D3E8D"/>
    <w:rsid w:val="009D45A3"/>
    <w:rsid w:val="009D45D6"/>
    <w:rsid w:val="009D7B34"/>
    <w:rsid w:val="009E33C6"/>
    <w:rsid w:val="009E5902"/>
    <w:rsid w:val="009E5AF7"/>
    <w:rsid w:val="009F2B04"/>
    <w:rsid w:val="009F56A2"/>
    <w:rsid w:val="009F6B5D"/>
    <w:rsid w:val="009F72E8"/>
    <w:rsid w:val="00A01220"/>
    <w:rsid w:val="00A0176D"/>
    <w:rsid w:val="00A03BD2"/>
    <w:rsid w:val="00A05B89"/>
    <w:rsid w:val="00A064C2"/>
    <w:rsid w:val="00A06B7F"/>
    <w:rsid w:val="00A06C84"/>
    <w:rsid w:val="00A1054D"/>
    <w:rsid w:val="00A10AFD"/>
    <w:rsid w:val="00A11CE6"/>
    <w:rsid w:val="00A11FD9"/>
    <w:rsid w:val="00A16163"/>
    <w:rsid w:val="00A17544"/>
    <w:rsid w:val="00A20550"/>
    <w:rsid w:val="00A2633E"/>
    <w:rsid w:val="00A2735D"/>
    <w:rsid w:val="00A302B9"/>
    <w:rsid w:val="00A31977"/>
    <w:rsid w:val="00A32010"/>
    <w:rsid w:val="00A32F15"/>
    <w:rsid w:val="00A33F80"/>
    <w:rsid w:val="00A44454"/>
    <w:rsid w:val="00A45EAC"/>
    <w:rsid w:val="00A47A79"/>
    <w:rsid w:val="00A518B1"/>
    <w:rsid w:val="00A52CCA"/>
    <w:rsid w:val="00A54171"/>
    <w:rsid w:val="00A54BC4"/>
    <w:rsid w:val="00A56104"/>
    <w:rsid w:val="00A60C05"/>
    <w:rsid w:val="00A628E7"/>
    <w:rsid w:val="00A631D3"/>
    <w:rsid w:val="00A631EA"/>
    <w:rsid w:val="00A63366"/>
    <w:rsid w:val="00A66875"/>
    <w:rsid w:val="00A67DDE"/>
    <w:rsid w:val="00A67EF3"/>
    <w:rsid w:val="00A70941"/>
    <w:rsid w:val="00A72234"/>
    <w:rsid w:val="00A7498B"/>
    <w:rsid w:val="00A75075"/>
    <w:rsid w:val="00A75B07"/>
    <w:rsid w:val="00A75DE8"/>
    <w:rsid w:val="00A805A7"/>
    <w:rsid w:val="00A84263"/>
    <w:rsid w:val="00A849B4"/>
    <w:rsid w:val="00A85D00"/>
    <w:rsid w:val="00A86464"/>
    <w:rsid w:val="00A87DBA"/>
    <w:rsid w:val="00A90BC8"/>
    <w:rsid w:val="00A911A2"/>
    <w:rsid w:val="00A915BA"/>
    <w:rsid w:val="00A923B7"/>
    <w:rsid w:val="00A93A39"/>
    <w:rsid w:val="00A94346"/>
    <w:rsid w:val="00A958F9"/>
    <w:rsid w:val="00A96B6E"/>
    <w:rsid w:val="00A96B98"/>
    <w:rsid w:val="00AA0BA5"/>
    <w:rsid w:val="00AA3B37"/>
    <w:rsid w:val="00AB0A4C"/>
    <w:rsid w:val="00AB3A42"/>
    <w:rsid w:val="00AB4C86"/>
    <w:rsid w:val="00AB796F"/>
    <w:rsid w:val="00AB7F18"/>
    <w:rsid w:val="00AC0AA4"/>
    <w:rsid w:val="00AC0DE0"/>
    <w:rsid w:val="00AC1FA1"/>
    <w:rsid w:val="00AC2239"/>
    <w:rsid w:val="00AC45E6"/>
    <w:rsid w:val="00AC550E"/>
    <w:rsid w:val="00AC596D"/>
    <w:rsid w:val="00AD0869"/>
    <w:rsid w:val="00AD09BA"/>
    <w:rsid w:val="00AD1967"/>
    <w:rsid w:val="00AD3B5C"/>
    <w:rsid w:val="00AD3E63"/>
    <w:rsid w:val="00AD49A4"/>
    <w:rsid w:val="00AD544C"/>
    <w:rsid w:val="00AD55CF"/>
    <w:rsid w:val="00AD7094"/>
    <w:rsid w:val="00AD7349"/>
    <w:rsid w:val="00AE2E98"/>
    <w:rsid w:val="00AE4BCA"/>
    <w:rsid w:val="00AE5162"/>
    <w:rsid w:val="00AE561F"/>
    <w:rsid w:val="00AE78C6"/>
    <w:rsid w:val="00AF2F66"/>
    <w:rsid w:val="00AF3643"/>
    <w:rsid w:val="00AF3897"/>
    <w:rsid w:val="00AF4173"/>
    <w:rsid w:val="00B01ACE"/>
    <w:rsid w:val="00B02E75"/>
    <w:rsid w:val="00B02E8B"/>
    <w:rsid w:val="00B05D17"/>
    <w:rsid w:val="00B05DD3"/>
    <w:rsid w:val="00B06965"/>
    <w:rsid w:val="00B07BDC"/>
    <w:rsid w:val="00B106AD"/>
    <w:rsid w:val="00B12507"/>
    <w:rsid w:val="00B12E05"/>
    <w:rsid w:val="00B13BFA"/>
    <w:rsid w:val="00B15011"/>
    <w:rsid w:val="00B16111"/>
    <w:rsid w:val="00B16BAA"/>
    <w:rsid w:val="00B214DF"/>
    <w:rsid w:val="00B260C9"/>
    <w:rsid w:val="00B269A8"/>
    <w:rsid w:val="00B26AE0"/>
    <w:rsid w:val="00B2726D"/>
    <w:rsid w:val="00B27957"/>
    <w:rsid w:val="00B312C9"/>
    <w:rsid w:val="00B31520"/>
    <w:rsid w:val="00B3192B"/>
    <w:rsid w:val="00B32972"/>
    <w:rsid w:val="00B32CBC"/>
    <w:rsid w:val="00B32FD0"/>
    <w:rsid w:val="00B345C1"/>
    <w:rsid w:val="00B34CEE"/>
    <w:rsid w:val="00B35A5A"/>
    <w:rsid w:val="00B36434"/>
    <w:rsid w:val="00B36762"/>
    <w:rsid w:val="00B37E02"/>
    <w:rsid w:val="00B407E1"/>
    <w:rsid w:val="00B423EF"/>
    <w:rsid w:val="00B42BBC"/>
    <w:rsid w:val="00B43176"/>
    <w:rsid w:val="00B44C0C"/>
    <w:rsid w:val="00B44D2E"/>
    <w:rsid w:val="00B45062"/>
    <w:rsid w:val="00B463AD"/>
    <w:rsid w:val="00B47DCC"/>
    <w:rsid w:val="00B50118"/>
    <w:rsid w:val="00B52BD1"/>
    <w:rsid w:val="00B531DF"/>
    <w:rsid w:val="00B5422E"/>
    <w:rsid w:val="00B5661C"/>
    <w:rsid w:val="00B63B89"/>
    <w:rsid w:val="00B64519"/>
    <w:rsid w:val="00B64C87"/>
    <w:rsid w:val="00B659B9"/>
    <w:rsid w:val="00B70342"/>
    <w:rsid w:val="00B70821"/>
    <w:rsid w:val="00B74B9B"/>
    <w:rsid w:val="00B75FAE"/>
    <w:rsid w:val="00B80088"/>
    <w:rsid w:val="00B852E3"/>
    <w:rsid w:val="00B856B8"/>
    <w:rsid w:val="00B90D7F"/>
    <w:rsid w:val="00B91884"/>
    <w:rsid w:val="00B929E3"/>
    <w:rsid w:val="00B9324B"/>
    <w:rsid w:val="00B93316"/>
    <w:rsid w:val="00B935D4"/>
    <w:rsid w:val="00B94D2B"/>
    <w:rsid w:val="00B95E0E"/>
    <w:rsid w:val="00B95FE5"/>
    <w:rsid w:val="00B96EBD"/>
    <w:rsid w:val="00B97749"/>
    <w:rsid w:val="00B97A3F"/>
    <w:rsid w:val="00BA0D9E"/>
    <w:rsid w:val="00BA1851"/>
    <w:rsid w:val="00BA4413"/>
    <w:rsid w:val="00BA52A3"/>
    <w:rsid w:val="00BA7C17"/>
    <w:rsid w:val="00BB02DA"/>
    <w:rsid w:val="00BB0B7E"/>
    <w:rsid w:val="00BB1F84"/>
    <w:rsid w:val="00BB5289"/>
    <w:rsid w:val="00BB7051"/>
    <w:rsid w:val="00BB7112"/>
    <w:rsid w:val="00BB7480"/>
    <w:rsid w:val="00BC0939"/>
    <w:rsid w:val="00BC241A"/>
    <w:rsid w:val="00BC4C9F"/>
    <w:rsid w:val="00BC6664"/>
    <w:rsid w:val="00BD0FF6"/>
    <w:rsid w:val="00BD190F"/>
    <w:rsid w:val="00BD3007"/>
    <w:rsid w:val="00BD5896"/>
    <w:rsid w:val="00BD755C"/>
    <w:rsid w:val="00BE0CE4"/>
    <w:rsid w:val="00BE0D3A"/>
    <w:rsid w:val="00BE3270"/>
    <w:rsid w:val="00BE4CE0"/>
    <w:rsid w:val="00BE5736"/>
    <w:rsid w:val="00BE5FD5"/>
    <w:rsid w:val="00BE6014"/>
    <w:rsid w:val="00BE6566"/>
    <w:rsid w:val="00BE68BA"/>
    <w:rsid w:val="00BE7239"/>
    <w:rsid w:val="00BF19B2"/>
    <w:rsid w:val="00BF221E"/>
    <w:rsid w:val="00BF4910"/>
    <w:rsid w:val="00BF4DDA"/>
    <w:rsid w:val="00BF4ED1"/>
    <w:rsid w:val="00BF6232"/>
    <w:rsid w:val="00C0013D"/>
    <w:rsid w:val="00C00984"/>
    <w:rsid w:val="00C01F2A"/>
    <w:rsid w:val="00C06E1B"/>
    <w:rsid w:val="00C102C7"/>
    <w:rsid w:val="00C1080F"/>
    <w:rsid w:val="00C10D60"/>
    <w:rsid w:val="00C137E0"/>
    <w:rsid w:val="00C14B1D"/>
    <w:rsid w:val="00C163F6"/>
    <w:rsid w:val="00C16630"/>
    <w:rsid w:val="00C17673"/>
    <w:rsid w:val="00C221F9"/>
    <w:rsid w:val="00C23DDD"/>
    <w:rsid w:val="00C23F41"/>
    <w:rsid w:val="00C2484F"/>
    <w:rsid w:val="00C26193"/>
    <w:rsid w:val="00C27791"/>
    <w:rsid w:val="00C3119C"/>
    <w:rsid w:val="00C334E6"/>
    <w:rsid w:val="00C35B59"/>
    <w:rsid w:val="00C41658"/>
    <w:rsid w:val="00C42BB7"/>
    <w:rsid w:val="00C42BBD"/>
    <w:rsid w:val="00C50351"/>
    <w:rsid w:val="00C53F2F"/>
    <w:rsid w:val="00C60B19"/>
    <w:rsid w:val="00C60CB7"/>
    <w:rsid w:val="00C61661"/>
    <w:rsid w:val="00C61FBD"/>
    <w:rsid w:val="00C62C7A"/>
    <w:rsid w:val="00C63555"/>
    <w:rsid w:val="00C6365E"/>
    <w:rsid w:val="00C6482D"/>
    <w:rsid w:val="00C65540"/>
    <w:rsid w:val="00C65B82"/>
    <w:rsid w:val="00C74266"/>
    <w:rsid w:val="00C831C0"/>
    <w:rsid w:val="00C83A3C"/>
    <w:rsid w:val="00C86626"/>
    <w:rsid w:val="00C925CB"/>
    <w:rsid w:val="00C93151"/>
    <w:rsid w:val="00C970E2"/>
    <w:rsid w:val="00C9747B"/>
    <w:rsid w:val="00C97834"/>
    <w:rsid w:val="00CA6028"/>
    <w:rsid w:val="00CA75AF"/>
    <w:rsid w:val="00CB1432"/>
    <w:rsid w:val="00CB2153"/>
    <w:rsid w:val="00CB4112"/>
    <w:rsid w:val="00CB5AEC"/>
    <w:rsid w:val="00CB722A"/>
    <w:rsid w:val="00CC1167"/>
    <w:rsid w:val="00CC177B"/>
    <w:rsid w:val="00CC1C7F"/>
    <w:rsid w:val="00CC1DC8"/>
    <w:rsid w:val="00CC2DFD"/>
    <w:rsid w:val="00CC332A"/>
    <w:rsid w:val="00CC57AB"/>
    <w:rsid w:val="00CC6E28"/>
    <w:rsid w:val="00CC7A25"/>
    <w:rsid w:val="00CD0E59"/>
    <w:rsid w:val="00CD4AA2"/>
    <w:rsid w:val="00CD4D2D"/>
    <w:rsid w:val="00CD6017"/>
    <w:rsid w:val="00CD67D0"/>
    <w:rsid w:val="00CD74B3"/>
    <w:rsid w:val="00CE0442"/>
    <w:rsid w:val="00CE4C2C"/>
    <w:rsid w:val="00CE583F"/>
    <w:rsid w:val="00CE5890"/>
    <w:rsid w:val="00CE6D3E"/>
    <w:rsid w:val="00CE7C7E"/>
    <w:rsid w:val="00CF1FFC"/>
    <w:rsid w:val="00CF2C37"/>
    <w:rsid w:val="00CF5859"/>
    <w:rsid w:val="00D01BB7"/>
    <w:rsid w:val="00D02710"/>
    <w:rsid w:val="00D04A3A"/>
    <w:rsid w:val="00D06109"/>
    <w:rsid w:val="00D0701F"/>
    <w:rsid w:val="00D14204"/>
    <w:rsid w:val="00D15176"/>
    <w:rsid w:val="00D15F98"/>
    <w:rsid w:val="00D1609E"/>
    <w:rsid w:val="00D16D50"/>
    <w:rsid w:val="00D22AE5"/>
    <w:rsid w:val="00D22F39"/>
    <w:rsid w:val="00D25AFD"/>
    <w:rsid w:val="00D25CB0"/>
    <w:rsid w:val="00D27D4A"/>
    <w:rsid w:val="00D348D5"/>
    <w:rsid w:val="00D34AB0"/>
    <w:rsid w:val="00D36167"/>
    <w:rsid w:val="00D43B68"/>
    <w:rsid w:val="00D46D8C"/>
    <w:rsid w:val="00D5011C"/>
    <w:rsid w:val="00D50828"/>
    <w:rsid w:val="00D536D0"/>
    <w:rsid w:val="00D575B0"/>
    <w:rsid w:val="00D576EF"/>
    <w:rsid w:val="00D62BD6"/>
    <w:rsid w:val="00D651A3"/>
    <w:rsid w:val="00D6682A"/>
    <w:rsid w:val="00D72E44"/>
    <w:rsid w:val="00D7345F"/>
    <w:rsid w:val="00D7429F"/>
    <w:rsid w:val="00D77E63"/>
    <w:rsid w:val="00D77EF0"/>
    <w:rsid w:val="00D817C8"/>
    <w:rsid w:val="00D82A2F"/>
    <w:rsid w:val="00D936ED"/>
    <w:rsid w:val="00D94F68"/>
    <w:rsid w:val="00D95E92"/>
    <w:rsid w:val="00D963A5"/>
    <w:rsid w:val="00DA04CB"/>
    <w:rsid w:val="00DA234F"/>
    <w:rsid w:val="00DA23C2"/>
    <w:rsid w:val="00DA3288"/>
    <w:rsid w:val="00DA52C4"/>
    <w:rsid w:val="00DA7AE5"/>
    <w:rsid w:val="00DB24BF"/>
    <w:rsid w:val="00DB5309"/>
    <w:rsid w:val="00DB5856"/>
    <w:rsid w:val="00DB6475"/>
    <w:rsid w:val="00DB6B5C"/>
    <w:rsid w:val="00DC15A6"/>
    <w:rsid w:val="00DC1DD5"/>
    <w:rsid w:val="00DC2CD4"/>
    <w:rsid w:val="00DC3792"/>
    <w:rsid w:val="00DC4D01"/>
    <w:rsid w:val="00DC55EB"/>
    <w:rsid w:val="00DC61C9"/>
    <w:rsid w:val="00DC6340"/>
    <w:rsid w:val="00DC7D50"/>
    <w:rsid w:val="00DD18B5"/>
    <w:rsid w:val="00DD190C"/>
    <w:rsid w:val="00DD2EBB"/>
    <w:rsid w:val="00DD3A3B"/>
    <w:rsid w:val="00DD43A6"/>
    <w:rsid w:val="00DD56A6"/>
    <w:rsid w:val="00DD7CBA"/>
    <w:rsid w:val="00DE1E87"/>
    <w:rsid w:val="00DE4DF5"/>
    <w:rsid w:val="00DE50FB"/>
    <w:rsid w:val="00DE55EC"/>
    <w:rsid w:val="00DE77DE"/>
    <w:rsid w:val="00DF0F50"/>
    <w:rsid w:val="00DF1C92"/>
    <w:rsid w:val="00DF293E"/>
    <w:rsid w:val="00E03B79"/>
    <w:rsid w:val="00E04745"/>
    <w:rsid w:val="00E04B24"/>
    <w:rsid w:val="00E129DF"/>
    <w:rsid w:val="00E1378C"/>
    <w:rsid w:val="00E1424F"/>
    <w:rsid w:val="00E179DE"/>
    <w:rsid w:val="00E20452"/>
    <w:rsid w:val="00E22EA5"/>
    <w:rsid w:val="00E23860"/>
    <w:rsid w:val="00E27601"/>
    <w:rsid w:val="00E3210F"/>
    <w:rsid w:val="00E32694"/>
    <w:rsid w:val="00E330CA"/>
    <w:rsid w:val="00E33CB5"/>
    <w:rsid w:val="00E33F30"/>
    <w:rsid w:val="00E36A03"/>
    <w:rsid w:val="00E36BEB"/>
    <w:rsid w:val="00E36CB9"/>
    <w:rsid w:val="00E36D51"/>
    <w:rsid w:val="00E36EF8"/>
    <w:rsid w:val="00E439DB"/>
    <w:rsid w:val="00E43C06"/>
    <w:rsid w:val="00E44628"/>
    <w:rsid w:val="00E44B8C"/>
    <w:rsid w:val="00E44FAD"/>
    <w:rsid w:val="00E45D9F"/>
    <w:rsid w:val="00E47696"/>
    <w:rsid w:val="00E4783F"/>
    <w:rsid w:val="00E47A1A"/>
    <w:rsid w:val="00E5194E"/>
    <w:rsid w:val="00E51B49"/>
    <w:rsid w:val="00E53257"/>
    <w:rsid w:val="00E53FF0"/>
    <w:rsid w:val="00E56C9C"/>
    <w:rsid w:val="00E60F17"/>
    <w:rsid w:val="00E61918"/>
    <w:rsid w:val="00E62718"/>
    <w:rsid w:val="00E64BDA"/>
    <w:rsid w:val="00E6576F"/>
    <w:rsid w:val="00E71003"/>
    <w:rsid w:val="00E7206E"/>
    <w:rsid w:val="00E7391F"/>
    <w:rsid w:val="00E73C3E"/>
    <w:rsid w:val="00E73D13"/>
    <w:rsid w:val="00E741AA"/>
    <w:rsid w:val="00E74695"/>
    <w:rsid w:val="00E77C6D"/>
    <w:rsid w:val="00E81047"/>
    <w:rsid w:val="00E840D4"/>
    <w:rsid w:val="00E844D9"/>
    <w:rsid w:val="00E85027"/>
    <w:rsid w:val="00E85234"/>
    <w:rsid w:val="00E90D19"/>
    <w:rsid w:val="00E92D2D"/>
    <w:rsid w:val="00E92EE1"/>
    <w:rsid w:val="00E9436D"/>
    <w:rsid w:val="00EA0901"/>
    <w:rsid w:val="00EA3208"/>
    <w:rsid w:val="00EA6A4A"/>
    <w:rsid w:val="00EA6FEB"/>
    <w:rsid w:val="00EB021D"/>
    <w:rsid w:val="00EB029A"/>
    <w:rsid w:val="00EB03F6"/>
    <w:rsid w:val="00EB0B56"/>
    <w:rsid w:val="00EB19A9"/>
    <w:rsid w:val="00EB2DED"/>
    <w:rsid w:val="00EB47FD"/>
    <w:rsid w:val="00EB6620"/>
    <w:rsid w:val="00EC0F22"/>
    <w:rsid w:val="00EC4BD1"/>
    <w:rsid w:val="00EC51A5"/>
    <w:rsid w:val="00EC5ADD"/>
    <w:rsid w:val="00EC71DE"/>
    <w:rsid w:val="00ED02D8"/>
    <w:rsid w:val="00ED2CF1"/>
    <w:rsid w:val="00ED32A2"/>
    <w:rsid w:val="00ED6909"/>
    <w:rsid w:val="00ED6BF2"/>
    <w:rsid w:val="00ED7499"/>
    <w:rsid w:val="00ED798B"/>
    <w:rsid w:val="00EE162D"/>
    <w:rsid w:val="00EE5175"/>
    <w:rsid w:val="00EE5E4D"/>
    <w:rsid w:val="00EE6034"/>
    <w:rsid w:val="00EF0202"/>
    <w:rsid w:val="00EF121C"/>
    <w:rsid w:val="00EF7239"/>
    <w:rsid w:val="00F054F6"/>
    <w:rsid w:val="00F062A5"/>
    <w:rsid w:val="00F11115"/>
    <w:rsid w:val="00F14626"/>
    <w:rsid w:val="00F14858"/>
    <w:rsid w:val="00F1574A"/>
    <w:rsid w:val="00F17963"/>
    <w:rsid w:val="00F22B35"/>
    <w:rsid w:val="00F23027"/>
    <w:rsid w:val="00F26CE1"/>
    <w:rsid w:val="00F271C7"/>
    <w:rsid w:val="00F27BB9"/>
    <w:rsid w:val="00F27F59"/>
    <w:rsid w:val="00F312C1"/>
    <w:rsid w:val="00F31F75"/>
    <w:rsid w:val="00F333D7"/>
    <w:rsid w:val="00F33A07"/>
    <w:rsid w:val="00F33E44"/>
    <w:rsid w:val="00F40C9E"/>
    <w:rsid w:val="00F41B20"/>
    <w:rsid w:val="00F45D12"/>
    <w:rsid w:val="00F46608"/>
    <w:rsid w:val="00F46FE3"/>
    <w:rsid w:val="00F5129E"/>
    <w:rsid w:val="00F52229"/>
    <w:rsid w:val="00F52BC7"/>
    <w:rsid w:val="00F546BA"/>
    <w:rsid w:val="00F566AF"/>
    <w:rsid w:val="00F57CB1"/>
    <w:rsid w:val="00F64800"/>
    <w:rsid w:val="00F64C57"/>
    <w:rsid w:val="00F71F66"/>
    <w:rsid w:val="00F73131"/>
    <w:rsid w:val="00F7340D"/>
    <w:rsid w:val="00F73ED4"/>
    <w:rsid w:val="00F74436"/>
    <w:rsid w:val="00F82355"/>
    <w:rsid w:val="00F82655"/>
    <w:rsid w:val="00F83F1D"/>
    <w:rsid w:val="00F86485"/>
    <w:rsid w:val="00F9258D"/>
    <w:rsid w:val="00F94AF8"/>
    <w:rsid w:val="00F95B03"/>
    <w:rsid w:val="00F95E07"/>
    <w:rsid w:val="00F9682C"/>
    <w:rsid w:val="00F96F7D"/>
    <w:rsid w:val="00FA2EE4"/>
    <w:rsid w:val="00FA35BE"/>
    <w:rsid w:val="00FA3C2D"/>
    <w:rsid w:val="00FA4389"/>
    <w:rsid w:val="00FA4A08"/>
    <w:rsid w:val="00FB1989"/>
    <w:rsid w:val="00FB22DF"/>
    <w:rsid w:val="00FB231E"/>
    <w:rsid w:val="00FB4656"/>
    <w:rsid w:val="00FB4993"/>
    <w:rsid w:val="00FB4BE2"/>
    <w:rsid w:val="00FB5EB6"/>
    <w:rsid w:val="00FB6E37"/>
    <w:rsid w:val="00FB78C0"/>
    <w:rsid w:val="00FB7E53"/>
    <w:rsid w:val="00FC1069"/>
    <w:rsid w:val="00FC2A6E"/>
    <w:rsid w:val="00FC2DBB"/>
    <w:rsid w:val="00FC326F"/>
    <w:rsid w:val="00FC3B55"/>
    <w:rsid w:val="00FC3D1E"/>
    <w:rsid w:val="00FD1ED9"/>
    <w:rsid w:val="00FD280F"/>
    <w:rsid w:val="00FD7CBE"/>
    <w:rsid w:val="00FE02AC"/>
    <w:rsid w:val="00FE0F89"/>
    <w:rsid w:val="00FE1C12"/>
    <w:rsid w:val="00FE2662"/>
    <w:rsid w:val="00FE2F12"/>
    <w:rsid w:val="00FE47E8"/>
    <w:rsid w:val="00FE5EC0"/>
    <w:rsid w:val="00FE62C9"/>
    <w:rsid w:val="00FE69F9"/>
    <w:rsid w:val="00FE6B4D"/>
    <w:rsid w:val="00FE7327"/>
    <w:rsid w:val="00FE7E0E"/>
    <w:rsid w:val="00FF0630"/>
    <w:rsid w:val="00FF06D2"/>
    <w:rsid w:val="00FF21FA"/>
    <w:rsid w:val="00FF2307"/>
    <w:rsid w:val="00FF39C3"/>
    <w:rsid w:val="00FF3DD4"/>
    <w:rsid w:val="00FF3EDB"/>
    <w:rsid w:val="00FF5BFE"/>
    <w:rsid w:val="00FF603B"/>
    <w:rsid w:val="00FF6E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stroke="f">
      <v:fill color="#eaeaea"/>
      <v:stroke on="f"/>
      <o:colormru v:ext="edit" colors="#eaeaea,#007e67"/>
    </o:shapedefaults>
    <o:shapelayout v:ext="edit">
      <o:idmap v:ext="edit" data="1"/>
    </o:shapelayout>
  </w:shapeDefaults>
  <w:decimalSymbol w:val="."/>
  <w:listSeparator w:val=","/>
  <w14:docId w14:val="55453D5E"/>
  <w15:chartTrackingRefBased/>
  <w15:docId w15:val="{1AFFAE1F-2E4B-4E2E-9711-4136584E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4F7884"/>
    <w:pPr>
      <w:keepNext/>
      <w:numPr>
        <w:numId w:val="34"/>
      </w:numPr>
      <w:spacing w:before="240" w:after="60"/>
      <w:jc w:val="center"/>
      <w:outlineLvl w:val="0"/>
    </w:pPr>
    <w:rPr>
      <w:rFonts w:ascii="Montserrat" w:hAnsi="Montserrat" w:cstheme="minorHAnsi"/>
      <w:b/>
      <w:bCs/>
      <w:kern w:val="32"/>
      <w:sz w:val="21"/>
      <w:szCs w:val="21"/>
    </w:rPr>
  </w:style>
  <w:style w:type="paragraph" w:styleId="Ttulo2">
    <w:name w:val="heading 2"/>
    <w:basedOn w:val="Normal"/>
    <w:next w:val="Normal"/>
    <w:link w:val="Ttulo2Car"/>
    <w:qFormat/>
    <w:rsid w:val="004F7884"/>
    <w:pPr>
      <w:keepNext/>
      <w:numPr>
        <w:ilvl w:val="1"/>
        <w:numId w:val="36"/>
      </w:numPr>
      <w:spacing w:before="240" w:after="60"/>
      <w:jc w:val="center"/>
      <w:outlineLvl w:val="1"/>
    </w:pPr>
    <w:rPr>
      <w:rFonts w:ascii="Montserrat" w:hAnsi="Montserrat" w:cs="Arial"/>
      <w:b/>
      <w:bCs/>
      <w:iCs/>
      <w:sz w:val="21"/>
      <w:szCs w:val="21"/>
    </w:rPr>
  </w:style>
  <w:style w:type="paragraph" w:styleId="Ttulo3">
    <w:name w:val="heading 3"/>
    <w:basedOn w:val="Normal"/>
    <w:next w:val="Normal"/>
    <w:link w:val="Ttulo3Car"/>
    <w:qFormat/>
    <w:rsid w:val="004F7884"/>
    <w:pPr>
      <w:keepNext/>
      <w:numPr>
        <w:ilvl w:val="2"/>
        <w:numId w:val="37"/>
      </w:numPr>
      <w:jc w:val="center"/>
      <w:outlineLvl w:val="2"/>
    </w:pPr>
    <w:rPr>
      <w:rFonts w:ascii="Montserrat" w:hAnsi="Montserrat"/>
      <w:b/>
      <w:iCs/>
      <w:sz w:val="21"/>
      <w:szCs w:val="21"/>
      <w:lang w:eastAsia="es-MX"/>
    </w:rPr>
  </w:style>
  <w:style w:type="paragraph" w:styleId="Ttulo4">
    <w:name w:val="heading 4"/>
    <w:basedOn w:val="Normal"/>
    <w:next w:val="Normal"/>
    <w:link w:val="Ttulo4Car"/>
    <w:unhideWhenUsed/>
    <w:qFormat/>
    <w:rsid w:val="00BC666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C1167"/>
    <w:pPr>
      <w:keepNext/>
      <w:ind w:left="540" w:right="638"/>
      <w:jc w:val="both"/>
      <w:outlineLvl w:val="4"/>
    </w:pPr>
    <w:rPr>
      <w:rFonts w:ascii="Arial" w:hAnsi="Arial" w:cs="Arial"/>
      <w:b/>
      <w:bCs/>
      <w:smallCaps/>
      <w:lang w:eastAsia="es-MX"/>
    </w:rPr>
  </w:style>
  <w:style w:type="paragraph" w:styleId="Ttulo6">
    <w:name w:val="heading 6"/>
    <w:basedOn w:val="Normal"/>
    <w:next w:val="Normal"/>
    <w:link w:val="Ttulo6Car"/>
    <w:unhideWhenUsed/>
    <w:qFormat/>
    <w:rsid w:val="00BC6664"/>
    <w:pPr>
      <w:spacing w:before="240" w:after="60"/>
      <w:outlineLvl w:val="5"/>
    </w:pPr>
    <w:rPr>
      <w:rFonts w:ascii="Calibri" w:hAnsi="Calibri"/>
      <w:b/>
      <w:bCs/>
      <w:sz w:val="22"/>
      <w:szCs w:val="22"/>
    </w:rPr>
  </w:style>
  <w:style w:type="paragraph" w:styleId="Ttulo7">
    <w:name w:val="heading 7"/>
    <w:basedOn w:val="Normal"/>
    <w:next w:val="Normal"/>
    <w:link w:val="Ttulo7Car"/>
    <w:qFormat/>
    <w:rsid w:val="00CC1167"/>
    <w:pPr>
      <w:keepNext/>
      <w:outlineLvl w:val="6"/>
    </w:pPr>
    <w:rPr>
      <w:rFonts w:ascii="Arial" w:hAnsi="Arial" w:cs="Arial"/>
      <w:b/>
      <w:bCs/>
      <w:sz w:val="22"/>
      <w:lang w:eastAsia="es-MX"/>
    </w:rPr>
  </w:style>
  <w:style w:type="paragraph" w:styleId="Ttulo8">
    <w:name w:val="heading 8"/>
    <w:basedOn w:val="Normal"/>
    <w:next w:val="Normal"/>
    <w:link w:val="Ttulo8Car"/>
    <w:qFormat/>
    <w:rsid w:val="00CC1167"/>
    <w:pPr>
      <w:keepNext/>
      <w:ind w:left="360" w:right="2898" w:hanging="360"/>
      <w:outlineLvl w:val="7"/>
    </w:pPr>
    <w:rPr>
      <w:rFonts w:ascii="Arial" w:hAnsi="Arial" w:cs="Arial"/>
      <w:b/>
      <w:bCs/>
    </w:rPr>
  </w:style>
  <w:style w:type="paragraph" w:styleId="Ttulo9">
    <w:name w:val="heading 9"/>
    <w:basedOn w:val="Normal"/>
    <w:next w:val="Normal"/>
    <w:link w:val="Ttulo9Car"/>
    <w:qFormat/>
    <w:rsid w:val="00CC1167"/>
    <w:pPr>
      <w:keepNext/>
      <w:ind w:right="-30"/>
      <w:jc w:val="center"/>
      <w:outlineLvl w:val="8"/>
    </w:pPr>
    <w:rPr>
      <w:rFonts w:ascii="Arial" w:hAnsi="Arial" w:cs="Arial"/>
      <w:b/>
      <w:sz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Ttulo2Car">
    <w:name w:val="Título 2 Car"/>
    <w:link w:val="Ttulo2"/>
    <w:rsid w:val="004F7884"/>
    <w:rPr>
      <w:rFonts w:ascii="Montserrat" w:hAnsi="Montserrat" w:cs="Arial"/>
      <w:b/>
      <w:bCs/>
      <w:iCs/>
      <w:sz w:val="21"/>
      <w:szCs w:val="21"/>
      <w:lang w:eastAsia="es-ES"/>
    </w:rPr>
  </w:style>
  <w:style w:type="paragraph" w:styleId="Textodebloque">
    <w:name w:val="Block Text"/>
    <w:basedOn w:val="Normal"/>
    <w:rsid w:val="004E0149"/>
    <w:pPr>
      <w:ind w:left="540" w:right="638"/>
      <w:jc w:val="both"/>
    </w:pPr>
    <w:rPr>
      <w:rFonts w:ascii="Arial" w:hAnsi="Arial" w:cs="Arial"/>
      <w:sz w:val="23"/>
      <w:lang w:eastAsia="es-MX"/>
    </w:rPr>
  </w:style>
  <w:style w:type="character" w:customStyle="1" w:styleId="Ttulo1Car">
    <w:name w:val="Título 1 Car"/>
    <w:link w:val="Ttulo1"/>
    <w:rsid w:val="004F7884"/>
    <w:rPr>
      <w:rFonts w:ascii="Montserrat" w:hAnsi="Montserrat" w:cstheme="minorHAnsi"/>
      <w:b/>
      <w:bCs/>
      <w:kern w:val="32"/>
      <w:sz w:val="21"/>
      <w:szCs w:val="21"/>
      <w:lang w:eastAsia="es-ES"/>
    </w:rPr>
  </w:style>
  <w:style w:type="character" w:customStyle="1" w:styleId="Ttulo4Car">
    <w:name w:val="Título 4 Car"/>
    <w:link w:val="Ttulo4"/>
    <w:semiHidden/>
    <w:rsid w:val="00BC6664"/>
    <w:rPr>
      <w:rFonts w:ascii="Calibri" w:hAnsi="Calibri"/>
      <w:b/>
      <w:bCs/>
      <w:sz w:val="28"/>
      <w:szCs w:val="28"/>
      <w:lang w:eastAsia="es-ES"/>
    </w:rPr>
  </w:style>
  <w:style w:type="character" w:customStyle="1" w:styleId="Ttulo6Car">
    <w:name w:val="Título 6 Car"/>
    <w:link w:val="Ttulo6"/>
    <w:semiHidden/>
    <w:rsid w:val="00BC6664"/>
    <w:rPr>
      <w:rFonts w:ascii="Calibri" w:hAnsi="Calibri"/>
      <w:b/>
      <w:bCs/>
      <w:sz w:val="22"/>
      <w:szCs w:val="22"/>
      <w:lang w:eastAsia="es-ES"/>
    </w:rPr>
  </w:style>
  <w:style w:type="character" w:customStyle="1" w:styleId="EncabezadoCar">
    <w:name w:val="Encabezado Car"/>
    <w:aliases w:val="logomai Car"/>
    <w:link w:val="Encabezado"/>
    <w:rsid w:val="00BC6664"/>
    <w:rPr>
      <w:sz w:val="24"/>
      <w:szCs w:val="24"/>
      <w:lang w:eastAsia="es-ES"/>
    </w:rPr>
  </w:style>
  <w:style w:type="paragraph" w:styleId="Sangradetextonormal">
    <w:name w:val="Body Text Indent"/>
    <w:basedOn w:val="Normal"/>
    <w:link w:val="SangradetextonormalCar"/>
    <w:rsid w:val="00BC6664"/>
    <w:pPr>
      <w:spacing w:after="120"/>
      <w:ind w:left="283"/>
    </w:pPr>
  </w:style>
  <w:style w:type="character" w:customStyle="1" w:styleId="SangradetextonormalCar">
    <w:name w:val="Sangría de texto normal Car"/>
    <w:link w:val="Sangradetextonormal"/>
    <w:rsid w:val="00BC6664"/>
    <w:rPr>
      <w:sz w:val="24"/>
      <w:szCs w:val="24"/>
      <w:lang w:eastAsia="es-ES"/>
    </w:rPr>
  </w:style>
  <w:style w:type="paragraph" w:styleId="Sangra2detindependiente">
    <w:name w:val="Body Text Indent 2"/>
    <w:basedOn w:val="Normal"/>
    <w:link w:val="Sangra2detindependienteCar"/>
    <w:rsid w:val="00BC6664"/>
    <w:pPr>
      <w:spacing w:after="120" w:line="480" w:lineRule="auto"/>
      <w:ind w:left="283"/>
    </w:pPr>
  </w:style>
  <w:style w:type="character" w:customStyle="1" w:styleId="Sangra2detindependienteCar">
    <w:name w:val="Sangría 2 de t. independiente Car"/>
    <w:link w:val="Sangra2detindependiente"/>
    <w:rsid w:val="00BC6664"/>
    <w:rPr>
      <w:sz w:val="24"/>
      <w:szCs w:val="24"/>
      <w:lang w:eastAsia="es-ES"/>
    </w:rPr>
  </w:style>
  <w:style w:type="character" w:customStyle="1" w:styleId="Ttulo3Car">
    <w:name w:val="Título 3 Car"/>
    <w:link w:val="Ttulo3"/>
    <w:rsid w:val="004F7884"/>
    <w:rPr>
      <w:rFonts w:ascii="Montserrat" w:hAnsi="Montserrat"/>
      <w:b/>
      <w:iCs/>
      <w:sz w:val="21"/>
      <w:szCs w:val="21"/>
    </w:rPr>
  </w:style>
  <w:style w:type="character" w:customStyle="1" w:styleId="Ttulo5Car">
    <w:name w:val="Título 5 Car"/>
    <w:link w:val="Ttulo5"/>
    <w:rsid w:val="00CC1167"/>
    <w:rPr>
      <w:rFonts w:ascii="Arial" w:hAnsi="Arial" w:cs="Arial"/>
      <w:b/>
      <w:bCs/>
      <w:smallCaps/>
      <w:sz w:val="24"/>
      <w:szCs w:val="24"/>
    </w:rPr>
  </w:style>
  <w:style w:type="character" w:customStyle="1" w:styleId="Ttulo7Car">
    <w:name w:val="Título 7 Car"/>
    <w:link w:val="Ttulo7"/>
    <w:rsid w:val="00CC1167"/>
    <w:rPr>
      <w:rFonts w:ascii="Arial" w:hAnsi="Arial" w:cs="Arial"/>
      <w:b/>
      <w:bCs/>
      <w:sz w:val="22"/>
      <w:szCs w:val="24"/>
    </w:rPr>
  </w:style>
  <w:style w:type="character" w:customStyle="1" w:styleId="Ttulo8Car">
    <w:name w:val="Título 8 Car"/>
    <w:link w:val="Ttulo8"/>
    <w:rsid w:val="00CC1167"/>
    <w:rPr>
      <w:rFonts w:ascii="Arial" w:hAnsi="Arial" w:cs="Arial"/>
      <w:b/>
      <w:bCs/>
      <w:sz w:val="24"/>
      <w:szCs w:val="24"/>
      <w:lang w:eastAsia="es-ES"/>
    </w:rPr>
  </w:style>
  <w:style w:type="character" w:customStyle="1" w:styleId="Ttulo9Car">
    <w:name w:val="Título 9 Car"/>
    <w:link w:val="Ttulo9"/>
    <w:rsid w:val="00CC1167"/>
    <w:rPr>
      <w:rFonts w:ascii="Arial" w:hAnsi="Arial" w:cs="Arial"/>
      <w:b/>
      <w:sz w:val="22"/>
      <w:szCs w:val="24"/>
    </w:rPr>
  </w:style>
  <w:style w:type="paragraph" w:customStyle="1" w:styleId="Ttulo10">
    <w:name w:val="Título1"/>
    <w:basedOn w:val="Normal"/>
    <w:link w:val="TtuloCar"/>
    <w:qFormat/>
    <w:rsid w:val="00CC1167"/>
    <w:pPr>
      <w:ind w:right="-91"/>
      <w:jc w:val="center"/>
    </w:pPr>
    <w:rPr>
      <w:b/>
    </w:rPr>
  </w:style>
  <w:style w:type="character" w:customStyle="1" w:styleId="TtuloCar">
    <w:name w:val="Título Car"/>
    <w:link w:val="Ttulo10"/>
    <w:rsid w:val="00CC1167"/>
    <w:rPr>
      <w:b/>
      <w:sz w:val="24"/>
      <w:szCs w:val="24"/>
      <w:lang w:eastAsia="es-ES"/>
    </w:rPr>
  </w:style>
  <w:style w:type="character" w:styleId="Hipervnculo">
    <w:name w:val="Hyperlink"/>
    <w:uiPriority w:val="99"/>
    <w:rsid w:val="00CC1167"/>
    <w:rPr>
      <w:color w:val="0000FF"/>
      <w:u w:val="single"/>
    </w:rPr>
  </w:style>
  <w:style w:type="character" w:styleId="Nmerodepgina">
    <w:name w:val="page number"/>
    <w:rsid w:val="00CC1167"/>
  </w:style>
  <w:style w:type="paragraph" w:styleId="Subttulo">
    <w:name w:val="Subtitle"/>
    <w:basedOn w:val="Normal"/>
    <w:link w:val="SubttuloCar"/>
    <w:qFormat/>
    <w:rsid w:val="00CC1167"/>
    <w:pPr>
      <w:jc w:val="both"/>
    </w:pPr>
    <w:rPr>
      <w:rFonts w:ascii="Arial" w:hAnsi="Arial" w:cs="Arial"/>
      <w:b/>
      <w:bCs/>
      <w:lang w:val="es-ES" w:eastAsia="es-MX"/>
    </w:rPr>
  </w:style>
  <w:style w:type="character" w:customStyle="1" w:styleId="SubttuloCar">
    <w:name w:val="Subtítulo Car"/>
    <w:link w:val="Subttulo"/>
    <w:rsid w:val="00CC1167"/>
    <w:rPr>
      <w:rFonts w:ascii="Arial" w:hAnsi="Arial" w:cs="Arial"/>
      <w:b/>
      <w:bCs/>
      <w:sz w:val="24"/>
      <w:szCs w:val="24"/>
      <w:lang w:val="es-ES"/>
    </w:rPr>
  </w:style>
  <w:style w:type="paragraph" w:styleId="Textoindependiente2">
    <w:name w:val="Body Text 2"/>
    <w:basedOn w:val="Normal"/>
    <w:link w:val="Textoindependiente2Car"/>
    <w:rsid w:val="00CC1167"/>
    <w:pPr>
      <w:tabs>
        <w:tab w:val="left" w:pos="7513"/>
      </w:tabs>
      <w:jc w:val="both"/>
    </w:pPr>
    <w:rPr>
      <w:b/>
      <w:bCs/>
      <w:sz w:val="22"/>
      <w:lang w:val="es-ES"/>
    </w:rPr>
  </w:style>
  <w:style w:type="character" w:customStyle="1" w:styleId="Textoindependiente2Car">
    <w:name w:val="Texto independiente 2 Car"/>
    <w:link w:val="Textoindependiente2"/>
    <w:rsid w:val="00CC1167"/>
    <w:rPr>
      <w:b/>
      <w:bCs/>
      <w:sz w:val="22"/>
      <w:szCs w:val="24"/>
      <w:lang w:val="es-ES" w:eastAsia="es-ES"/>
    </w:rPr>
  </w:style>
  <w:style w:type="paragraph" w:styleId="Sangra3detindependiente">
    <w:name w:val="Body Text Indent 3"/>
    <w:basedOn w:val="Normal"/>
    <w:link w:val="Sangra3detindependienteCar"/>
    <w:rsid w:val="00CC1167"/>
    <w:pPr>
      <w:ind w:left="2552" w:hanging="2552"/>
      <w:jc w:val="both"/>
    </w:pPr>
    <w:rPr>
      <w:b/>
      <w:bCs/>
      <w:lang w:val="es-ES"/>
    </w:rPr>
  </w:style>
  <w:style w:type="character" w:customStyle="1" w:styleId="Sangra3detindependienteCar">
    <w:name w:val="Sangría 3 de t. independiente Car"/>
    <w:link w:val="Sangra3detindependiente"/>
    <w:rsid w:val="00CC1167"/>
    <w:rPr>
      <w:b/>
      <w:bCs/>
      <w:sz w:val="24"/>
      <w:szCs w:val="24"/>
      <w:lang w:val="es-ES" w:eastAsia="es-ES"/>
    </w:rPr>
  </w:style>
  <w:style w:type="paragraph" w:styleId="Textoindependiente">
    <w:name w:val="Body Text"/>
    <w:basedOn w:val="Normal"/>
    <w:link w:val="TextoindependienteCar"/>
    <w:rsid w:val="00CC1167"/>
    <w:pPr>
      <w:widowControl w:val="0"/>
      <w:autoSpaceDE w:val="0"/>
      <w:autoSpaceDN w:val="0"/>
      <w:spacing w:after="120"/>
    </w:pPr>
    <w:rPr>
      <w:rFonts w:ascii="CG Times" w:hAnsi="CG Times"/>
      <w:sz w:val="28"/>
      <w:szCs w:val="28"/>
      <w:lang w:val="es-ES_tradnl"/>
    </w:rPr>
  </w:style>
  <w:style w:type="character" w:customStyle="1" w:styleId="TextoindependienteCar">
    <w:name w:val="Texto independiente Car"/>
    <w:link w:val="Textoindependiente"/>
    <w:rsid w:val="00CC1167"/>
    <w:rPr>
      <w:rFonts w:ascii="CG Times" w:hAnsi="CG Times"/>
      <w:sz w:val="28"/>
      <w:szCs w:val="28"/>
      <w:lang w:val="es-ES_tradnl" w:eastAsia="es-ES"/>
    </w:rPr>
  </w:style>
  <w:style w:type="paragraph" w:styleId="Textoindependiente3">
    <w:name w:val="Body Text 3"/>
    <w:basedOn w:val="Normal"/>
    <w:link w:val="Textoindependiente3Car"/>
    <w:rsid w:val="00CC1167"/>
    <w:pPr>
      <w:tabs>
        <w:tab w:val="num" w:pos="900"/>
      </w:tabs>
      <w:jc w:val="both"/>
    </w:pPr>
    <w:rPr>
      <w:sz w:val="22"/>
      <w:szCs w:val="28"/>
      <w:lang w:val="es-ES"/>
    </w:rPr>
  </w:style>
  <w:style w:type="character" w:customStyle="1" w:styleId="Textoindependiente3Car">
    <w:name w:val="Texto independiente 3 Car"/>
    <w:link w:val="Textoindependiente3"/>
    <w:rsid w:val="00CC1167"/>
    <w:rPr>
      <w:sz w:val="22"/>
      <w:szCs w:val="28"/>
      <w:lang w:val="es-ES" w:eastAsia="es-ES"/>
    </w:rPr>
  </w:style>
  <w:style w:type="paragraph" w:customStyle="1" w:styleId="ducacin">
    <w:name w:val="ducación"/>
    <w:basedOn w:val="Normal"/>
    <w:rsid w:val="00CC1167"/>
    <w:pPr>
      <w:widowControl w:val="0"/>
      <w:tabs>
        <w:tab w:val="left" w:pos="2448"/>
        <w:tab w:val="left" w:pos="3168"/>
      </w:tabs>
      <w:autoSpaceDE w:val="0"/>
      <w:autoSpaceDN w:val="0"/>
      <w:spacing w:before="120" w:after="120" w:line="360" w:lineRule="auto"/>
      <w:jc w:val="both"/>
    </w:pPr>
    <w:rPr>
      <w:rFonts w:ascii="Univers (WN)" w:hAnsi="Univers (WN)"/>
      <w:lang w:val="es-ES_tradnl"/>
    </w:rPr>
  </w:style>
  <w:style w:type="paragraph" w:customStyle="1" w:styleId="Cuerpodetexto">
    <w:name w:val="Cuerpo de texto"/>
    <w:basedOn w:val="Normal"/>
    <w:rsid w:val="00CC1167"/>
    <w:pPr>
      <w:suppressAutoHyphens/>
      <w:jc w:val="both"/>
    </w:pPr>
    <w:rPr>
      <w:sz w:val="20"/>
      <w:szCs w:val="20"/>
      <w:lang w:val="es-ES_tradnl"/>
    </w:rPr>
  </w:style>
  <w:style w:type="paragraph" w:styleId="Textonotapie">
    <w:name w:val="footnote text"/>
    <w:basedOn w:val="Normal"/>
    <w:link w:val="TextonotapieCar"/>
    <w:rsid w:val="00CC1167"/>
    <w:rPr>
      <w:sz w:val="20"/>
      <w:szCs w:val="20"/>
      <w:lang w:val="es-ES"/>
    </w:rPr>
  </w:style>
  <w:style w:type="character" w:customStyle="1" w:styleId="TextonotapieCar">
    <w:name w:val="Texto nota pie Car"/>
    <w:link w:val="Textonotapie"/>
    <w:rsid w:val="00CC1167"/>
    <w:rPr>
      <w:lang w:val="es-ES" w:eastAsia="es-ES"/>
    </w:rPr>
  </w:style>
  <w:style w:type="paragraph" w:customStyle="1" w:styleId="Titulo2convieta">
    <w:name w:val="Titulo 2 con viñeta"/>
    <w:basedOn w:val="Normal"/>
    <w:rsid w:val="00CC1167"/>
    <w:pPr>
      <w:numPr>
        <w:ilvl w:val="2"/>
        <w:numId w:val="2"/>
      </w:numPr>
    </w:pPr>
    <w:rPr>
      <w:rFonts w:ascii="Arial" w:hAnsi="Arial"/>
      <w:lang w:val="es-ES_tradnl"/>
    </w:rPr>
  </w:style>
  <w:style w:type="paragraph" w:styleId="Listaconvietas">
    <w:name w:val="List Bullet"/>
    <w:basedOn w:val="Normal"/>
    <w:autoRedefine/>
    <w:rsid w:val="00CC1167"/>
    <w:pPr>
      <w:widowControl w:val="0"/>
      <w:numPr>
        <w:numId w:val="1"/>
      </w:numPr>
    </w:pPr>
    <w:rPr>
      <w:rFonts w:ascii="Arial" w:hAnsi="Arial"/>
      <w:szCs w:val="20"/>
      <w:lang w:val="es-ES"/>
    </w:rPr>
  </w:style>
  <w:style w:type="paragraph" w:styleId="Listaconvietas2">
    <w:name w:val="List Bullet 2"/>
    <w:basedOn w:val="Normal"/>
    <w:autoRedefine/>
    <w:rsid w:val="00CC1167"/>
    <w:pPr>
      <w:numPr>
        <w:numId w:val="3"/>
      </w:numPr>
      <w:spacing w:before="80"/>
      <w:ind w:left="363" w:hanging="363"/>
      <w:jc w:val="both"/>
    </w:pPr>
    <w:rPr>
      <w:rFonts w:ascii="Arial" w:hAnsi="Arial" w:cs="Arial"/>
      <w:sz w:val="20"/>
      <w:lang w:val="es-ES"/>
    </w:rPr>
  </w:style>
  <w:style w:type="character" w:styleId="Hipervnculovisitado">
    <w:name w:val="FollowedHyperlink"/>
    <w:rsid w:val="00CC1167"/>
    <w:rPr>
      <w:color w:val="800080"/>
      <w:u w:val="single"/>
    </w:rPr>
  </w:style>
  <w:style w:type="paragraph" w:customStyle="1" w:styleId="Textoindependiente21">
    <w:name w:val="Texto independiente 21"/>
    <w:basedOn w:val="Normal"/>
    <w:rsid w:val="00CC1167"/>
    <w:pPr>
      <w:widowControl w:val="0"/>
    </w:pPr>
    <w:rPr>
      <w:rFonts w:ascii="Arial Narrow" w:hAnsi="Arial Narrow"/>
      <w:szCs w:val="20"/>
      <w:lang w:val="es-ES_tradnl"/>
    </w:rPr>
  </w:style>
  <w:style w:type="paragraph" w:styleId="Textodeglobo">
    <w:name w:val="Balloon Text"/>
    <w:basedOn w:val="Normal"/>
    <w:link w:val="TextodegloboCar"/>
    <w:rsid w:val="00CC1167"/>
    <w:rPr>
      <w:rFonts w:ascii="Tahoma" w:hAnsi="Tahoma" w:cs="Tahoma"/>
      <w:sz w:val="16"/>
      <w:szCs w:val="16"/>
      <w:lang w:eastAsia="es-MX"/>
    </w:rPr>
  </w:style>
  <w:style w:type="character" w:customStyle="1" w:styleId="TextodegloboCar">
    <w:name w:val="Texto de globo Car"/>
    <w:link w:val="Textodeglobo"/>
    <w:rsid w:val="00CC1167"/>
    <w:rPr>
      <w:rFonts w:ascii="Tahoma" w:hAnsi="Tahoma" w:cs="Tahoma"/>
      <w:sz w:val="16"/>
      <w:szCs w:val="16"/>
    </w:rPr>
  </w:style>
  <w:style w:type="paragraph" w:customStyle="1" w:styleId="CharChar">
    <w:name w:val="Char Char"/>
    <w:basedOn w:val="Normal"/>
    <w:rsid w:val="00CC1167"/>
    <w:pPr>
      <w:spacing w:after="160" w:line="240" w:lineRule="exact"/>
    </w:pPr>
    <w:rPr>
      <w:rFonts w:ascii="Verdana" w:hAnsi="Verdana"/>
      <w:sz w:val="20"/>
      <w:szCs w:val="20"/>
      <w:lang w:eastAsia="en-US"/>
    </w:rPr>
  </w:style>
  <w:style w:type="paragraph" w:styleId="Lista">
    <w:name w:val="List"/>
    <w:basedOn w:val="Normal"/>
    <w:rsid w:val="00CC1167"/>
    <w:pPr>
      <w:ind w:left="283" w:hanging="283"/>
    </w:pPr>
    <w:rPr>
      <w:rFonts w:ascii="Arial" w:hAnsi="Arial"/>
      <w:szCs w:val="20"/>
      <w:lang w:val="es-ES"/>
    </w:rPr>
  </w:style>
  <w:style w:type="paragraph" w:customStyle="1" w:styleId="Prrafodelista1">
    <w:name w:val="Párrafo de lista1"/>
    <w:basedOn w:val="Normal"/>
    <w:rsid w:val="00CC1167"/>
    <w:pPr>
      <w:spacing w:after="200" w:line="276" w:lineRule="auto"/>
      <w:ind w:left="720"/>
      <w:contextualSpacing/>
    </w:pPr>
    <w:rPr>
      <w:rFonts w:ascii="Calibri" w:hAnsi="Calibri"/>
      <w:sz w:val="22"/>
      <w:szCs w:val="22"/>
      <w:lang w:eastAsia="en-US"/>
    </w:rPr>
  </w:style>
  <w:style w:type="character" w:styleId="Refdenotaalpie">
    <w:name w:val="footnote reference"/>
    <w:unhideWhenUsed/>
    <w:rsid w:val="00CC1167"/>
    <w:rPr>
      <w:rFonts w:ascii="Times New Roman" w:hAnsi="Times New Roman" w:cs="Times New Roman" w:hint="default"/>
      <w:vertAlign w:val="superscript"/>
    </w:rPr>
  </w:style>
  <w:style w:type="character" w:customStyle="1" w:styleId="PiedepginaCar">
    <w:name w:val="Pie de página Car"/>
    <w:link w:val="Piedepgina"/>
    <w:uiPriority w:val="99"/>
    <w:rsid w:val="00CC1167"/>
    <w:rPr>
      <w:sz w:val="24"/>
      <w:szCs w:val="24"/>
      <w:lang w:eastAsia="es-ES"/>
    </w:rPr>
  </w:style>
  <w:style w:type="paragraph" w:styleId="Sinespaciado">
    <w:name w:val="No Spacing"/>
    <w:link w:val="SinespaciadoCar"/>
    <w:uiPriority w:val="1"/>
    <w:qFormat/>
    <w:rsid w:val="00CC1167"/>
    <w:rPr>
      <w:rFonts w:ascii="Calibri" w:hAnsi="Calibri"/>
      <w:sz w:val="22"/>
      <w:szCs w:val="22"/>
    </w:rPr>
  </w:style>
  <w:style w:type="character" w:customStyle="1" w:styleId="SinespaciadoCar">
    <w:name w:val="Sin espaciado Car"/>
    <w:link w:val="Sinespaciado"/>
    <w:uiPriority w:val="1"/>
    <w:rsid w:val="00CC1167"/>
    <w:rPr>
      <w:rFonts w:ascii="Calibri" w:hAnsi="Calibri"/>
      <w:sz w:val="22"/>
      <w:szCs w:val="22"/>
    </w:rPr>
  </w:style>
  <w:style w:type="paragraph" w:customStyle="1" w:styleId="Subttulo1">
    <w:name w:val="Subtítulo 1"/>
    <w:basedOn w:val="Ttulo10"/>
    <w:rsid w:val="00CC1167"/>
    <w:pPr>
      <w:widowControl w:val="0"/>
      <w:spacing w:before="100"/>
      <w:ind w:right="0"/>
    </w:pPr>
    <w:rPr>
      <w:rFonts w:ascii="Arial" w:hAnsi="Arial"/>
      <w:szCs w:val="20"/>
      <w:lang w:val="es-ES"/>
    </w:rPr>
  </w:style>
  <w:style w:type="paragraph" w:customStyle="1" w:styleId="Subttulo2">
    <w:name w:val="Subtítulo 2"/>
    <w:basedOn w:val="Subttulo1"/>
    <w:rsid w:val="00CC1167"/>
    <w:pPr>
      <w:jc w:val="left"/>
    </w:pPr>
    <w:rPr>
      <w:sz w:val="22"/>
    </w:rPr>
  </w:style>
  <w:style w:type="paragraph" w:customStyle="1" w:styleId="espacios">
    <w:name w:val="espacios"/>
    <w:basedOn w:val="Normal"/>
    <w:next w:val="Normal"/>
    <w:rsid w:val="00CC1167"/>
    <w:pPr>
      <w:widowControl w:val="0"/>
      <w:tabs>
        <w:tab w:val="left" w:pos="1560"/>
        <w:tab w:val="left" w:pos="1920"/>
      </w:tabs>
      <w:spacing w:before="160" w:after="160" w:line="180" w:lineRule="auto"/>
      <w:jc w:val="both"/>
    </w:pPr>
    <w:rPr>
      <w:rFonts w:ascii="Arial" w:hAnsi="Arial"/>
      <w:sz w:val="20"/>
      <w:szCs w:val="20"/>
      <w:lang w:val="es-ES"/>
    </w:rPr>
  </w:style>
  <w:style w:type="paragraph" w:styleId="Prrafodelista">
    <w:name w:val="List Paragraph"/>
    <w:basedOn w:val="Normal"/>
    <w:uiPriority w:val="34"/>
    <w:qFormat/>
    <w:rsid w:val="00CC1167"/>
    <w:pPr>
      <w:ind w:left="720"/>
      <w:contextualSpacing/>
    </w:pPr>
  </w:style>
  <w:style w:type="paragraph" w:styleId="Revisin">
    <w:name w:val="Revision"/>
    <w:hidden/>
    <w:uiPriority w:val="99"/>
    <w:semiHidden/>
    <w:rsid w:val="00CC1167"/>
    <w:rPr>
      <w:sz w:val="24"/>
      <w:szCs w:val="24"/>
    </w:rPr>
  </w:style>
  <w:style w:type="table" w:styleId="Tablaconcuadrcula">
    <w:name w:val="Table Grid"/>
    <w:basedOn w:val="Tablanormal"/>
    <w:uiPriority w:val="39"/>
    <w:rsid w:val="00CC116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2">
    <w:name w:val="Texto independiente 22"/>
    <w:basedOn w:val="Normal"/>
    <w:rsid w:val="00CC1167"/>
    <w:pPr>
      <w:widowControl w:val="0"/>
      <w:spacing w:before="60" w:line="360" w:lineRule="auto"/>
      <w:jc w:val="both"/>
    </w:pPr>
    <w:rPr>
      <w:rFonts w:ascii="Arial" w:hAnsi="Arial"/>
      <w:szCs w:val="20"/>
      <w:lang w:val="es-ES_tradnl"/>
    </w:rPr>
  </w:style>
  <w:style w:type="paragraph" w:customStyle="1" w:styleId="Textoindependiente23">
    <w:name w:val="Texto independiente 23"/>
    <w:basedOn w:val="Normal"/>
    <w:rsid w:val="00CC1167"/>
    <w:pPr>
      <w:widowControl w:val="0"/>
      <w:spacing w:before="60" w:line="360" w:lineRule="auto"/>
      <w:jc w:val="both"/>
    </w:pPr>
    <w:rPr>
      <w:rFonts w:ascii="Arial" w:hAnsi="Arial"/>
      <w:szCs w:val="20"/>
      <w:lang w:val="es-ES_tradnl"/>
    </w:rPr>
  </w:style>
  <w:style w:type="paragraph" w:styleId="NormalWeb">
    <w:name w:val="Normal (Web)"/>
    <w:basedOn w:val="Normal"/>
    <w:uiPriority w:val="99"/>
    <w:unhideWhenUsed/>
    <w:rsid w:val="00CC1167"/>
    <w:rPr>
      <w:rFonts w:eastAsia="Calibri"/>
      <w:lang w:eastAsia="es-MX"/>
    </w:rPr>
  </w:style>
  <w:style w:type="character" w:styleId="Refdecomentario">
    <w:name w:val="annotation reference"/>
    <w:uiPriority w:val="99"/>
    <w:rsid w:val="00CC1167"/>
    <w:rPr>
      <w:sz w:val="16"/>
      <w:szCs w:val="16"/>
    </w:rPr>
  </w:style>
  <w:style w:type="paragraph" w:styleId="Textocomentario">
    <w:name w:val="annotation text"/>
    <w:basedOn w:val="Normal"/>
    <w:link w:val="TextocomentarioCar"/>
    <w:rsid w:val="00CC1167"/>
    <w:rPr>
      <w:sz w:val="20"/>
      <w:szCs w:val="20"/>
      <w:lang w:eastAsia="es-MX"/>
    </w:rPr>
  </w:style>
  <w:style w:type="character" w:customStyle="1" w:styleId="TextocomentarioCar">
    <w:name w:val="Texto comentario Car"/>
    <w:basedOn w:val="Fuentedeprrafopredeter"/>
    <w:link w:val="Textocomentario"/>
    <w:rsid w:val="00CC1167"/>
  </w:style>
  <w:style w:type="paragraph" w:styleId="Asuntodelcomentario">
    <w:name w:val="annotation subject"/>
    <w:basedOn w:val="Textocomentario"/>
    <w:next w:val="Textocomentario"/>
    <w:link w:val="AsuntodelcomentarioCar"/>
    <w:rsid w:val="00CC1167"/>
    <w:rPr>
      <w:b/>
      <w:bCs/>
    </w:rPr>
  </w:style>
  <w:style w:type="character" w:customStyle="1" w:styleId="AsuntodelcomentarioCar">
    <w:name w:val="Asunto del comentario Car"/>
    <w:link w:val="Asuntodelcomentario"/>
    <w:rsid w:val="00CC1167"/>
    <w:rPr>
      <w:b/>
      <w:bCs/>
    </w:rPr>
  </w:style>
  <w:style w:type="character" w:styleId="Referenciasutil">
    <w:name w:val="Subtle Reference"/>
    <w:uiPriority w:val="31"/>
    <w:qFormat/>
    <w:rsid w:val="00CC1167"/>
    <w:rPr>
      <w:smallCaps/>
      <w:color w:val="C0504D"/>
      <w:u w:val="single"/>
    </w:rPr>
  </w:style>
  <w:style w:type="paragraph" w:styleId="TtuloTDC">
    <w:name w:val="TOC Heading"/>
    <w:basedOn w:val="Ttulo1"/>
    <w:next w:val="Normal"/>
    <w:uiPriority w:val="39"/>
    <w:unhideWhenUsed/>
    <w:qFormat/>
    <w:rsid w:val="0039357C"/>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s-MX"/>
    </w:rPr>
  </w:style>
  <w:style w:type="paragraph" w:styleId="TDC2">
    <w:name w:val="toc 2"/>
    <w:basedOn w:val="Normal"/>
    <w:next w:val="Normal"/>
    <w:autoRedefine/>
    <w:uiPriority w:val="39"/>
    <w:unhideWhenUsed/>
    <w:rsid w:val="00E85234"/>
    <w:pPr>
      <w:spacing w:after="100" w:line="259" w:lineRule="auto"/>
      <w:ind w:left="220"/>
    </w:pPr>
    <w:rPr>
      <w:rFonts w:ascii="Montserrat" w:eastAsiaTheme="minorEastAsia" w:hAnsi="Montserrat"/>
      <w:b/>
      <w:sz w:val="21"/>
      <w:szCs w:val="22"/>
      <w:lang w:eastAsia="es-MX"/>
    </w:rPr>
  </w:style>
  <w:style w:type="paragraph" w:styleId="TDC1">
    <w:name w:val="toc 1"/>
    <w:basedOn w:val="Normal"/>
    <w:next w:val="Normal"/>
    <w:autoRedefine/>
    <w:uiPriority w:val="39"/>
    <w:unhideWhenUsed/>
    <w:rsid w:val="00E85234"/>
    <w:pPr>
      <w:spacing w:after="100" w:line="259" w:lineRule="auto"/>
    </w:pPr>
    <w:rPr>
      <w:rFonts w:ascii="Montserrat" w:eastAsiaTheme="minorEastAsia" w:hAnsi="Montserrat"/>
      <w:b/>
      <w:sz w:val="21"/>
      <w:szCs w:val="22"/>
      <w:lang w:eastAsia="es-MX"/>
    </w:rPr>
  </w:style>
  <w:style w:type="paragraph" w:styleId="TDC3">
    <w:name w:val="toc 3"/>
    <w:basedOn w:val="Normal"/>
    <w:next w:val="Normal"/>
    <w:autoRedefine/>
    <w:uiPriority w:val="39"/>
    <w:unhideWhenUsed/>
    <w:rsid w:val="001D2FC3"/>
    <w:pPr>
      <w:tabs>
        <w:tab w:val="left" w:pos="993"/>
        <w:tab w:val="right" w:leader="dot" w:pos="9964"/>
      </w:tabs>
      <w:spacing w:after="100" w:line="259" w:lineRule="auto"/>
      <w:ind w:left="440"/>
    </w:pPr>
    <w:rPr>
      <w:rFonts w:ascii="Montserrat" w:eastAsiaTheme="minorEastAsia" w:hAnsi="Montserrat"/>
      <w:b/>
      <w:sz w:val="21"/>
      <w:szCs w:val="22"/>
      <w:lang w:eastAsia="es-MX"/>
    </w:rPr>
  </w:style>
  <w:style w:type="character" w:styleId="Textoennegrita">
    <w:name w:val="Strong"/>
    <w:basedOn w:val="Fuentedeprrafopredeter"/>
    <w:qFormat/>
    <w:rsid w:val="0039357C"/>
    <w:rPr>
      <w:b/>
      <w:bCs/>
    </w:rPr>
  </w:style>
  <w:style w:type="paragraph" w:customStyle="1" w:styleId="Default">
    <w:name w:val="Default"/>
    <w:rsid w:val="00955942"/>
    <w:pPr>
      <w:autoSpaceDE w:val="0"/>
      <w:autoSpaceDN w:val="0"/>
      <w:adjustRightInd w:val="0"/>
    </w:pPr>
    <w:rPr>
      <w:rFonts w:ascii="Georgia" w:hAnsi="Georgia" w:cs="Georgia"/>
      <w:color w:val="000000"/>
      <w:sz w:val="24"/>
      <w:szCs w:val="24"/>
    </w:rPr>
  </w:style>
  <w:style w:type="paragraph" w:customStyle="1" w:styleId="texto">
    <w:name w:val="texto"/>
    <w:basedOn w:val="Normal"/>
    <w:rsid w:val="00AF3643"/>
    <w:pPr>
      <w:spacing w:after="101" w:line="216" w:lineRule="atLeast"/>
      <w:ind w:firstLine="288"/>
      <w:jc w:val="both"/>
    </w:pPr>
    <w:rPr>
      <w:rFonts w:ascii="Arial" w:hAnsi="Arial"/>
      <w:sz w:val="18"/>
      <w:szCs w:val="20"/>
      <w:lang w:val="es-ES_tradnl"/>
    </w:rPr>
  </w:style>
  <w:style w:type="table" w:styleId="Tablaconcuadrcula2-nfasis6">
    <w:name w:val="Grid Table 2 Accent 6"/>
    <w:basedOn w:val="Tablanormal"/>
    <w:uiPriority w:val="47"/>
    <w:rsid w:val="0091415D"/>
    <w:rPr>
      <w:rFonts w:asciiTheme="minorHAnsi" w:eastAsiaTheme="minorHAnsi" w:hAnsiTheme="minorHAnsi" w:cstheme="minorBidi"/>
      <w:sz w:val="22"/>
      <w:szCs w:val="22"/>
      <w:lang w:val="en-US" w:eastAsia="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0773">
      <w:bodyDiv w:val="1"/>
      <w:marLeft w:val="0"/>
      <w:marRight w:val="0"/>
      <w:marTop w:val="0"/>
      <w:marBottom w:val="0"/>
      <w:divBdr>
        <w:top w:val="none" w:sz="0" w:space="0" w:color="auto"/>
        <w:left w:val="none" w:sz="0" w:space="0" w:color="auto"/>
        <w:bottom w:val="none" w:sz="0" w:space="0" w:color="auto"/>
        <w:right w:val="none" w:sz="0" w:space="0" w:color="auto"/>
      </w:divBdr>
    </w:div>
    <w:div w:id="160238415">
      <w:bodyDiv w:val="1"/>
      <w:marLeft w:val="0"/>
      <w:marRight w:val="0"/>
      <w:marTop w:val="0"/>
      <w:marBottom w:val="0"/>
      <w:divBdr>
        <w:top w:val="none" w:sz="0" w:space="0" w:color="auto"/>
        <w:left w:val="none" w:sz="0" w:space="0" w:color="auto"/>
        <w:bottom w:val="none" w:sz="0" w:space="0" w:color="auto"/>
        <w:right w:val="none" w:sz="0" w:space="0" w:color="auto"/>
      </w:divBdr>
    </w:div>
    <w:div w:id="303048617">
      <w:bodyDiv w:val="1"/>
      <w:marLeft w:val="0"/>
      <w:marRight w:val="0"/>
      <w:marTop w:val="0"/>
      <w:marBottom w:val="0"/>
      <w:divBdr>
        <w:top w:val="none" w:sz="0" w:space="0" w:color="auto"/>
        <w:left w:val="none" w:sz="0" w:space="0" w:color="auto"/>
        <w:bottom w:val="none" w:sz="0" w:space="0" w:color="auto"/>
        <w:right w:val="none" w:sz="0" w:space="0" w:color="auto"/>
      </w:divBdr>
    </w:div>
    <w:div w:id="430707266">
      <w:bodyDiv w:val="1"/>
      <w:marLeft w:val="0"/>
      <w:marRight w:val="0"/>
      <w:marTop w:val="0"/>
      <w:marBottom w:val="0"/>
      <w:divBdr>
        <w:top w:val="none" w:sz="0" w:space="0" w:color="auto"/>
        <w:left w:val="none" w:sz="0" w:space="0" w:color="auto"/>
        <w:bottom w:val="none" w:sz="0" w:space="0" w:color="auto"/>
        <w:right w:val="none" w:sz="0" w:space="0" w:color="auto"/>
      </w:divBdr>
    </w:div>
    <w:div w:id="788276694">
      <w:bodyDiv w:val="1"/>
      <w:marLeft w:val="0"/>
      <w:marRight w:val="0"/>
      <w:marTop w:val="0"/>
      <w:marBottom w:val="0"/>
      <w:divBdr>
        <w:top w:val="none" w:sz="0" w:space="0" w:color="auto"/>
        <w:left w:val="none" w:sz="0" w:space="0" w:color="auto"/>
        <w:bottom w:val="none" w:sz="0" w:space="0" w:color="auto"/>
        <w:right w:val="none" w:sz="0" w:space="0" w:color="auto"/>
      </w:divBdr>
    </w:div>
    <w:div w:id="1062756325">
      <w:bodyDiv w:val="1"/>
      <w:marLeft w:val="0"/>
      <w:marRight w:val="0"/>
      <w:marTop w:val="0"/>
      <w:marBottom w:val="0"/>
      <w:divBdr>
        <w:top w:val="none" w:sz="0" w:space="0" w:color="auto"/>
        <w:left w:val="none" w:sz="0" w:space="0" w:color="auto"/>
        <w:bottom w:val="none" w:sz="0" w:space="0" w:color="auto"/>
        <w:right w:val="none" w:sz="0" w:space="0" w:color="auto"/>
      </w:divBdr>
    </w:div>
    <w:div w:id="1183740815">
      <w:bodyDiv w:val="1"/>
      <w:marLeft w:val="0"/>
      <w:marRight w:val="0"/>
      <w:marTop w:val="0"/>
      <w:marBottom w:val="0"/>
      <w:divBdr>
        <w:top w:val="none" w:sz="0" w:space="0" w:color="auto"/>
        <w:left w:val="none" w:sz="0" w:space="0" w:color="auto"/>
        <w:bottom w:val="none" w:sz="0" w:space="0" w:color="auto"/>
        <w:right w:val="none" w:sz="0" w:space="0" w:color="auto"/>
      </w:divBdr>
    </w:div>
    <w:div w:id="1401517059">
      <w:bodyDiv w:val="1"/>
      <w:marLeft w:val="0"/>
      <w:marRight w:val="0"/>
      <w:marTop w:val="0"/>
      <w:marBottom w:val="0"/>
      <w:divBdr>
        <w:top w:val="none" w:sz="0" w:space="0" w:color="auto"/>
        <w:left w:val="none" w:sz="0" w:space="0" w:color="auto"/>
        <w:bottom w:val="none" w:sz="0" w:space="0" w:color="auto"/>
        <w:right w:val="none" w:sz="0" w:space="0" w:color="auto"/>
      </w:divBdr>
    </w:div>
    <w:div w:id="1454323053">
      <w:bodyDiv w:val="1"/>
      <w:marLeft w:val="0"/>
      <w:marRight w:val="0"/>
      <w:marTop w:val="0"/>
      <w:marBottom w:val="0"/>
      <w:divBdr>
        <w:top w:val="none" w:sz="0" w:space="0" w:color="auto"/>
        <w:left w:val="none" w:sz="0" w:space="0" w:color="auto"/>
        <w:bottom w:val="none" w:sz="0" w:space="0" w:color="auto"/>
        <w:right w:val="none" w:sz="0" w:space="0" w:color="auto"/>
      </w:divBdr>
    </w:div>
    <w:div w:id="1571310069">
      <w:bodyDiv w:val="1"/>
      <w:marLeft w:val="0"/>
      <w:marRight w:val="0"/>
      <w:marTop w:val="0"/>
      <w:marBottom w:val="0"/>
      <w:divBdr>
        <w:top w:val="none" w:sz="0" w:space="0" w:color="auto"/>
        <w:left w:val="none" w:sz="0" w:space="0" w:color="auto"/>
        <w:bottom w:val="none" w:sz="0" w:space="0" w:color="auto"/>
        <w:right w:val="none" w:sz="0" w:space="0" w:color="auto"/>
      </w:divBdr>
    </w:div>
    <w:div w:id="19874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A58B-A7E4-40BB-A104-9CE4801F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34</Pages>
  <Words>9646</Words>
  <Characters>53059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Lugar, fecha</vt:lpstr>
    </vt:vector>
  </TitlesOfParts>
  <Company>Colegio Nacional de Educaciòn Profesional Tècnica</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Lugar, fecha</dc:title>
  <dc:subject/>
  <dc:creator>CONALEP</dc:creator>
  <cp:keywords/>
  <dc:description/>
  <cp:lastModifiedBy>Gessyca Miriam Rangel Correa</cp:lastModifiedBy>
  <cp:revision>57</cp:revision>
  <cp:lastPrinted>2023-01-02T19:27:00Z</cp:lastPrinted>
  <dcterms:created xsi:type="dcterms:W3CDTF">2022-11-09T19:19:00Z</dcterms:created>
  <dcterms:modified xsi:type="dcterms:W3CDTF">2023-01-02T19:27:00Z</dcterms:modified>
</cp:coreProperties>
</file>